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六安市中小学“学科德育精品课程”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征集评选方案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一、目标和任务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为深入贯彻落实立德树人根本任务，充分发挥课堂教学在育人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过程中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的主渠道作用，挖掘各学科课程蕴含的德育资源，推动德育与学科教学深度融合，全面提升中小学育人质量。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pacing w:val="0"/>
          <w:sz w:val="32"/>
          <w:szCs w:val="32"/>
        </w:rPr>
        <w:t>、评选范围与主题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firstLine="643" w:firstLineChars="200"/>
        <w:jc w:val="both"/>
        <w:textAlignment w:val="auto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</w:rPr>
        <w:t>（一）参评范围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参评课程为完整的一课时课堂教学内容，覆盖小学、初中、普通高中各个学段，由教育部颁布的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义务教育国家课程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pacing w:val="0"/>
          <w:sz w:val="32"/>
          <w:szCs w:val="32"/>
        </w:rPr>
        <w:t>《普通高中课程方案》中所列课程均可申报参评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，书法课亦可参与</w:t>
      </w:r>
      <w:r>
        <w:rPr>
          <w:rFonts w:hint="eastAsia" w:ascii="仿宋" w:hAnsi="仿宋" w:eastAsia="仿宋" w:cs="仿宋"/>
          <w:spacing w:val="0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firstLine="643" w:firstLineChars="200"/>
        <w:jc w:val="both"/>
        <w:textAlignment w:val="auto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</w:rPr>
        <w:t>（二）评选主题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以“落实立德树人，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实现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德育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融合</w:t>
      </w:r>
      <w:r>
        <w:rPr>
          <w:rFonts w:hint="eastAsia" w:ascii="仿宋" w:hAnsi="仿宋" w:eastAsia="仿宋" w:cs="仿宋"/>
          <w:spacing w:val="0"/>
          <w:sz w:val="32"/>
          <w:szCs w:val="32"/>
        </w:rPr>
        <w:t>”为核心主题，坚持价值引领、素养导向，围绕政治认同、家国情怀、道德修养、法治意识、文化自信、科学精神、劳动观念等德育重点，结合学科特点有机融入德育内容，展现学科育人价值。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pacing w:val="0"/>
          <w:sz w:val="32"/>
          <w:szCs w:val="32"/>
        </w:rPr>
        <w:t>、参评要求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firstLine="643" w:firstLineChars="200"/>
        <w:jc w:val="both"/>
        <w:textAlignment w:val="auto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</w:rPr>
        <w:t>（一）内容要求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坚持正确政治方向，全面落实课程标准德育要求，准确把握学科知识内容与德育目标的结合点，德育目标清晰、渗透自然，不生硬脱离学科教学内容，实现知识传授、能力培养与价值引领有机统一。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符合新时代教育教学改革要求，遵循学生身心发展规律和教育教学规律，教学方法得当，教学设计新颖，注重互动式、启发式、探究式教学，能够有效落实德育目标，达成育人效果。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所有申报内容必须为原创，不存在知识产权争议，未侵犯第三方著作权、肖像权等合法权益，未在市级及以上同类评选中获奖。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firstLine="643" w:firstLineChars="200"/>
        <w:jc w:val="both"/>
        <w:textAlignment w:val="auto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</w:rPr>
        <w:t>（二）材料要求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课程教学设计：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内容需涵盖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教学背景、教学目标（含德育目标）、学情分析、教学重难点、教学过程、教学评价、教学反思等，字数控制在3000-5000字，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以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PDF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格式提交</w:t>
      </w:r>
      <w:r>
        <w:rPr>
          <w:rFonts w:hint="eastAsia" w:ascii="仿宋" w:hAnsi="仿宋" w:eastAsia="仿宋" w:cs="仿宋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课堂教学视频：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为参评课程完整的现场教学实录，要求图像声音清晰稳定，画面构图合理，时长控制在40—45分钟（小学一、二年级可适当调整为30—35分钟）。视频须设置时长不超过5秒的片头，内容包含学段、学科与课程题目；采用MP4格式，分辨率不低于1920×1080，文件大小不超过1G；视频中不得出现学校名称、教师姓名、联系电话等标识性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pacing w:val="0"/>
          <w:sz w:val="32"/>
          <w:szCs w:val="32"/>
        </w:rPr>
        <w:t>、评选标准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spacing w:val="0"/>
          <w:kern w:val="2"/>
          <w:sz w:val="32"/>
          <w:szCs w:val="32"/>
          <w:lang w:val="en-US" w:eastAsia="zh-CN" w:bidi="ar-SA"/>
        </w:rPr>
        <w:t>（一）政治方向：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坚持社会主义办学方向，落实立德树人根本任务，价值导向正确，符合国家意识形态安全要求，没有错误观点和内容。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spacing w:val="0"/>
          <w:kern w:val="2"/>
          <w:sz w:val="32"/>
          <w:szCs w:val="32"/>
          <w:lang w:val="en-US" w:eastAsia="zh-CN" w:bidi="ar-SA"/>
        </w:rPr>
        <w:t>（二）德育融合：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结合学科特点准确挖掘德育元素，德育目标明确，融入自然贴切，不脱离学科内容生硬说教，体现知识传授与价值引领的统一，展现学科独特育人价值。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spacing w:val="0"/>
          <w:kern w:val="2"/>
          <w:sz w:val="32"/>
          <w:szCs w:val="32"/>
          <w:lang w:val="en-US" w:eastAsia="zh-CN" w:bidi="ar-SA"/>
        </w:rPr>
        <w:t>（三）教学设计：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符合课程标准要求，教学结构合理，教学方法得当，突出学生主体地位，注重启发互动，能够有效达成德育和教学双重目标。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spacing w:val="0"/>
          <w:kern w:val="2"/>
          <w:sz w:val="32"/>
          <w:szCs w:val="32"/>
          <w:lang w:val="en-US" w:eastAsia="zh-CN" w:bidi="ar-SA"/>
        </w:rPr>
        <w:t>（四）教学效果：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教师教学基本功扎实，课堂氛围良好，学生参与度高，情感体验积极，德育目标有效落实，对同类课程具有示范引领作用。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40"/>
          <w:lang w:val="en-US" w:eastAsia="zh-CN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DDFC45CB"/>
    <w:rsid w:val="FFFF9E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2026-09-04T00:03:17Z</dcterms:created>
  <dc:creator>huawei</dc:creator>
  <cp:lastModifiedBy>bgs</cp:lastModifiedBy>
  <dcterms:modified xsi:type="dcterms:W3CDTF">2026-09-03T16:50:59Z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485576821B5A530AD629996A82841D6F</vt:lpwstr>
  </property>
</Properties>
</file>