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57B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rPr>
          <w:rFonts w:hint="eastAsia" w:ascii="方正小标宋简体" w:hAnsi="方正小标宋简体" w:eastAsia="方正小标宋简体" w:cs="方正小标宋简体"/>
          <w:b/>
          <w:bCs/>
          <w:i w:val="0"/>
          <w:iCs w:val="0"/>
          <w:caps w:val="0"/>
          <w:color w:val="auto"/>
          <w:spacing w:val="0"/>
          <w:sz w:val="44"/>
          <w:szCs w:val="44"/>
        </w:rPr>
      </w:pPr>
      <w:r>
        <w:rPr>
          <w:rFonts w:hint="eastAsia" w:ascii="方正小标宋简体" w:hAnsi="方正小标宋简体" w:eastAsia="方正小标宋简体" w:cs="方正小标宋简体"/>
          <w:b/>
          <w:bCs/>
          <w:i w:val="0"/>
          <w:iCs w:val="0"/>
          <w:caps w:val="0"/>
          <w:color w:val="auto"/>
          <w:spacing w:val="0"/>
          <w:sz w:val="44"/>
          <w:szCs w:val="44"/>
          <w:shd w:val="clear" w:fill="FFFFFF"/>
        </w:rPr>
        <w:t>霍邱县马店镇2026年特色种养殖产业配套农田水利基础设施以工代赈项目实施方案</w:t>
      </w:r>
    </w:p>
    <w:p w14:paraId="636733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jc w:val="both"/>
        <w:textAlignment w:val="auto"/>
        <w:rPr>
          <w:rFonts w:ascii="Calibri" w:hAnsi="Calibri" w:cs="Calibri"/>
          <w:b/>
          <w:bCs/>
          <w:i w:val="0"/>
          <w:iCs w:val="0"/>
          <w:caps w:val="0"/>
          <w:color w:val="auto"/>
          <w:spacing w:val="0"/>
          <w:sz w:val="32"/>
          <w:szCs w:val="32"/>
        </w:rPr>
      </w:pPr>
      <w:r>
        <w:rPr>
          <w:rFonts w:ascii="黑体" w:hAnsi="宋体" w:eastAsia="黑体" w:cs="黑体"/>
          <w:b/>
          <w:bCs/>
          <w:i w:val="0"/>
          <w:iCs w:val="0"/>
          <w:caps w:val="0"/>
          <w:color w:val="auto"/>
          <w:spacing w:val="0"/>
          <w:sz w:val="32"/>
          <w:szCs w:val="32"/>
          <w:shd w:val="clear" w:fill="FFFFFF"/>
        </w:rPr>
        <w:t>一、项目概况</w:t>
      </w:r>
    </w:p>
    <w:p w14:paraId="213187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ascii="楷体" w:hAnsi="楷体" w:eastAsia="楷体" w:cs="楷体"/>
          <w:b/>
          <w:bCs/>
          <w:i w:val="0"/>
          <w:iCs w:val="0"/>
          <w:caps w:val="0"/>
          <w:color w:val="auto"/>
          <w:spacing w:val="0"/>
          <w:sz w:val="32"/>
          <w:szCs w:val="32"/>
          <w:shd w:val="clear" w:fill="FFFFFF"/>
        </w:rPr>
        <w:t>（一）项目名称</w:t>
      </w:r>
      <w:r>
        <w:rPr>
          <w:rFonts w:hint="eastAsia" w:ascii="楷体" w:hAnsi="楷体" w:eastAsia="楷体" w:cs="楷体"/>
          <w:b/>
          <w:bCs/>
          <w:i w:val="0"/>
          <w:iCs w:val="0"/>
          <w:caps w:val="0"/>
          <w:color w:val="auto"/>
          <w:spacing w:val="0"/>
          <w:sz w:val="32"/>
          <w:szCs w:val="32"/>
          <w:shd w:val="clear" w:fill="FFFFFF"/>
        </w:rPr>
        <w:t>：</w:t>
      </w:r>
      <w:r>
        <w:rPr>
          <w:rFonts w:hint="eastAsia" w:ascii="方正仿宋_GB2312" w:hAnsi="方正仿宋_GB2312" w:eastAsia="方正仿宋_GB2312" w:cs="方正仿宋_GB2312"/>
          <w:i w:val="0"/>
          <w:iCs w:val="0"/>
          <w:caps w:val="0"/>
          <w:color w:val="auto"/>
          <w:spacing w:val="0"/>
          <w:sz w:val="32"/>
          <w:szCs w:val="32"/>
          <w:shd w:val="clear" w:fill="FFFFFF"/>
        </w:rPr>
        <w:t>霍邱县马店镇2026年特色种养殖产业配套农田水利基础设施以工代赈项目</w:t>
      </w:r>
    </w:p>
    <w:p w14:paraId="10A9C7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（二）实施地点：</w:t>
      </w:r>
      <w:r>
        <w:rPr>
          <w:rFonts w:hint="default" w:ascii="方正仿宋_GB2312" w:hAnsi="方正仿宋_GB2312" w:eastAsia="方正仿宋_GB2312" w:cs="方正仿宋_GB2312"/>
          <w:i w:val="0"/>
          <w:iCs w:val="0"/>
          <w:caps w:val="0"/>
          <w:color w:val="auto"/>
          <w:spacing w:val="0"/>
          <w:sz w:val="32"/>
          <w:szCs w:val="32"/>
          <w:shd w:val="clear" w:fill="FFFFFF"/>
        </w:rPr>
        <w:t>霍邱县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rPr>
        <w:t>镇</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w:t>
      </w:r>
      <w:r>
        <w:rPr>
          <w:rFonts w:hint="default" w:ascii="方正仿宋_GB2312" w:hAnsi="方正仿宋_GB2312" w:eastAsia="方正仿宋_GB2312" w:cs="方正仿宋_GB2312"/>
          <w:i w:val="0"/>
          <w:iCs w:val="0"/>
          <w:caps w:val="0"/>
          <w:color w:val="auto"/>
          <w:spacing w:val="0"/>
          <w:sz w:val="32"/>
          <w:szCs w:val="32"/>
          <w:shd w:val="clear" w:fill="FFFFFF"/>
        </w:rPr>
        <w:t>村</w:t>
      </w:r>
    </w:p>
    <w:p w14:paraId="2898890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eastAsia" w:ascii="方正仿宋_GB2312" w:hAnsi="方正仿宋_GB2312" w:eastAsia="方正仿宋_GB2312" w:cs="方正仿宋_GB2312"/>
          <w:i w:val="0"/>
          <w:iCs w:val="0"/>
          <w:caps w:val="0"/>
          <w:color w:val="auto"/>
          <w:spacing w:val="-1"/>
          <w:sz w:val="32"/>
          <w:szCs w:val="32"/>
          <w:shd w:val="clear" w:fill="FFFFFF"/>
          <w:lang w:val="en-US" w:eastAsia="zh-CN"/>
        </w:rPr>
      </w:pPr>
      <w:r>
        <w:rPr>
          <w:rFonts w:hint="eastAsia" w:ascii="楷体" w:hAnsi="楷体" w:eastAsia="楷体" w:cs="楷体"/>
          <w:b/>
          <w:bCs/>
          <w:i w:val="0"/>
          <w:iCs w:val="0"/>
          <w:caps w:val="0"/>
          <w:color w:val="auto"/>
          <w:spacing w:val="0"/>
          <w:sz w:val="32"/>
          <w:szCs w:val="32"/>
          <w:shd w:val="clear" w:fill="FFFFFF"/>
        </w:rPr>
        <w:t>（三）建设内容：</w:t>
      </w:r>
      <w:r>
        <w:rPr>
          <w:rFonts w:hint="default" w:ascii="方正仿宋_GB2312" w:hAnsi="方正仿宋_GB2312" w:eastAsia="方正仿宋_GB2312" w:cs="方正仿宋_GB2312"/>
          <w:i w:val="0"/>
          <w:iCs w:val="0"/>
          <w:caps w:val="0"/>
          <w:color w:val="auto"/>
          <w:spacing w:val="0"/>
          <w:sz w:val="32"/>
          <w:szCs w:val="32"/>
          <w:shd w:val="clear" w:fill="FFFFFF"/>
        </w:rPr>
        <w:t>塘坝整治5座</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沟渠清淤护砌2759米</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现状宽1</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4米，现状深1</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2米</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硬化道路215米</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其中宽2米入户路100米，宽3米生产道路115米</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配套建设渠系构筑物等</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其中过路涵18座，节制闸2座，放水涵闸1座</w:t>
      </w:r>
      <w:r>
        <w:rPr>
          <w:rFonts w:hint="eastAsia" w:ascii="方正仿宋_GB2312" w:hAnsi="方正仿宋_GB2312" w:eastAsia="方正仿宋_GB2312" w:cs="方正仿宋_GB2312"/>
          <w:i w:val="0"/>
          <w:iCs w:val="0"/>
          <w:caps w:val="0"/>
          <w:color w:val="auto"/>
          <w:spacing w:val="0"/>
          <w:sz w:val="32"/>
          <w:szCs w:val="32"/>
          <w:shd w:val="clear" w:fill="FFFFFF"/>
          <w:lang w:eastAsia="zh-CN"/>
        </w:rPr>
        <w:t>）</w:t>
      </w:r>
      <w:r>
        <w:rPr>
          <w:rFonts w:hint="default" w:ascii="方正仿宋_GB2312" w:hAnsi="方正仿宋_GB2312" w:eastAsia="方正仿宋_GB2312" w:cs="方正仿宋_GB2312"/>
          <w:i w:val="0"/>
          <w:iCs w:val="0"/>
          <w:caps w:val="0"/>
          <w:color w:val="auto"/>
          <w:spacing w:val="0"/>
          <w:sz w:val="32"/>
          <w:szCs w:val="32"/>
          <w:shd w:val="clear" w:fill="FFFFFF"/>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调整并新增工程量：原T02大塘1个进水口0.5m，2个放水口0.3m调整为1个进水闸0.6m，2个放水闸0.4m（带闸门启闭机）；T01、T03、T04、T05各新增1个进水闸0.6m，1个放水0.4m（带闸门启闭机）；X004渠道增加5m钢筋混凝土盖板。</w:t>
      </w:r>
    </w:p>
    <w:p w14:paraId="695C3F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（四）建设性质：</w:t>
      </w:r>
      <w:r>
        <w:rPr>
          <w:rFonts w:hint="default" w:ascii="方正仿宋_GB2312" w:hAnsi="方正仿宋_GB2312" w:eastAsia="方正仿宋_GB2312" w:cs="方正仿宋_GB2312"/>
          <w:i w:val="0"/>
          <w:iCs w:val="0"/>
          <w:caps w:val="0"/>
          <w:color w:val="auto"/>
          <w:spacing w:val="0"/>
          <w:sz w:val="32"/>
          <w:szCs w:val="32"/>
          <w:shd w:val="clear" w:fill="FFFFFF"/>
        </w:rPr>
        <w:t>新建</w:t>
      </w:r>
    </w:p>
    <w:p w14:paraId="48A5EE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（五）实施单位：</w:t>
      </w:r>
      <w:r>
        <w:rPr>
          <w:rFonts w:hint="default" w:ascii="方正仿宋_GB2312" w:hAnsi="方正仿宋_GB2312" w:eastAsia="方正仿宋_GB2312" w:cs="方正仿宋_GB2312"/>
          <w:i w:val="0"/>
          <w:iCs w:val="0"/>
          <w:caps w:val="0"/>
          <w:color w:val="auto"/>
          <w:spacing w:val="0"/>
          <w:sz w:val="32"/>
          <w:szCs w:val="32"/>
          <w:shd w:val="clear" w:fill="FFFFFF"/>
        </w:rPr>
        <w:t>霍邱县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rPr>
        <w:t>镇人民政府</w:t>
      </w:r>
    </w:p>
    <w:p w14:paraId="65449E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eastAsia" w:ascii="Calibri" w:hAnsi="Calibri" w:eastAsia="楷体" w:cs="Calibri"/>
          <w:i w:val="0"/>
          <w:iCs w:val="0"/>
          <w:caps w:val="0"/>
          <w:color w:val="auto"/>
          <w:spacing w:val="0"/>
          <w:sz w:val="21"/>
          <w:szCs w:val="21"/>
          <w:lang w:eastAsia="zh-CN"/>
        </w:rPr>
      </w:pPr>
      <w:r>
        <w:rPr>
          <w:rFonts w:hint="eastAsia" w:ascii="楷体" w:hAnsi="楷体" w:eastAsia="楷体" w:cs="楷体"/>
          <w:b/>
          <w:bCs/>
          <w:i w:val="0"/>
          <w:iCs w:val="0"/>
          <w:caps w:val="0"/>
          <w:color w:val="auto"/>
          <w:spacing w:val="0"/>
          <w:sz w:val="32"/>
          <w:szCs w:val="32"/>
          <w:shd w:val="clear" w:fill="FFFFFF"/>
        </w:rPr>
        <w:t>（六）项目负责人：</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王刚</w:t>
      </w:r>
    </w:p>
    <w:p w14:paraId="0CF95D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（七）建设期限：</w:t>
      </w:r>
      <w:r>
        <w:rPr>
          <w:rFonts w:hint="default" w:ascii="方正仿宋_GB2312" w:hAnsi="方正仿宋_GB2312" w:eastAsia="方正仿宋_GB2312" w:cs="方正仿宋_GB2312"/>
          <w:i w:val="0"/>
          <w:iCs w:val="0"/>
          <w:caps w:val="0"/>
          <w:color w:val="auto"/>
          <w:spacing w:val="0"/>
          <w:sz w:val="32"/>
          <w:szCs w:val="32"/>
          <w:shd w:val="clear" w:fill="FFFFFF"/>
        </w:rPr>
        <w:t>2</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026年</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8</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月—2027年</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7</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月</w:t>
      </w:r>
    </w:p>
    <w:p w14:paraId="2B756E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auto"/>
          <w:spacing w:val="0"/>
          <w:sz w:val="32"/>
          <w:szCs w:val="32"/>
          <w:shd w:val="clear" w:fill="FFFFFF"/>
        </w:rPr>
        <w:t>（八）资金投入：</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本工程总投资为655.52万元，其中工程费用597.28万元（含劳务报酬发放305.21万元，占以工代赈中央预算内资金的51.12%），工程建设其他费用33.30万元，基本预备费24.94万元。</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经过专业造价，预算价为</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595.25</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万元</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（含调整并新增工程量）</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。经</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党政联席会议</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研究，委托给</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村股份经济合作社组织施工。</w:t>
      </w:r>
    </w:p>
    <w:p w14:paraId="6AEFD5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auto"/>
          <w:spacing w:val="0"/>
          <w:sz w:val="32"/>
          <w:szCs w:val="32"/>
          <w:shd w:val="clear" w:fill="FFFFFF"/>
        </w:rPr>
        <w:t>（九）项目运作模式：</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本项目采取“农村公益性基础设施建设+劳务报酬发放+就业技能培训+公益性岗位设置”的赈济模式，通过“乡镇政府+村级股份经济合作社+当地群众”创新务工组织模式，采取村民自建模式组织实施。</w:t>
      </w:r>
    </w:p>
    <w:p w14:paraId="027AB4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jc w:val="both"/>
        <w:textAlignment w:val="auto"/>
        <w:rPr>
          <w:rFonts w:hint="default" w:ascii="黑体" w:hAnsi="宋体" w:eastAsia="黑体" w:cs="黑体"/>
          <w:b/>
          <w:bCs/>
          <w:i w:val="0"/>
          <w:iCs w:val="0"/>
          <w:caps w:val="0"/>
          <w:color w:val="auto"/>
          <w:spacing w:val="0"/>
          <w:sz w:val="32"/>
          <w:szCs w:val="32"/>
          <w:shd w:val="clear" w:fill="FFFFFF"/>
        </w:rPr>
      </w:pPr>
      <w:r>
        <w:rPr>
          <w:rFonts w:hint="eastAsia" w:ascii="黑体" w:hAnsi="宋体" w:eastAsia="黑体" w:cs="黑体"/>
          <w:b/>
          <w:bCs/>
          <w:i w:val="0"/>
          <w:iCs w:val="0"/>
          <w:caps w:val="0"/>
          <w:color w:val="auto"/>
          <w:spacing w:val="0"/>
          <w:sz w:val="32"/>
          <w:szCs w:val="32"/>
          <w:shd w:val="clear" w:fill="FFFFFF"/>
        </w:rPr>
        <w:t>二、项目建设背景及必要性</w:t>
      </w:r>
    </w:p>
    <w:p w14:paraId="3C3F96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auto"/>
          <w:spacing w:val="1"/>
          <w:sz w:val="32"/>
          <w:szCs w:val="32"/>
          <w:shd w:val="clear" w:fill="FFFFFF"/>
        </w:rPr>
        <w:t>（一）建设背景：</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国家层面始终将以工代赈作为巩固拓展脱贫攻坚成果、衔接乡村振兴的重要政策工具，其核心要义在于以工程建设为载体，实现赈济民生的根本目标，重点向农村小型公益性基础设施建设倾斜，强调吸纳当地群众就业、提升劳务收入的核心要求。</w:t>
      </w:r>
    </w:p>
    <w:p w14:paraId="2B89C3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马店镇虽拥有一定的自然水文资源与灌溉基础</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但局部区域水利设施的短板问题日益凸显。部分塘坝因长期缺乏系统维护，存在库容衰减、渗漏等问题</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田间沟渠则面临淤泥淤积、防护缺失的困境，导致灌溉效率低下，水资源利用不充分，在农业生产关键期甚至可能引发用水矛盾。这些问题直接影响了当地农业生产的稳定性与效率，成为制约粮食安全保障和农业提质升级的突出瓶颈，</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亟须</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通过系统性改造加以破解。</w:t>
      </w:r>
    </w:p>
    <w:p w14:paraId="03D9511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除核心水利功能外，农村生产生活配套设施的薄弱环节同样亟待改善。茶庵村现有田间道路与渠系构筑物等设施，受建设年代早、标准低等因素影响，已难以适配现代农业生产需求与村民生活期盼。道路通行条件不佳制约了农机作业与农产品运输效率，渠系构筑物功能老化则削弱了灌溉调控与防汛排涝能力。这些设施短板不仅降低了村民生产生活的便利性，更制约了乡村人居环境的提升，与群众对美好生活的向往存在明显差距。</w:t>
      </w:r>
    </w:p>
    <w:p w14:paraId="7DE51F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同时</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马店镇农村劳动力就业渠道相对有限，尤其是农村脱贫人口、防止返贫监测对象等群体的稳定增收需求更为迫切。以工代赈项目“家门口就业”的独特优势，能够精准对接当地群众的务工需求。通过组织群众参与项目建设并发放劳务报酬，可直接转化为村民的工资性收入，实现“建设工程</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与“带动增收”的有机统一，为民生保障注入实质动力。</w:t>
      </w:r>
    </w:p>
    <w:p w14:paraId="1CFA29A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因此，</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考虑到当地劳动力的就业需求，以及水利设施亟待改善的现状，镇政府拟谋划一个既能解决水利问题，又能带动就业的项目十分必要。经过多次与村民、村干部、农业专家沟通协商，结合中央关于以工代赈的政策导向，最终确定实施霍邱县马店镇2026年特色种养殖产业配套农田水利基础设施以工代赈项目。项目的设计初衷就是尽可能多地吸纳本地劳动力，让村民在参与项目建设中获得劳务报酬，同时掌握一定的技能，为后续就业打下基础。</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同时</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通过项目的实施能提高河道行洪能力，保障沿河农田和人民生命财产安全。大大美化渠道生态环境，为当地居民提供一个良好的生活环境，为当地农业产业提供良好的基础设施。</w:t>
      </w:r>
    </w:p>
    <w:p w14:paraId="01E867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5" w:right="187"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auto"/>
          <w:spacing w:val="0"/>
          <w:sz w:val="32"/>
          <w:szCs w:val="32"/>
          <w:shd w:val="clear" w:fill="FFFFFF"/>
        </w:rPr>
        <w:t>（二）指导思想：</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根据</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“就业带着项目走、资金跟着项目走”的原则</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深刻把握“工程是手段、赈济是目的”“项目建设是平台载体、就业增收是根本目标”的政策内涵，以解决群众就业增收问题为导向，统筹兼顾、注重实效，上下协同、部门联动，按照“应用尽用、能用尽用”的原则，结合充裕的劳动力及项目实际需要，依据《中共中央国务院关于实现巩固拓展脱贫攻坚成果同乡村振兴有效衔接的意见》《安徽省发展改革委关于组织开展以工代赈项目谋划储备工作的通知》等文件精神，谋划霍邱县马店镇2026年特色种养殖产业配套农田水利基础设施以工代赈项目。项目建成后，有效改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镇农田</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水利</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基础设施条件、优化粮食产能、促进粮食安全生，通过采取“农村公益性基础设施建设+劳务报酬发放+就业技能培训+公益性岗位设置”综合赈济模式实施项目，在增强农田</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水利</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基础设施功能，促进粮食产量提质增效的同时拓展务工群众增收渠道，提升务工群众职业素质、激发脱贫人口致富内生动力及自我发展能力，促进“赈”的作用进一步发挥。</w:t>
      </w:r>
    </w:p>
    <w:p w14:paraId="1BEF35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auto"/>
          <w:spacing w:val="0"/>
          <w:sz w:val="32"/>
          <w:szCs w:val="32"/>
          <w:shd w:val="clear" w:fill="FFFFFF"/>
        </w:rPr>
        <w:t>（三）基本原则：</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坚持以工代赈项目“赈济”导向，围绕国家关于以工代赈项目的总体要求，以创新增收致富模式为抓手，充分体现“能用人工的不用机械，能用当地群众务工的不用专业施工队伍，确保劳务报酬发放不低于财政投资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50</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%，并尽可能提高劳务报酬发放比例”的要求，以工程项目建设为载体，</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创新</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采</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用</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“农村</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公益性</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基础设施建设+劳务报酬发放+就业技能培训+设置公益性岗位”</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的综合赈济</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模式，带动群众务工增收。</w:t>
      </w:r>
    </w:p>
    <w:p w14:paraId="6D6003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auto"/>
          <w:spacing w:val="0"/>
          <w:sz w:val="32"/>
          <w:szCs w:val="32"/>
          <w:shd w:val="clear" w:fill="FFFFFF"/>
        </w:rPr>
        <w:t>（四）总体目标：</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通</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过塘坝整治、渠道新建及渠系构筑物配套，可解决农田灌溉“最后一公里”问题，优化灌溉水源调配能力；机耕路和生产路的修建则能改善田间交通条件，提高农业机械通行效率，补齐</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特色种养殖产业农田水利与交通基础设施短板。在工程建设过程中要确保劳务报酬不低于50%，尽可能进一步提高占比，带动更多农村劳动力参与工程建设，实现就地就近就业增收；让群众在参与工程建设的过程中获得劳务报酬，拓宽增收路径，巩固拓展脱贫</w:t>
      </w:r>
    </w:p>
    <w:p w14:paraId="0722B9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攻坚成果。</w:t>
      </w:r>
    </w:p>
    <w:p w14:paraId="2D9804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（五）项目建设的必要性</w:t>
      </w:r>
    </w:p>
    <w:p w14:paraId="3B937C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通过</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项目</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建设实施</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带动周边富余农村劳动力</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特别是返乡农民工、防返贫监测对象、家庭经济困难高校毕业生、脱贫人口、未就业退伍军人</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参与工程建设，帮助务工群众实现就近就业增收，通过岗位设置、技能培训，有效激发脱贫人口增收致富内生动力，使务工群众获得感、幸福感增强。</w:t>
      </w:r>
    </w:p>
    <w:p w14:paraId="57ABDFE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通过项目建设完善水利设施可保障农作物产量稳定，推动农业产业提质增效</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为脱贫群众提供持续稳定的增收来源，夯实脱贫基础，有效防止返贫，进一步巩固拓展脱贫攻坚成果。</w:t>
      </w:r>
    </w:p>
    <w:p w14:paraId="3FD18A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通过</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项目建设改善农业生产的基础设施条件，助力农业产业向规模化、专业化、品牌化发展，带动乡村产业兴旺</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同时，产业发展能吸引劳动力回流，激活乡村活力，促进乡村整体面貌提升，是实施乡村振兴战略的重要举措。</w:t>
      </w:r>
    </w:p>
    <w:p w14:paraId="3129DB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通过</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项目建设推动当地农业资源充分利用，延伸农产品产业链，提高农产品附加值和商品转化率，增强农业产业的市场竞争力，进而带动县域相关产业发展，为县域经济注入新的增长动力，促进县域经济持续健康发展。</w:t>
      </w:r>
    </w:p>
    <w:p w14:paraId="1A530A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通过项目建设</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践行以工代赈政策</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总体要求</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，实现“兴基建、强产业、惠民生”的重要抓手。作为以工代赈项目，其建设兼具基建完善与民生保障双重价值，契合乡村振兴“产业兴旺、生活富裕”的核心目标。项目实施过程中，可优先吸纳</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茶庵村</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劳动力，尤其是低收入群体、产业从业人员参与工程建设，为村民提供短期务工岗位与稳定工资性收入，强化群众与产业的利益联结；同时让村民在参与建设中熟悉基础设施运维要点，为后续产业设施管护储备本土人力。此外，项目建设契合中央一号文件关于加强农村基础设施建设、壮大乡村特色产业的政策导向，通过补齐基建短板，可吸引更多社会资本投入</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村种养殖产业，延伸产业链条，带动更多村民就业增收，壮大村集体经济，巩固拓展脱贫攻坚成果。</w:t>
      </w:r>
    </w:p>
    <w:p w14:paraId="69835F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综上所述，该项目建设精准对接</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村种养殖产业的发展痛点与升级需求，既是破解基础设施滞后瓶颈、保障产业稳定运营的迫切需要，也是提升产业效能、推动标准化转型、践行政策红利的必然选择，建设必要性显著，对</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村种养殖产业高质量发展与乡村全面振兴具有重要意义。</w:t>
      </w:r>
    </w:p>
    <w:p w14:paraId="0ABD44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（六）可行性研究：</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详见本项目可研报告文本。</w:t>
      </w:r>
    </w:p>
    <w:p w14:paraId="1C5866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auto"/>
          <w:spacing w:val="0"/>
          <w:sz w:val="32"/>
          <w:szCs w:val="32"/>
          <w:shd w:val="clear" w:fill="FFFFFF"/>
        </w:rPr>
        <w:t>（七）前期准备工作：</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县发改委、县资规局、县农业农村局、县生态环境分局等部门协同</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政府通过群众走访、村民代表座谈、实地调查及文案调查等方式对项目开展前置性审查，结果表明：项目已完成立项、用地、环评等前期审批手续，要素文件符合以工代赈政策要求，具备开工条件，承诺在计划下达后即可开工建设。项目可行性研究报告中已专门明确劳务报酬发放标准和总额，已专门明确项目拟用工的工种和工时，拟吸纳当地务工人员来源、数量和构成，已在项目投资估算表中专门对应发放劳务报酬金额予以单列；本项目不涉及楼堂馆所等主体建筑物建设，未将中央资金购买大中型机械设备等资产，以及花草树木、种苗仔畜、饲料、化肥等生产性物资，未将就业技能培训、公益性岗位设置等费用列入中央资金支持范围，并已明确资金来源，项目是落实“三个优先、三个不得”范畴；项目区交通便利，施工时区块周边自来水、电等设施已接入到位。同时，国家政策法规为项目实施提供了有力保障，项目建设过程中对周边生态环境基本无影响，按照国家相关规定和要求进行投资建设，项目建设具备开工条件。</w:t>
      </w:r>
    </w:p>
    <w:p w14:paraId="32F599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0"/>
        <w:jc w:val="both"/>
        <w:textAlignment w:val="auto"/>
        <w:rPr>
          <w:rFonts w:hint="default" w:ascii="黑体" w:hAnsi="宋体" w:eastAsia="黑体" w:cs="黑体"/>
          <w:b/>
          <w:bCs/>
          <w:i w:val="0"/>
          <w:iCs w:val="0"/>
          <w:caps w:val="0"/>
          <w:color w:val="auto"/>
          <w:spacing w:val="0"/>
          <w:sz w:val="32"/>
          <w:szCs w:val="32"/>
          <w:shd w:val="clear" w:fill="FFFFFF"/>
        </w:rPr>
      </w:pPr>
      <w:r>
        <w:rPr>
          <w:rFonts w:hint="eastAsia" w:ascii="黑体" w:hAnsi="宋体" w:eastAsia="黑体" w:cs="黑体"/>
          <w:b/>
          <w:bCs/>
          <w:i w:val="0"/>
          <w:iCs w:val="0"/>
          <w:caps w:val="0"/>
          <w:color w:val="auto"/>
          <w:spacing w:val="0"/>
          <w:sz w:val="32"/>
          <w:szCs w:val="32"/>
          <w:shd w:val="clear" w:fill="FFFFFF"/>
        </w:rPr>
        <w:t>三、工程方案</w:t>
      </w:r>
    </w:p>
    <w:p w14:paraId="295000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（一）设计标准</w:t>
      </w:r>
    </w:p>
    <w:p w14:paraId="40FBDD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4"/>
          <w:sz w:val="32"/>
          <w:szCs w:val="32"/>
          <w:shd w:val="clear" w:fill="FFFFFF"/>
        </w:rPr>
        <w:t>1.</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灌溉保证率：80%。</w:t>
      </w:r>
    </w:p>
    <w:p w14:paraId="73CCAA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2.灌溉水利用系数：0.</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6</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p>
    <w:p w14:paraId="7B704E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3.除涝标准：10年一遇。</w:t>
      </w:r>
    </w:p>
    <w:p w14:paraId="005128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4.配套建筑物：配套建筑物标准按照Ⅴ级设计。</w:t>
      </w:r>
    </w:p>
    <w:p w14:paraId="6330CD7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5.工程布局图：（附布局图）</w:t>
      </w:r>
    </w:p>
    <w:p w14:paraId="0E17F2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Calibri" w:hAnsi="Calibri" w:cs="Calibri" w:eastAsiaTheme="minorEastAsia"/>
          <w:i w:val="0"/>
          <w:iCs w:val="0"/>
          <w:caps w:val="0"/>
          <w:color w:val="auto"/>
          <w:spacing w:val="0"/>
          <w:sz w:val="21"/>
          <w:szCs w:val="21"/>
          <w:lang w:eastAsia="zh-CN"/>
        </w:rPr>
      </w:pPr>
      <w:r>
        <w:rPr>
          <w:rFonts w:hint="eastAsia" w:ascii="Calibri" w:hAnsi="Calibri" w:cs="Calibri"/>
          <w:i w:val="0"/>
          <w:iCs w:val="0"/>
          <w:caps w:val="0"/>
          <w:color w:val="auto"/>
          <w:spacing w:val="0"/>
          <w:sz w:val="21"/>
          <w:szCs w:val="21"/>
          <w:lang w:val="en-US" w:eastAsia="zh-CN"/>
        </w:rPr>
        <w:t xml:space="preserve">            </w:t>
      </w:r>
      <w:r>
        <w:rPr>
          <w:rFonts w:hint="eastAsia" w:ascii="Calibri" w:hAnsi="Calibri" w:cs="Calibri" w:eastAsiaTheme="minorEastAsia"/>
          <w:i w:val="0"/>
          <w:iCs w:val="0"/>
          <w:caps w:val="0"/>
          <w:color w:val="auto"/>
          <w:spacing w:val="0"/>
          <w:sz w:val="21"/>
          <w:szCs w:val="21"/>
          <w:lang w:eastAsia="zh-CN"/>
        </w:rPr>
        <w:drawing>
          <wp:inline distT="0" distB="0" distL="114300" distR="114300">
            <wp:extent cx="3822065" cy="2931160"/>
            <wp:effectExtent l="0" t="0" r="6985" b="254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3822065" cy="2931160"/>
                    </a:xfrm>
                    <a:prstGeom prst="rect">
                      <a:avLst/>
                    </a:prstGeom>
                  </pic:spPr>
                </pic:pic>
              </a:graphicData>
            </a:graphic>
          </wp:inline>
        </w:drawing>
      </w:r>
    </w:p>
    <w:p w14:paraId="4DF29B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（二）工程建设条件落实</w:t>
      </w:r>
    </w:p>
    <w:p w14:paraId="49A38D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Calibri" w:hAnsi="Calibri" w:cs="Calibri"/>
          <w:i w:val="0"/>
          <w:iCs w:val="0"/>
          <w:caps w:val="0"/>
          <w:color w:val="auto"/>
          <w:spacing w:val="0"/>
          <w:sz w:val="21"/>
          <w:szCs w:val="21"/>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本项目已完成土地、规划及环评的审批。</w:t>
      </w:r>
    </w:p>
    <w:p w14:paraId="35DA97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20" w:lineRule="exact"/>
        <w:ind w:left="0" w:right="0" w:firstLine="640"/>
        <w:jc w:val="both"/>
        <w:textAlignment w:val="auto"/>
        <w:rPr>
          <w:rFonts w:hint="default" w:ascii="黑体" w:hAnsi="宋体" w:eastAsia="黑体" w:cs="黑体"/>
          <w:b/>
          <w:bCs/>
          <w:i w:val="0"/>
          <w:iCs w:val="0"/>
          <w:caps w:val="0"/>
          <w:color w:val="auto"/>
          <w:spacing w:val="0"/>
          <w:sz w:val="32"/>
          <w:szCs w:val="32"/>
          <w:shd w:val="clear" w:fill="FFFFFF"/>
        </w:rPr>
      </w:pPr>
      <w:r>
        <w:rPr>
          <w:rFonts w:hint="eastAsia" w:ascii="黑体" w:hAnsi="宋体" w:eastAsia="黑体" w:cs="黑体"/>
          <w:b/>
          <w:bCs/>
          <w:i w:val="0"/>
          <w:iCs w:val="0"/>
          <w:caps w:val="0"/>
          <w:color w:val="auto"/>
          <w:spacing w:val="0"/>
          <w:sz w:val="32"/>
          <w:szCs w:val="32"/>
          <w:shd w:val="clear" w:fill="FFFFFF"/>
        </w:rPr>
        <w:t>四、项目劳务工程量与机械工程量测算</w:t>
      </w:r>
    </w:p>
    <w:p w14:paraId="631C25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本项目建设内容为塘坝整治5座</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沟渠清淤护砌2759米</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现状宽1</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4米，现状深1</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2米</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硬化道路215米</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其中宽2米入户路100米，宽3米生产道路115米</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配套建设渠系构筑物等</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其中过路涵18座，节制闸2座，放水涵闸1座</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。按照“能用人工的尽量不用机械，能用当地群众的尽量不用专业队伍”的原则，现对本项目劳务工程量和机械工程量测算如下</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（不含调整并新增工程量）</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p>
    <w:p w14:paraId="347823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方正仿宋_GB2312" w:hAnsi="方正仿宋_GB2312" w:eastAsia="方正仿宋_GB2312" w:cs="方正仿宋_GB2312"/>
          <w:i w:val="0"/>
          <w:iCs w:val="0"/>
          <w:caps w:val="0"/>
          <w:color w:val="auto"/>
          <w:spacing w:val="0"/>
          <w:sz w:val="32"/>
          <w:szCs w:val="32"/>
          <w:shd w:val="clear" w:fill="FFFFFF"/>
        </w:rPr>
      </w:pPr>
    </w:p>
    <w:p w14:paraId="7481DF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方正仿宋_GB2312" w:hAnsi="方正仿宋_GB2312" w:eastAsia="方正仿宋_GB2312" w:cs="方正仿宋_GB2312"/>
          <w:i w:val="0"/>
          <w:iCs w:val="0"/>
          <w:caps w:val="0"/>
          <w:color w:val="auto"/>
          <w:spacing w:val="0"/>
          <w:sz w:val="32"/>
          <w:szCs w:val="32"/>
          <w:shd w:val="clear" w:fill="FFFFFF"/>
        </w:rPr>
      </w:pPr>
    </w:p>
    <w:p w14:paraId="09A8C6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方正仿宋_GB2312" w:hAnsi="方正仿宋_GB2312" w:eastAsia="方正仿宋_GB2312" w:cs="方正仿宋_GB2312"/>
          <w:i w:val="0"/>
          <w:iCs w:val="0"/>
          <w:caps w:val="0"/>
          <w:color w:val="auto"/>
          <w:spacing w:val="0"/>
          <w:sz w:val="32"/>
          <w:szCs w:val="32"/>
          <w:shd w:val="clear" w:fill="FFFFFF"/>
        </w:rPr>
      </w:pPr>
    </w:p>
    <w:p w14:paraId="7B90C4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方正仿宋_GB2312" w:hAnsi="方正仿宋_GB2312" w:eastAsia="方正仿宋_GB2312" w:cs="方正仿宋_GB2312"/>
          <w:i w:val="0"/>
          <w:iCs w:val="0"/>
          <w:caps w:val="0"/>
          <w:color w:val="auto"/>
          <w:spacing w:val="0"/>
          <w:sz w:val="32"/>
          <w:szCs w:val="32"/>
          <w:shd w:val="clear" w:fill="FFFFFF"/>
        </w:rPr>
        <w:sectPr>
          <w:pgSz w:w="11906" w:h="16838"/>
          <w:pgMar w:top="2098" w:right="1247" w:bottom="1984" w:left="1587" w:header="851" w:footer="992" w:gutter="0"/>
          <w:cols w:space="425" w:num="1"/>
          <w:docGrid w:type="lines" w:linePitch="312" w:charSpace="0"/>
        </w:sectPr>
      </w:pPr>
    </w:p>
    <w:tbl>
      <w:tblPr>
        <w:tblStyle w:val="6"/>
        <w:tblW w:w="14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2883"/>
        <w:gridCol w:w="644"/>
        <w:gridCol w:w="1186"/>
        <w:gridCol w:w="1581"/>
        <w:gridCol w:w="1444"/>
        <w:gridCol w:w="1667"/>
        <w:gridCol w:w="1979"/>
        <w:gridCol w:w="1984"/>
      </w:tblGrid>
      <w:tr w14:paraId="713E4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10" w:type="dxa"/>
            <w:vAlign w:val="top"/>
          </w:tcPr>
          <w:p w14:paraId="1F2FEBF3">
            <w:pPr>
              <w:spacing w:before="205" w:line="222" w:lineRule="auto"/>
              <w:ind w:left="187"/>
              <w:rPr>
                <w:rFonts w:ascii="宋体" w:hAnsi="宋体" w:eastAsia="宋体" w:cs="宋体"/>
                <w:sz w:val="22"/>
                <w:szCs w:val="22"/>
              </w:rPr>
            </w:pPr>
            <w:r>
              <w:rPr>
                <w:rFonts w:ascii="宋体" w:hAnsi="宋体" w:eastAsia="宋体" w:cs="宋体"/>
                <w:b/>
                <w:bCs/>
                <w:spacing w:val="-6"/>
                <w:sz w:val="22"/>
                <w:szCs w:val="22"/>
              </w:rPr>
              <w:t>序号</w:t>
            </w:r>
          </w:p>
        </w:tc>
        <w:tc>
          <w:tcPr>
            <w:tcW w:w="2883" w:type="dxa"/>
            <w:vAlign w:val="top"/>
          </w:tcPr>
          <w:p w14:paraId="743CA6A1">
            <w:pPr>
              <w:spacing w:before="206" w:line="221" w:lineRule="auto"/>
              <w:ind w:left="674"/>
              <w:rPr>
                <w:rFonts w:ascii="宋体" w:hAnsi="宋体" w:eastAsia="宋体" w:cs="宋体"/>
                <w:sz w:val="22"/>
                <w:szCs w:val="22"/>
              </w:rPr>
            </w:pPr>
            <w:r>
              <w:rPr>
                <w:rFonts w:ascii="宋体" w:hAnsi="宋体" w:eastAsia="宋体" w:cs="宋体"/>
                <w:b/>
                <w:bCs/>
                <w:spacing w:val="-4"/>
                <w:sz w:val="22"/>
                <w:szCs w:val="22"/>
              </w:rPr>
              <w:t>工程或费用名称</w:t>
            </w:r>
          </w:p>
        </w:tc>
        <w:tc>
          <w:tcPr>
            <w:tcW w:w="644" w:type="dxa"/>
            <w:textDirection w:val="tbRlV"/>
            <w:vAlign w:val="top"/>
          </w:tcPr>
          <w:p w14:paraId="0A19F7CA">
            <w:pPr>
              <w:spacing w:before="211" w:line="209" w:lineRule="auto"/>
              <w:ind w:left="50"/>
              <w:rPr>
                <w:rFonts w:ascii="宋体" w:hAnsi="宋体" w:eastAsia="宋体" w:cs="宋体"/>
                <w:sz w:val="22"/>
                <w:szCs w:val="22"/>
              </w:rPr>
            </w:pPr>
            <w:r>
              <w:rPr>
                <w:rFonts w:ascii="宋体" w:hAnsi="宋体" w:eastAsia="宋体" w:cs="宋体"/>
                <w:b/>
                <w:bCs/>
                <w:spacing w:val="-2"/>
                <w:sz w:val="22"/>
                <w:szCs w:val="22"/>
              </w:rPr>
              <w:t>单</w:t>
            </w:r>
            <w:r>
              <w:rPr>
                <w:rFonts w:ascii="宋体" w:hAnsi="宋体" w:eastAsia="宋体" w:cs="宋体"/>
                <w:spacing w:val="-19"/>
                <w:sz w:val="22"/>
                <w:szCs w:val="22"/>
              </w:rPr>
              <w:t xml:space="preserve"> </w:t>
            </w:r>
            <w:r>
              <w:rPr>
                <w:rFonts w:ascii="宋体" w:hAnsi="宋体" w:eastAsia="宋体" w:cs="宋体"/>
                <w:b/>
                <w:bCs/>
                <w:spacing w:val="-2"/>
                <w:sz w:val="22"/>
                <w:szCs w:val="22"/>
              </w:rPr>
              <w:t>位</w:t>
            </w:r>
          </w:p>
        </w:tc>
        <w:tc>
          <w:tcPr>
            <w:tcW w:w="1186" w:type="dxa"/>
            <w:vAlign w:val="top"/>
          </w:tcPr>
          <w:p w14:paraId="1883C1E1">
            <w:pPr>
              <w:spacing w:before="206" w:line="220" w:lineRule="auto"/>
              <w:ind w:left="377"/>
              <w:rPr>
                <w:rFonts w:ascii="宋体" w:hAnsi="宋体" w:eastAsia="宋体" w:cs="宋体"/>
                <w:sz w:val="22"/>
                <w:szCs w:val="22"/>
              </w:rPr>
            </w:pPr>
            <w:r>
              <w:rPr>
                <w:rFonts w:ascii="宋体" w:hAnsi="宋体" w:eastAsia="宋体" w:cs="宋体"/>
                <w:b/>
                <w:bCs/>
                <w:spacing w:val="-7"/>
                <w:sz w:val="22"/>
                <w:szCs w:val="22"/>
              </w:rPr>
              <w:t>数量</w:t>
            </w:r>
          </w:p>
        </w:tc>
        <w:tc>
          <w:tcPr>
            <w:tcW w:w="1581" w:type="dxa"/>
            <w:vAlign w:val="top"/>
          </w:tcPr>
          <w:p w14:paraId="4C242511">
            <w:pPr>
              <w:spacing w:before="205" w:line="219" w:lineRule="auto"/>
              <w:ind w:left="244"/>
              <w:rPr>
                <w:rFonts w:ascii="宋体" w:hAnsi="宋体" w:eastAsia="宋体" w:cs="宋体"/>
                <w:sz w:val="22"/>
                <w:szCs w:val="22"/>
              </w:rPr>
            </w:pPr>
            <w:r>
              <w:rPr>
                <w:rFonts w:ascii="宋体" w:hAnsi="宋体" w:eastAsia="宋体" w:cs="宋体"/>
                <w:b/>
                <w:bCs/>
                <w:spacing w:val="-4"/>
                <w:sz w:val="22"/>
                <w:szCs w:val="22"/>
              </w:rPr>
              <w:t>单价（元）</w:t>
            </w:r>
          </w:p>
        </w:tc>
        <w:tc>
          <w:tcPr>
            <w:tcW w:w="1444" w:type="dxa"/>
            <w:vAlign w:val="top"/>
          </w:tcPr>
          <w:p w14:paraId="113DF8A2">
            <w:pPr>
              <w:spacing w:before="206" w:line="220" w:lineRule="auto"/>
              <w:ind w:right="9"/>
              <w:jc w:val="right"/>
              <w:rPr>
                <w:rFonts w:ascii="宋体" w:hAnsi="宋体" w:eastAsia="宋体" w:cs="宋体"/>
                <w:sz w:val="22"/>
                <w:szCs w:val="22"/>
              </w:rPr>
            </w:pPr>
            <w:r>
              <w:rPr>
                <w:rFonts w:ascii="宋体" w:hAnsi="宋体" w:eastAsia="宋体" w:cs="宋体"/>
                <w:b/>
                <w:bCs/>
                <w:spacing w:val="-4"/>
                <w:sz w:val="22"/>
                <w:szCs w:val="22"/>
              </w:rPr>
              <w:t>金额（万元）</w:t>
            </w:r>
          </w:p>
        </w:tc>
        <w:tc>
          <w:tcPr>
            <w:tcW w:w="1667" w:type="dxa"/>
            <w:vAlign w:val="top"/>
          </w:tcPr>
          <w:p w14:paraId="53CE87D6">
            <w:pPr>
              <w:spacing w:before="50" w:line="220" w:lineRule="auto"/>
              <w:ind w:left="178"/>
              <w:rPr>
                <w:rFonts w:ascii="宋体" w:hAnsi="宋体" w:eastAsia="宋体" w:cs="宋体"/>
                <w:sz w:val="22"/>
                <w:szCs w:val="22"/>
              </w:rPr>
            </w:pPr>
            <w:r>
              <w:rPr>
                <w:rFonts w:ascii="宋体" w:hAnsi="宋体" w:eastAsia="宋体" w:cs="宋体"/>
                <w:b/>
                <w:bCs/>
                <w:spacing w:val="-4"/>
                <w:sz w:val="22"/>
                <w:szCs w:val="22"/>
              </w:rPr>
              <w:t>其中劳务报酬</w:t>
            </w:r>
          </w:p>
          <w:p w14:paraId="1AEEEFC4">
            <w:pPr>
              <w:spacing w:before="49" w:line="219" w:lineRule="auto"/>
              <w:ind w:left="404"/>
              <w:rPr>
                <w:rFonts w:ascii="宋体" w:hAnsi="宋体" w:eastAsia="宋体" w:cs="宋体"/>
                <w:sz w:val="22"/>
                <w:szCs w:val="22"/>
              </w:rPr>
            </w:pPr>
            <w:r>
              <w:rPr>
                <w:rFonts w:ascii="宋体" w:hAnsi="宋体" w:eastAsia="宋体" w:cs="宋体"/>
                <w:b/>
                <w:bCs/>
                <w:spacing w:val="-6"/>
                <w:sz w:val="22"/>
                <w:szCs w:val="22"/>
              </w:rPr>
              <w:t>（万元）</w:t>
            </w:r>
          </w:p>
        </w:tc>
        <w:tc>
          <w:tcPr>
            <w:tcW w:w="1979" w:type="dxa"/>
            <w:vAlign w:val="top"/>
          </w:tcPr>
          <w:p w14:paraId="35E571ED">
            <w:pPr>
              <w:spacing w:before="50" w:line="221" w:lineRule="auto"/>
              <w:ind w:left="225"/>
              <w:rPr>
                <w:rFonts w:ascii="宋体" w:hAnsi="宋体" w:eastAsia="宋体" w:cs="宋体"/>
                <w:sz w:val="22"/>
                <w:szCs w:val="22"/>
              </w:rPr>
            </w:pPr>
            <w:r>
              <w:rPr>
                <w:rFonts w:ascii="宋体" w:hAnsi="宋体" w:eastAsia="宋体" w:cs="宋体"/>
                <w:b/>
                <w:bCs/>
                <w:spacing w:val="-3"/>
                <w:sz w:val="22"/>
                <w:szCs w:val="22"/>
              </w:rPr>
              <w:t>人工工程量（工</w:t>
            </w:r>
          </w:p>
          <w:p w14:paraId="18B46432">
            <w:pPr>
              <w:spacing w:before="48" w:line="219" w:lineRule="auto"/>
              <w:ind w:left="813"/>
              <w:rPr>
                <w:rFonts w:ascii="宋体" w:hAnsi="宋体" w:eastAsia="宋体" w:cs="宋体"/>
                <w:sz w:val="22"/>
                <w:szCs w:val="22"/>
              </w:rPr>
            </w:pPr>
            <w:r>
              <w:rPr>
                <w:rFonts w:ascii="宋体" w:hAnsi="宋体" w:eastAsia="宋体" w:cs="宋体"/>
                <w:b/>
                <w:bCs/>
                <w:spacing w:val="-26"/>
                <w:sz w:val="22"/>
                <w:szCs w:val="22"/>
              </w:rPr>
              <w:t>日）</w:t>
            </w:r>
          </w:p>
        </w:tc>
        <w:tc>
          <w:tcPr>
            <w:tcW w:w="1984" w:type="dxa"/>
            <w:vAlign w:val="top"/>
          </w:tcPr>
          <w:p w14:paraId="5B797207">
            <w:pPr>
              <w:spacing w:before="50" w:line="219" w:lineRule="auto"/>
              <w:ind w:left="223"/>
              <w:rPr>
                <w:rFonts w:ascii="宋体" w:hAnsi="宋体" w:eastAsia="宋体" w:cs="宋体"/>
                <w:sz w:val="22"/>
                <w:szCs w:val="22"/>
              </w:rPr>
            </w:pPr>
            <w:r>
              <w:rPr>
                <w:rFonts w:ascii="宋体" w:hAnsi="宋体" w:eastAsia="宋体" w:cs="宋体"/>
                <w:b/>
                <w:bCs/>
                <w:spacing w:val="-3"/>
                <w:sz w:val="22"/>
                <w:szCs w:val="22"/>
              </w:rPr>
              <w:t>机械工程量（台</w:t>
            </w:r>
          </w:p>
          <w:p w14:paraId="39F46D6E">
            <w:pPr>
              <w:spacing w:before="50" w:line="219" w:lineRule="auto"/>
              <w:ind w:left="775"/>
              <w:rPr>
                <w:rFonts w:ascii="宋体" w:hAnsi="宋体" w:eastAsia="宋体" w:cs="宋体"/>
                <w:sz w:val="22"/>
                <w:szCs w:val="22"/>
              </w:rPr>
            </w:pPr>
            <w:r>
              <w:rPr>
                <w:rFonts w:ascii="宋体" w:hAnsi="宋体" w:eastAsia="宋体" w:cs="宋体"/>
                <w:b/>
                <w:bCs/>
                <w:spacing w:val="-6"/>
                <w:sz w:val="22"/>
                <w:szCs w:val="22"/>
              </w:rPr>
              <w:t>班）</w:t>
            </w:r>
          </w:p>
        </w:tc>
      </w:tr>
      <w:tr w14:paraId="414C1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10" w:type="dxa"/>
            <w:vAlign w:val="top"/>
          </w:tcPr>
          <w:p w14:paraId="324358C0">
            <w:pPr>
              <w:spacing w:before="48" w:line="216" w:lineRule="auto"/>
              <w:ind w:left="122"/>
              <w:rPr>
                <w:rFonts w:ascii="宋体" w:hAnsi="宋体" w:eastAsia="宋体" w:cs="宋体"/>
                <w:sz w:val="22"/>
                <w:szCs w:val="22"/>
              </w:rPr>
            </w:pPr>
            <w:r>
              <w:rPr>
                <w:rFonts w:ascii="宋体" w:hAnsi="宋体" w:eastAsia="宋体" w:cs="宋体"/>
                <w:b/>
                <w:bCs/>
                <w:spacing w:val="-7"/>
                <w:sz w:val="22"/>
                <w:szCs w:val="22"/>
              </w:rPr>
              <w:t>（一）</w:t>
            </w:r>
          </w:p>
        </w:tc>
        <w:tc>
          <w:tcPr>
            <w:tcW w:w="2883" w:type="dxa"/>
            <w:vAlign w:val="top"/>
          </w:tcPr>
          <w:p w14:paraId="6CA77023">
            <w:pPr>
              <w:spacing w:before="48" w:line="216" w:lineRule="auto"/>
              <w:ind w:left="672"/>
              <w:rPr>
                <w:rFonts w:ascii="宋体" w:hAnsi="宋体" w:eastAsia="宋体" w:cs="宋体"/>
                <w:sz w:val="22"/>
                <w:szCs w:val="22"/>
              </w:rPr>
            </w:pPr>
            <w:r>
              <w:rPr>
                <w:rFonts w:ascii="宋体" w:hAnsi="宋体" w:eastAsia="宋体" w:cs="宋体"/>
                <w:b/>
                <w:bCs/>
                <w:spacing w:val="-3"/>
                <w:sz w:val="22"/>
                <w:szCs w:val="22"/>
              </w:rPr>
              <w:t>塘清淤护砌工程</w:t>
            </w:r>
          </w:p>
        </w:tc>
        <w:tc>
          <w:tcPr>
            <w:tcW w:w="644" w:type="dxa"/>
            <w:vAlign w:val="top"/>
          </w:tcPr>
          <w:p w14:paraId="49CA991D">
            <w:pPr>
              <w:rPr>
                <w:rFonts w:ascii="Arial"/>
                <w:sz w:val="21"/>
              </w:rPr>
            </w:pPr>
          </w:p>
        </w:tc>
        <w:tc>
          <w:tcPr>
            <w:tcW w:w="1186" w:type="dxa"/>
            <w:vAlign w:val="top"/>
          </w:tcPr>
          <w:p w14:paraId="57A80342">
            <w:pPr>
              <w:rPr>
                <w:rFonts w:ascii="Arial"/>
                <w:sz w:val="21"/>
              </w:rPr>
            </w:pPr>
          </w:p>
        </w:tc>
        <w:tc>
          <w:tcPr>
            <w:tcW w:w="1581" w:type="dxa"/>
            <w:vAlign w:val="top"/>
          </w:tcPr>
          <w:p w14:paraId="081169A0">
            <w:pPr>
              <w:rPr>
                <w:rFonts w:ascii="Arial"/>
                <w:sz w:val="21"/>
              </w:rPr>
            </w:pPr>
          </w:p>
        </w:tc>
        <w:tc>
          <w:tcPr>
            <w:tcW w:w="1444" w:type="dxa"/>
            <w:vAlign w:val="top"/>
          </w:tcPr>
          <w:p w14:paraId="0CDB775D">
            <w:pPr>
              <w:pStyle w:val="7"/>
              <w:spacing w:before="83" w:line="189" w:lineRule="auto"/>
              <w:ind w:left="422"/>
              <w:rPr>
                <w:sz w:val="22"/>
                <w:szCs w:val="22"/>
              </w:rPr>
            </w:pPr>
            <w:r>
              <w:rPr>
                <w:b/>
                <w:bCs/>
                <w:spacing w:val="-1"/>
                <w:sz w:val="22"/>
                <w:szCs w:val="22"/>
              </w:rPr>
              <w:t>212.94</w:t>
            </w:r>
          </w:p>
        </w:tc>
        <w:tc>
          <w:tcPr>
            <w:tcW w:w="1667" w:type="dxa"/>
            <w:vAlign w:val="top"/>
          </w:tcPr>
          <w:p w14:paraId="02E0A2A7">
            <w:pPr>
              <w:pStyle w:val="7"/>
              <w:spacing w:before="83" w:line="189" w:lineRule="auto"/>
              <w:ind w:left="543"/>
              <w:rPr>
                <w:sz w:val="22"/>
                <w:szCs w:val="22"/>
              </w:rPr>
            </w:pPr>
            <w:r>
              <w:rPr>
                <w:b/>
                <w:bCs/>
                <w:spacing w:val="-3"/>
                <w:sz w:val="22"/>
                <w:szCs w:val="22"/>
              </w:rPr>
              <w:t>108.99</w:t>
            </w:r>
          </w:p>
        </w:tc>
        <w:tc>
          <w:tcPr>
            <w:tcW w:w="1979" w:type="dxa"/>
            <w:vAlign w:val="top"/>
          </w:tcPr>
          <w:p w14:paraId="23FF5B98">
            <w:pPr>
              <w:pStyle w:val="7"/>
              <w:spacing w:before="83" w:line="189" w:lineRule="auto"/>
              <w:ind w:left="775"/>
              <w:rPr>
                <w:sz w:val="22"/>
                <w:szCs w:val="22"/>
              </w:rPr>
            </w:pPr>
            <w:r>
              <w:rPr>
                <w:b/>
                <w:bCs/>
                <w:spacing w:val="-1"/>
                <w:sz w:val="22"/>
                <w:szCs w:val="22"/>
              </w:rPr>
              <w:t>4744</w:t>
            </w:r>
          </w:p>
        </w:tc>
        <w:tc>
          <w:tcPr>
            <w:tcW w:w="1984" w:type="dxa"/>
            <w:vAlign w:val="top"/>
          </w:tcPr>
          <w:p w14:paraId="1DF32CEA">
            <w:pPr>
              <w:pStyle w:val="7"/>
              <w:spacing w:before="83" w:line="189" w:lineRule="auto"/>
              <w:ind w:left="833"/>
              <w:rPr>
                <w:sz w:val="22"/>
                <w:szCs w:val="22"/>
              </w:rPr>
            </w:pPr>
            <w:r>
              <w:rPr>
                <w:b/>
                <w:bCs/>
                <w:spacing w:val="-3"/>
                <w:sz w:val="22"/>
                <w:szCs w:val="22"/>
              </w:rPr>
              <w:t>551</w:t>
            </w:r>
          </w:p>
        </w:tc>
      </w:tr>
      <w:tr w14:paraId="0C49D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299085F2">
            <w:pPr>
              <w:pStyle w:val="7"/>
              <w:spacing w:before="84" w:line="189" w:lineRule="auto"/>
              <w:ind w:left="362"/>
              <w:rPr>
                <w:sz w:val="22"/>
                <w:szCs w:val="22"/>
              </w:rPr>
            </w:pPr>
            <w:r>
              <w:rPr>
                <w:b/>
                <w:bCs/>
                <w:sz w:val="22"/>
                <w:szCs w:val="22"/>
              </w:rPr>
              <w:t>1</w:t>
            </w:r>
          </w:p>
        </w:tc>
        <w:tc>
          <w:tcPr>
            <w:tcW w:w="2883" w:type="dxa"/>
            <w:vAlign w:val="top"/>
          </w:tcPr>
          <w:p w14:paraId="01BE2815">
            <w:pPr>
              <w:pStyle w:val="7"/>
              <w:spacing w:before="48" w:line="217" w:lineRule="auto"/>
              <w:ind w:left="791"/>
              <w:rPr>
                <w:rFonts w:ascii="宋体" w:hAnsi="宋体" w:eastAsia="宋体" w:cs="宋体"/>
                <w:sz w:val="22"/>
                <w:szCs w:val="22"/>
              </w:rPr>
            </w:pPr>
            <w:r>
              <w:rPr>
                <w:b/>
                <w:bCs/>
                <w:spacing w:val="-4"/>
                <w:sz w:val="22"/>
                <w:szCs w:val="22"/>
              </w:rPr>
              <w:t>T01</w:t>
            </w:r>
            <w:r>
              <w:rPr>
                <w:b/>
                <w:bCs/>
                <w:spacing w:val="13"/>
                <w:w w:val="101"/>
                <w:sz w:val="22"/>
                <w:szCs w:val="22"/>
              </w:rPr>
              <w:t xml:space="preserve"> </w:t>
            </w:r>
            <w:r>
              <w:rPr>
                <w:rFonts w:ascii="宋体" w:hAnsi="宋体" w:eastAsia="宋体" w:cs="宋体"/>
                <w:b/>
                <w:bCs/>
                <w:spacing w:val="-4"/>
                <w:sz w:val="22"/>
                <w:szCs w:val="22"/>
              </w:rPr>
              <w:t>水塘清淤</w:t>
            </w:r>
          </w:p>
        </w:tc>
        <w:tc>
          <w:tcPr>
            <w:tcW w:w="644" w:type="dxa"/>
            <w:vAlign w:val="top"/>
          </w:tcPr>
          <w:p w14:paraId="6F61B32A">
            <w:pPr>
              <w:rPr>
                <w:rFonts w:ascii="Arial"/>
                <w:sz w:val="21"/>
              </w:rPr>
            </w:pPr>
          </w:p>
        </w:tc>
        <w:tc>
          <w:tcPr>
            <w:tcW w:w="1186" w:type="dxa"/>
            <w:vAlign w:val="top"/>
          </w:tcPr>
          <w:p w14:paraId="02546282">
            <w:pPr>
              <w:rPr>
                <w:rFonts w:ascii="Arial"/>
                <w:sz w:val="21"/>
              </w:rPr>
            </w:pPr>
          </w:p>
        </w:tc>
        <w:tc>
          <w:tcPr>
            <w:tcW w:w="1581" w:type="dxa"/>
            <w:vAlign w:val="top"/>
          </w:tcPr>
          <w:p w14:paraId="4CFF7CEF">
            <w:pPr>
              <w:rPr>
                <w:rFonts w:ascii="Arial"/>
                <w:sz w:val="21"/>
              </w:rPr>
            </w:pPr>
          </w:p>
        </w:tc>
        <w:tc>
          <w:tcPr>
            <w:tcW w:w="1444" w:type="dxa"/>
            <w:vAlign w:val="top"/>
          </w:tcPr>
          <w:p w14:paraId="541D8D70">
            <w:pPr>
              <w:pStyle w:val="7"/>
              <w:spacing w:before="84" w:line="189" w:lineRule="auto"/>
              <w:ind w:left="478"/>
              <w:rPr>
                <w:sz w:val="22"/>
                <w:szCs w:val="22"/>
              </w:rPr>
            </w:pPr>
            <w:r>
              <w:rPr>
                <w:b/>
                <w:bCs/>
                <w:spacing w:val="-1"/>
                <w:sz w:val="22"/>
                <w:szCs w:val="22"/>
              </w:rPr>
              <w:t>48.57</w:t>
            </w:r>
          </w:p>
        </w:tc>
        <w:tc>
          <w:tcPr>
            <w:tcW w:w="1667" w:type="dxa"/>
            <w:vAlign w:val="top"/>
          </w:tcPr>
          <w:p w14:paraId="4E5ECC41">
            <w:pPr>
              <w:pStyle w:val="7"/>
              <w:spacing w:before="84" w:line="189" w:lineRule="auto"/>
              <w:ind w:left="598"/>
              <w:rPr>
                <w:sz w:val="22"/>
                <w:szCs w:val="22"/>
              </w:rPr>
            </w:pPr>
            <w:r>
              <w:rPr>
                <w:b/>
                <w:bCs/>
                <w:spacing w:val="-3"/>
                <w:sz w:val="22"/>
                <w:szCs w:val="22"/>
              </w:rPr>
              <w:t>19.43</w:t>
            </w:r>
          </w:p>
        </w:tc>
        <w:tc>
          <w:tcPr>
            <w:tcW w:w="1979" w:type="dxa"/>
            <w:vAlign w:val="top"/>
          </w:tcPr>
          <w:p w14:paraId="57BA0A02">
            <w:pPr>
              <w:pStyle w:val="7"/>
              <w:spacing w:before="84" w:line="189" w:lineRule="auto"/>
              <w:ind w:left="832"/>
              <w:rPr>
                <w:sz w:val="22"/>
                <w:szCs w:val="22"/>
              </w:rPr>
            </w:pPr>
            <w:r>
              <w:rPr>
                <w:b/>
                <w:bCs/>
                <w:spacing w:val="-3"/>
                <w:sz w:val="22"/>
                <w:szCs w:val="22"/>
              </w:rPr>
              <w:t>506</w:t>
            </w:r>
          </w:p>
        </w:tc>
        <w:tc>
          <w:tcPr>
            <w:tcW w:w="1984" w:type="dxa"/>
            <w:vAlign w:val="top"/>
          </w:tcPr>
          <w:p w14:paraId="0262DF70">
            <w:pPr>
              <w:pStyle w:val="7"/>
              <w:spacing w:before="84" w:line="189" w:lineRule="auto"/>
              <w:ind w:left="829"/>
              <w:rPr>
                <w:sz w:val="22"/>
                <w:szCs w:val="22"/>
              </w:rPr>
            </w:pPr>
            <w:r>
              <w:rPr>
                <w:spacing w:val="-1"/>
                <w:sz w:val="22"/>
                <w:szCs w:val="22"/>
              </w:rPr>
              <w:t>420</w:t>
            </w:r>
          </w:p>
        </w:tc>
      </w:tr>
      <w:tr w14:paraId="3B6EB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10" w:type="dxa"/>
            <w:vAlign w:val="top"/>
          </w:tcPr>
          <w:p w14:paraId="0EFD4E33">
            <w:pPr>
              <w:pStyle w:val="7"/>
              <w:spacing w:before="84" w:line="189" w:lineRule="auto"/>
              <w:ind w:left="289"/>
              <w:rPr>
                <w:sz w:val="22"/>
                <w:szCs w:val="22"/>
              </w:rPr>
            </w:pPr>
            <w:r>
              <w:rPr>
                <w:spacing w:val="-9"/>
                <w:sz w:val="22"/>
                <w:szCs w:val="22"/>
              </w:rPr>
              <w:t>1.1</w:t>
            </w:r>
          </w:p>
        </w:tc>
        <w:tc>
          <w:tcPr>
            <w:tcW w:w="2883" w:type="dxa"/>
            <w:vAlign w:val="top"/>
          </w:tcPr>
          <w:p w14:paraId="3E4CEABD">
            <w:pPr>
              <w:spacing w:before="48" w:line="216" w:lineRule="auto"/>
              <w:ind w:left="1005"/>
              <w:rPr>
                <w:rFonts w:ascii="宋体" w:hAnsi="宋体" w:eastAsia="宋体" w:cs="宋体"/>
                <w:sz w:val="22"/>
                <w:szCs w:val="22"/>
              </w:rPr>
            </w:pPr>
            <w:r>
              <w:rPr>
                <w:rFonts w:ascii="宋体" w:hAnsi="宋体" w:eastAsia="宋体" w:cs="宋体"/>
                <w:spacing w:val="-2"/>
                <w:sz w:val="22"/>
                <w:szCs w:val="22"/>
              </w:rPr>
              <w:t>坑塘清淤</w:t>
            </w:r>
          </w:p>
        </w:tc>
        <w:tc>
          <w:tcPr>
            <w:tcW w:w="644" w:type="dxa"/>
            <w:vAlign w:val="top"/>
          </w:tcPr>
          <w:p w14:paraId="56999F08">
            <w:pPr>
              <w:pStyle w:val="7"/>
              <w:spacing w:before="84" w:line="189" w:lineRule="auto"/>
              <w:ind w:left="177"/>
              <w:rPr>
                <w:sz w:val="22"/>
                <w:szCs w:val="22"/>
              </w:rPr>
            </w:pPr>
            <w:r>
              <w:rPr>
                <w:spacing w:val="-1"/>
                <w:sz w:val="22"/>
                <w:szCs w:val="22"/>
              </w:rPr>
              <w:t>m3</w:t>
            </w:r>
          </w:p>
        </w:tc>
        <w:tc>
          <w:tcPr>
            <w:tcW w:w="1186" w:type="dxa"/>
            <w:vAlign w:val="top"/>
          </w:tcPr>
          <w:p w14:paraId="5C44766C">
            <w:pPr>
              <w:pStyle w:val="7"/>
              <w:spacing w:before="84" w:line="189" w:lineRule="auto"/>
              <w:ind w:left="339"/>
              <w:rPr>
                <w:sz w:val="22"/>
                <w:szCs w:val="22"/>
              </w:rPr>
            </w:pPr>
            <w:r>
              <w:rPr>
                <w:spacing w:val="-5"/>
                <w:sz w:val="22"/>
                <w:szCs w:val="22"/>
              </w:rPr>
              <w:t>13965</w:t>
            </w:r>
          </w:p>
        </w:tc>
        <w:tc>
          <w:tcPr>
            <w:tcW w:w="1581" w:type="dxa"/>
            <w:vAlign w:val="top"/>
          </w:tcPr>
          <w:p w14:paraId="270FD04C">
            <w:pPr>
              <w:pStyle w:val="7"/>
              <w:spacing w:before="84" w:line="189" w:lineRule="auto"/>
              <w:ind w:left="543"/>
              <w:rPr>
                <w:sz w:val="22"/>
                <w:szCs w:val="22"/>
              </w:rPr>
            </w:pPr>
            <w:r>
              <w:rPr>
                <w:spacing w:val="-1"/>
                <w:sz w:val="22"/>
                <w:szCs w:val="22"/>
              </w:rPr>
              <w:t>20.76</w:t>
            </w:r>
          </w:p>
        </w:tc>
        <w:tc>
          <w:tcPr>
            <w:tcW w:w="1444" w:type="dxa"/>
            <w:vAlign w:val="top"/>
          </w:tcPr>
          <w:p w14:paraId="59921F07">
            <w:pPr>
              <w:pStyle w:val="7"/>
              <w:spacing w:before="84" w:line="189" w:lineRule="auto"/>
              <w:ind w:left="477"/>
              <w:rPr>
                <w:sz w:val="22"/>
                <w:szCs w:val="22"/>
              </w:rPr>
            </w:pPr>
            <w:r>
              <w:rPr>
                <w:spacing w:val="-1"/>
                <w:sz w:val="22"/>
                <w:szCs w:val="22"/>
              </w:rPr>
              <w:t>28.99</w:t>
            </w:r>
          </w:p>
        </w:tc>
        <w:tc>
          <w:tcPr>
            <w:tcW w:w="1667" w:type="dxa"/>
            <w:vAlign w:val="top"/>
          </w:tcPr>
          <w:p w14:paraId="735AFF5E">
            <w:pPr>
              <w:pStyle w:val="7"/>
              <w:spacing w:before="84" w:line="189" w:lineRule="auto"/>
              <w:ind w:left="664"/>
              <w:rPr>
                <w:sz w:val="22"/>
                <w:szCs w:val="22"/>
              </w:rPr>
            </w:pPr>
            <w:r>
              <w:rPr>
                <w:spacing w:val="-7"/>
                <w:sz w:val="22"/>
                <w:szCs w:val="22"/>
              </w:rPr>
              <w:t>11.6</w:t>
            </w:r>
          </w:p>
        </w:tc>
        <w:tc>
          <w:tcPr>
            <w:tcW w:w="1979" w:type="dxa"/>
            <w:vAlign w:val="top"/>
          </w:tcPr>
          <w:p w14:paraId="368B3914">
            <w:pPr>
              <w:pStyle w:val="7"/>
              <w:spacing w:before="84" w:line="189" w:lineRule="auto"/>
              <w:ind w:left="833"/>
              <w:rPr>
                <w:sz w:val="22"/>
                <w:szCs w:val="22"/>
              </w:rPr>
            </w:pPr>
            <w:r>
              <w:rPr>
                <w:spacing w:val="-3"/>
                <w:sz w:val="22"/>
                <w:szCs w:val="22"/>
              </w:rPr>
              <w:t>322</w:t>
            </w:r>
          </w:p>
        </w:tc>
        <w:tc>
          <w:tcPr>
            <w:tcW w:w="1984" w:type="dxa"/>
            <w:vAlign w:val="top"/>
          </w:tcPr>
          <w:p w14:paraId="5C25EAE4">
            <w:pPr>
              <w:pStyle w:val="7"/>
              <w:spacing w:before="84" w:line="189" w:lineRule="auto"/>
              <w:ind w:left="830"/>
              <w:rPr>
                <w:sz w:val="22"/>
                <w:szCs w:val="22"/>
              </w:rPr>
            </w:pPr>
            <w:r>
              <w:rPr>
                <w:spacing w:val="-2"/>
                <w:sz w:val="22"/>
                <w:szCs w:val="22"/>
              </w:rPr>
              <w:t>242</w:t>
            </w:r>
          </w:p>
        </w:tc>
      </w:tr>
      <w:tr w14:paraId="36683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48FF0698">
            <w:pPr>
              <w:pStyle w:val="7"/>
              <w:spacing w:before="87" w:line="189" w:lineRule="auto"/>
              <w:ind w:left="289"/>
              <w:rPr>
                <w:sz w:val="22"/>
                <w:szCs w:val="22"/>
              </w:rPr>
            </w:pPr>
            <w:r>
              <w:rPr>
                <w:spacing w:val="-9"/>
                <w:sz w:val="22"/>
                <w:szCs w:val="22"/>
              </w:rPr>
              <w:t>1.2</w:t>
            </w:r>
          </w:p>
        </w:tc>
        <w:tc>
          <w:tcPr>
            <w:tcW w:w="2883" w:type="dxa"/>
            <w:vAlign w:val="top"/>
          </w:tcPr>
          <w:p w14:paraId="0522CC70">
            <w:pPr>
              <w:pStyle w:val="7"/>
              <w:spacing w:before="48" w:line="217" w:lineRule="auto"/>
              <w:ind w:left="782"/>
              <w:rPr>
                <w:sz w:val="22"/>
                <w:szCs w:val="22"/>
              </w:rPr>
            </w:pPr>
            <w:r>
              <w:rPr>
                <w:rFonts w:ascii="宋体" w:hAnsi="宋体" w:eastAsia="宋体" w:cs="宋体"/>
                <w:spacing w:val="-3"/>
                <w:sz w:val="22"/>
                <w:szCs w:val="22"/>
              </w:rPr>
              <w:t>淤泥外运</w:t>
            </w:r>
            <w:r>
              <w:rPr>
                <w:rFonts w:ascii="宋体" w:hAnsi="宋体" w:eastAsia="宋体" w:cs="宋体"/>
                <w:spacing w:val="-41"/>
                <w:sz w:val="22"/>
                <w:szCs w:val="22"/>
              </w:rPr>
              <w:t xml:space="preserve"> </w:t>
            </w:r>
            <w:r>
              <w:rPr>
                <w:spacing w:val="-3"/>
                <w:sz w:val="22"/>
                <w:szCs w:val="22"/>
              </w:rPr>
              <w:t>5km</w:t>
            </w:r>
          </w:p>
        </w:tc>
        <w:tc>
          <w:tcPr>
            <w:tcW w:w="644" w:type="dxa"/>
            <w:vAlign w:val="top"/>
          </w:tcPr>
          <w:p w14:paraId="79912658">
            <w:pPr>
              <w:pStyle w:val="7"/>
              <w:spacing w:before="87" w:line="189" w:lineRule="auto"/>
              <w:ind w:left="177"/>
              <w:rPr>
                <w:sz w:val="22"/>
                <w:szCs w:val="22"/>
              </w:rPr>
            </w:pPr>
            <w:r>
              <w:rPr>
                <w:spacing w:val="-1"/>
                <w:sz w:val="22"/>
                <w:szCs w:val="22"/>
              </w:rPr>
              <w:t>m3</w:t>
            </w:r>
          </w:p>
        </w:tc>
        <w:tc>
          <w:tcPr>
            <w:tcW w:w="1186" w:type="dxa"/>
            <w:vAlign w:val="top"/>
          </w:tcPr>
          <w:p w14:paraId="6EDE5877">
            <w:pPr>
              <w:pStyle w:val="7"/>
              <w:spacing w:before="87" w:line="189" w:lineRule="auto"/>
              <w:ind w:left="339"/>
              <w:rPr>
                <w:sz w:val="22"/>
                <w:szCs w:val="22"/>
              </w:rPr>
            </w:pPr>
            <w:r>
              <w:rPr>
                <w:spacing w:val="-5"/>
                <w:sz w:val="22"/>
                <w:szCs w:val="22"/>
              </w:rPr>
              <w:t>13965</w:t>
            </w:r>
          </w:p>
        </w:tc>
        <w:tc>
          <w:tcPr>
            <w:tcW w:w="1581" w:type="dxa"/>
            <w:vAlign w:val="top"/>
          </w:tcPr>
          <w:p w14:paraId="2AB504C5">
            <w:pPr>
              <w:pStyle w:val="7"/>
              <w:spacing w:before="87" w:line="189" w:lineRule="auto"/>
              <w:ind w:left="565"/>
              <w:rPr>
                <w:sz w:val="22"/>
                <w:szCs w:val="22"/>
              </w:rPr>
            </w:pPr>
            <w:r>
              <w:rPr>
                <w:spacing w:val="-5"/>
                <w:sz w:val="22"/>
                <w:szCs w:val="22"/>
              </w:rPr>
              <w:t>10.18</w:t>
            </w:r>
          </w:p>
        </w:tc>
        <w:tc>
          <w:tcPr>
            <w:tcW w:w="1444" w:type="dxa"/>
            <w:vAlign w:val="top"/>
          </w:tcPr>
          <w:p w14:paraId="62150DAE">
            <w:pPr>
              <w:pStyle w:val="7"/>
              <w:spacing w:before="87" w:line="189" w:lineRule="auto"/>
              <w:ind w:left="498"/>
              <w:rPr>
                <w:sz w:val="22"/>
                <w:szCs w:val="22"/>
              </w:rPr>
            </w:pPr>
            <w:r>
              <w:rPr>
                <w:spacing w:val="-5"/>
                <w:sz w:val="22"/>
                <w:szCs w:val="22"/>
              </w:rPr>
              <w:t>14.22</w:t>
            </w:r>
          </w:p>
        </w:tc>
        <w:tc>
          <w:tcPr>
            <w:tcW w:w="1667" w:type="dxa"/>
            <w:vAlign w:val="top"/>
          </w:tcPr>
          <w:p w14:paraId="11A25952">
            <w:pPr>
              <w:pStyle w:val="7"/>
              <w:spacing w:before="87" w:line="189" w:lineRule="auto"/>
              <w:ind w:left="649"/>
              <w:rPr>
                <w:sz w:val="22"/>
                <w:szCs w:val="22"/>
              </w:rPr>
            </w:pPr>
            <w:r>
              <w:rPr>
                <w:spacing w:val="-3"/>
                <w:sz w:val="22"/>
                <w:szCs w:val="22"/>
              </w:rPr>
              <w:t>5.69</w:t>
            </w:r>
          </w:p>
        </w:tc>
        <w:tc>
          <w:tcPr>
            <w:tcW w:w="1979" w:type="dxa"/>
            <w:vAlign w:val="top"/>
          </w:tcPr>
          <w:p w14:paraId="3DC936C7">
            <w:pPr>
              <w:pStyle w:val="7"/>
              <w:spacing w:before="87" w:line="189" w:lineRule="auto"/>
              <w:ind w:left="850"/>
              <w:rPr>
                <w:sz w:val="22"/>
                <w:szCs w:val="22"/>
              </w:rPr>
            </w:pPr>
            <w:r>
              <w:rPr>
                <w:spacing w:val="-9"/>
                <w:sz w:val="22"/>
                <w:szCs w:val="22"/>
              </w:rPr>
              <w:t>126</w:t>
            </w:r>
          </w:p>
        </w:tc>
        <w:tc>
          <w:tcPr>
            <w:tcW w:w="1984" w:type="dxa"/>
            <w:vAlign w:val="top"/>
          </w:tcPr>
          <w:p w14:paraId="448A9A3F">
            <w:pPr>
              <w:pStyle w:val="7"/>
              <w:spacing w:before="87" w:line="189" w:lineRule="auto"/>
              <w:ind w:left="851"/>
              <w:rPr>
                <w:sz w:val="22"/>
                <w:szCs w:val="22"/>
              </w:rPr>
            </w:pPr>
            <w:r>
              <w:rPr>
                <w:spacing w:val="-9"/>
                <w:sz w:val="22"/>
                <w:szCs w:val="22"/>
              </w:rPr>
              <w:t>142</w:t>
            </w:r>
          </w:p>
        </w:tc>
      </w:tr>
      <w:tr w14:paraId="43998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271F9596">
            <w:pPr>
              <w:pStyle w:val="7"/>
              <w:spacing w:before="86" w:line="189" w:lineRule="auto"/>
              <w:ind w:left="289"/>
              <w:rPr>
                <w:sz w:val="22"/>
                <w:szCs w:val="22"/>
              </w:rPr>
            </w:pPr>
            <w:r>
              <w:rPr>
                <w:spacing w:val="-9"/>
                <w:sz w:val="22"/>
                <w:szCs w:val="22"/>
              </w:rPr>
              <w:t>1.3</w:t>
            </w:r>
          </w:p>
        </w:tc>
        <w:tc>
          <w:tcPr>
            <w:tcW w:w="2883" w:type="dxa"/>
            <w:vAlign w:val="top"/>
          </w:tcPr>
          <w:p w14:paraId="710DFA2A">
            <w:pPr>
              <w:spacing w:before="48" w:line="217" w:lineRule="auto"/>
              <w:ind w:left="1006"/>
              <w:rPr>
                <w:rFonts w:ascii="宋体" w:hAnsi="宋体" w:eastAsia="宋体" w:cs="宋体"/>
                <w:sz w:val="22"/>
                <w:szCs w:val="22"/>
              </w:rPr>
            </w:pPr>
            <w:r>
              <w:rPr>
                <w:rFonts w:ascii="宋体" w:hAnsi="宋体" w:eastAsia="宋体" w:cs="宋体"/>
                <w:spacing w:val="-3"/>
                <w:sz w:val="22"/>
                <w:szCs w:val="22"/>
              </w:rPr>
              <w:t>塘坝修筑</w:t>
            </w:r>
          </w:p>
        </w:tc>
        <w:tc>
          <w:tcPr>
            <w:tcW w:w="644" w:type="dxa"/>
            <w:vAlign w:val="top"/>
          </w:tcPr>
          <w:p w14:paraId="12D6F48C">
            <w:pPr>
              <w:pStyle w:val="7"/>
              <w:spacing w:before="86" w:line="189" w:lineRule="auto"/>
              <w:ind w:left="177"/>
              <w:rPr>
                <w:sz w:val="22"/>
                <w:szCs w:val="22"/>
              </w:rPr>
            </w:pPr>
            <w:r>
              <w:rPr>
                <w:spacing w:val="-1"/>
                <w:sz w:val="22"/>
                <w:szCs w:val="22"/>
              </w:rPr>
              <w:t>m3</w:t>
            </w:r>
          </w:p>
        </w:tc>
        <w:tc>
          <w:tcPr>
            <w:tcW w:w="1186" w:type="dxa"/>
            <w:vAlign w:val="top"/>
          </w:tcPr>
          <w:p w14:paraId="697039F4">
            <w:pPr>
              <w:pStyle w:val="7"/>
              <w:spacing w:before="86" w:line="189" w:lineRule="auto"/>
              <w:ind w:left="234"/>
              <w:rPr>
                <w:sz w:val="22"/>
                <w:szCs w:val="22"/>
              </w:rPr>
            </w:pPr>
            <w:r>
              <w:rPr>
                <w:spacing w:val="-1"/>
                <w:sz w:val="22"/>
                <w:szCs w:val="22"/>
              </w:rPr>
              <w:t>2336.04</w:t>
            </w:r>
          </w:p>
        </w:tc>
        <w:tc>
          <w:tcPr>
            <w:tcW w:w="1581" w:type="dxa"/>
            <w:vAlign w:val="top"/>
          </w:tcPr>
          <w:p w14:paraId="33BF7AAF">
            <w:pPr>
              <w:pStyle w:val="7"/>
              <w:spacing w:before="86" w:line="189" w:lineRule="auto"/>
              <w:ind w:left="543"/>
              <w:rPr>
                <w:sz w:val="22"/>
                <w:szCs w:val="22"/>
              </w:rPr>
            </w:pPr>
            <w:r>
              <w:rPr>
                <w:spacing w:val="-1"/>
                <w:sz w:val="22"/>
                <w:szCs w:val="22"/>
              </w:rPr>
              <w:t>22.94</w:t>
            </w:r>
          </w:p>
        </w:tc>
        <w:tc>
          <w:tcPr>
            <w:tcW w:w="1444" w:type="dxa"/>
            <w:vAlign w:val="top"/>
          </w:tcPr>
          <w:p w14:paraId="2C55190B">
            <w:pPr>
              <w:pStyle w:val="7"/>
              <w:spacing w:before="86" w:line="189" w:lineRule="auto"/>
              <w:ind w:left="538"/>
              <w:rPr>
                <w:sz w:val="22"/>
                <w:szCs w:val="22"/>
              </w:rPr>
            </w:pPr>
            <w:r>
              <w:rPr>
                <w:spacing w:val="-3"/>
                <w:sz w:val="22"/>
                <w:szCs w:val="22"/>
              </w:rPr>
              <w:t>5.36</w:t>
            </w:r>
          </w:p>
        </w:tc>
        <w:tc>
          <w:tcPr>
            <w:tcW w:w="1667" w:type="dxa"/>
            <w:vAlign w:val="top"/>
          </w:tcPr>
          <w:p w14:paraId="39F9864C">
            <w:pPr>
              <w:pStyle w:val="7"/>
              <w:spacing w:before="86" w:line="189" w:lineRule="auto"/>
              <w:ind w:left="643"/>
              <w:rPr>
                <w:sz w:val="22"/>
                <w:szCs w:val="22"/>
              </w:rPr>
            </w:pPr>
            <w:r>
              <w:rPr>
                <w:spacing w:val="-1"/>
                <w:sz w:val="22"/>
                <w:szCs w:val="22"/>
              </w:rPr>
              <w:t>2.14</w:t>
            </w:r>
          </w:p>
        </w:tc>
        <w:tc>
          <w:tcPr>
            <w:tcW w:w="1979" w:type="dxa"/>
            <w:vAlign w:val="top"/>
          </w:tcPr>
          <w:p w14:paraId="703504D3">
            <w:pPr>
              <w:pStyle w:val="7"/>
              <w:spacing w:before="86" w:line="189" w:lineRule="auto"/>
              <w:ind w:left="888"/>
              <w:rPr>
                <w:sz w:val="22"/>
                <w:szCs w:val="22"/>
              </w:rPr>
            </w:pPr>
            <w:r>
              <w:rPr>
                <w:spacing w:val="-5"/>
                <w:sz w:val="22"/>
                <w:szCs w:val="22"/>
              </w:rPr>
              <w:t>58</w:t>
            </w:r>
          </w:p>
        </w:tc>
        <w:tc>
          <w:tcPr>
            <w:tcW w:w="1984" w:type="dxa"/>
            <w:vAlign w:val="top"/>
          </w:tcPr>
          <w:p w14:paraId="231888F1">
            <w:pPr>
              <w:pStyle w:val="7"/>
              <w:spacing w:before="86" w:line="189" w:lineRule="auto"/>
              <w:ind w:left="887"/>
              <w:rPr>
                <w:sz w:val="22"/>
                <w:szCs w:val="22"/>
              </w:rPr>
            </w:pPr>
            <w:r>
              <w:rPr>
                <w:spacing w:val="-5"/>
                <w:sz w:val="22"/>
                <w:szCs w:val="22"/>
              </w:rPr>
              <w:t>36</w:t>
            </w:r>
          </w:p>
        </w:tc>
      </w:tr>
      <w:tr w14:paraId="672CE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10" w:type="dxa"/>
            <w:vAlign w:val="top"/>
          </w:tcPr>
          <w:p w14:paraId="7CA3E5C1">
            <w:pPr>
              <w:pStyle w:val="7"/>
              <w:spacing w:before="86" w:line="189" w:lineRule="auto"/>
              <w:ind w:left="353"/>
              <w:rPr>
                <w:sz w:val="22"/>
                <w:szCs w:val="22"/>
              </w:rPr>
            </w:pPr>
            <w:r>
              <w:rPr>
                <w:b/>
                <w:bCs/>
                <w:sz w:val="22"/>
                <w:szCs w:val="22"/>
              </w:rPr>
              <w:t>2</w:t>
            </w:r>
          </w:p>
        </w:tc>
        <w:tc>
          <w:tcPr>
            <w:tcW w:w="2883" w:type="dxa"/>
            <w:vAlign w:val="top"/>
          </w:tcPr>
          <w:p w14:paraId="65263E13">
            <w:pPr>
              <w:pStyle w:val="7"/>
              <w:spacing w:before="48" w:line="216" w:lineRule="auto"/>
              <w:ind w:left="791"/>
              <w:rPr>
                <w:rFonts w:ascii="宋体" w:hAnsi="宋体" w:eastAsia="宋体" w:cs="宋体"/>
                <w:sz w:val="22"/>
                <w:szCs w:val="22"/>
              </w:rPr>
            </w:pPr>
            <w:r>
              <w:rPr>
                <w:b/>
                <w:bCs/>
                <w:spacing w:val="-2"/>
                <w:sz w:val="22"/>
                <w:szCs w:val="22"/>
              </w:rPr>
              <w:t xml:space="preserve">T02 </w:t>
            </w:r>
            <w:r>
              <w:rPr>
                <w:rFonts w:ascii="宋体" w:hAnsi="宋体" w:eastAsia="宋体" w:cs="宋体"/>
                <w:b/>
                <w:bCs/>
                <w:spacing w:val="-2"/>
                <w:sz w:val="22"/>
                <w:szCs w:val="22"/>
              </w:rPr>
              <w:t>塘坝整治</w:t>
            </w:r>
          </w:p>
        </w:tc>
        <w:tc>
          <w:tcPr>
            <w:tcW w:w="644" w:type="dxa"/>
            <w:vAlign w:val="top"/>
          </w:tcPr>
          <w:p w14:paraId="36A19B49">
            <w:pPr>
              <w:rPr>
                <w:rFonts w:ascii="Arial"/>
                <w:sz w:val="21"/>
              </w:rPr>
            </w:pPr>
          </w:p>
        </w:tc>
        <w:tc>
          <w:tcPr>
            <w:tcW w:w="1186" w:type="dxa"/>
            <w:vAlign w:val="top"/>
          </w:tcPr>
          <w:p w14:paraId="073ACFE5">
            <w:pPr>
              <w:rPr>
                <w:rFonts w:ascii="Arial"/>
                <w:sz w:val="21"/>
              </w:rPr>
            </w:pPr>
          </w:p>
        </w:tc>
        <w:tc>
          <w:tcPr>
            <w:tcW w:w="1581" w:type="dxa"/>
            <w:vAlign w:val="top"/>
          </w:tcPr>
          <w:p w14:paraId="19CE9A21">
            <w:pPr>
              <w:rPr>
                <w:rFonts w:ascii="Arial"/>
                <w:sz w:val="21"/>
              </w:rPr>
            </w:pPr>
          </w:p>
        </w:tc>
        <w:tc>
          <w:tcPr>
            <w:tcW w:w="1444" w:type="dxa"/>
            <w:vAlign w:val="top"/>
          </w:tcPr>
          <w:p w14:paraId="16CEFBF9">
            <w:pPr>
              <w:pStyle w:val="7"/>
              <w:spacing w:before="86" w:line="189" w:lineRule="auto"/>
              <w:ind w:left="479"/>
              <w:rPr>
                <w:sz w:val="22"/>
                <w:szCs w:val="22"/>
              </w:rPr>
            </w:pPr>
            <w:r>
              <w:rPr>
                <w:b/>
                <w:bCs/>
                <w:spacing w:val="-1"/>
                <w:sz w:val="22"/>
                <w:szCs w:val="22"/>
              </w:rPr>
              <w:t>98.99</w:t>
            </w:r>
          </w:p>
        </w:tc>
        <w:tc>
          <w:tcPr>
            <w:tcW w:w="1667" w:type="dxa"/>
            <w:vAlign w:val="top"/>
          </w:tcPr>
          <w:p w14:paraId="64209AC6">
            <w:pPr>
              <w:pStyle w:val="7"/>
              <w:spacing w:before="86" w:line="189" w:lineRule="auto"/>
              <w:ind w:left="591"/>
              <w:rPr>
                <w:sz w:val="22"/>
                <w:szCs w:val="22"/>
              </w:rPr>
            </w:pPr>
            <w:r>
              <w:rPr>
                <w:b/>
                <w:bCs/>
                <w:spacing w:val="-2"/>
                <w:sz w:val="22"/>
                <w:szCs w:val="22"/>
              </w:rPr>
              <w:t>62.58</w:t>
            </w:r>
          </w:p>
        </w:tc>
        <w:tc>
          <w:tcPr>
            <w:tcW w:w="1979" w:type="dxa"/>
            <w:vAlign w:val="top"/>
          </w:tcPr>
          <w:p w14:paraId="6135CD9C">
            <w:pPr>
              <w:pStyle w:val="7"/>
              <w:spacing w:before="86" w:line="189" w:lineRule="auto"/>
              <w:ind w:left="773"/>
              <w:rPr>
                <w:sz w:val="22"/>
                <w:szCs w:val="22"/>
              </w:rPr>
            </w:pPr>
            <w:r>
              <w:rPr>
                <w:b/>
                <w:bCs/>
                <w:spacing w:val="-1"/>
                <w:sz w:val="22"/>
                <w:szCs w:val="22"/>
              </w:rPr>
              <w:t>3022</w:t>
            </w:r>
          </w:p>
        </w:tc>
        <w:tc>
          <w:tcPr>
            <w:tcW w:w="1984" w:type="dxa"/>
            <w:vAlign w:val="top"/>
          </w:tcPr>
          <w:p w14:paraId="371B9F79">
            <w:pPr>
              <w:rPr>
                <w:rFonts w:ascii="Arial"/>
                <w:sz w:val="21"/>
              </w:rPr>
            </w:pPr>
          </w:p>
        </w:tc>
      </w:tr>
      <w:tr w14:paraId="7BCF4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E8CFC7F">
            <w:pPr>
              <w:pStyle w:val="7"/>
              <w:spacing w:before="86" w:line="189" w:lineRule="auto"/>
              <w:ind w:left="268"/>
              <w:rPr>
                <w:sz w:val="22"/>
                <w:szCs w:val="22"/>
              </w:rPr>
            </w:pPr>
            <w:r>
              <w:rPr>
                <w:spacing w:val="-2"/>
                <w:sz w:val="22"/>
                <w:szCs w:val="22"/>
              </w:rPr>
              <w:t>2.1</w:t>
            </w:r>
          </w:p>
        </w:tc>
        <w:tc>
          <w:tcPr>
            <w:tcW w:w="2883" w:type="dxa"/>
            <w:vAlign w:val="top"/>
          </w:tcPr>
          <w:p w14:paraId="462F25B1">
            <w:pPr>
              <w:spacing w:before="50" w:line="215" w:lineRule="auto"/>
              <w:ind w:left="1005"/>
              <w:rPr>
                <w:rFonts w:ascii="宋体" w:hAnsi="宋体" w:eastAsia="宋体" w:cs="宋体"/>
                <w:sz w:val="22"/>
                <w:szCs w:val="22"/>
              </w:rPr>
            </w:pPr>
            <w:r>
              <w:rPr>
                <w:rFonts w:ascii="宋体" w:hAnsi="宋体" w:eastAsia="宋体" w:cs="宋体"/>
                <w:spacing w:val="-2"/>
                <w:sz w:val="22"/>
                <w:szCs w:val="22"/>
              </w:rPr>
              <w:t>坑塘清淤</w:t>
            </w:r>
          </w:p>
        </w:tc>
        <w:tc>
          <w:tcPr>
            <w:tcW w:w="644" w:type="dxa"/>
            <w:vAlign w:val="top"/>
          </w:tcPr>
          <w:p w14:paraId="76DF354A">
            <w:pPr>
              <w:pStyle w:val="7"/>
              <w:spacing w:before="86" w:line="189" w:lineRule="auto"/>
              <w:ind w:left="177"/>
              <w:rPr>
                <w:sz w:val="22"/>
                <w:szCs w:val="22"/>
              </w:rPr>
            </w:pPr>
            <w:r>
              <w:rPr>
                <w:spacing w:val="-1"/>
                <w:sz w:val="22"/>
                <w:szCs w:val="22"/>
              </w:rPr>
              <w:t>m3</w:t>
            </w:r>
          </w:p>
        </w:tc>
        <w:tc>
          <w:tcPr>
            <w:tcW w:w="1186" w:type="dxa"/>
            <w:vAlign w:val="top"/>
          </w:tcPr>
          <w:p w14:paraId="253D9967">
            <w:pPr>
              <w:pStyle w:val="7"/>
              <w:spacing w:before="86" w:line="189" w:lineRule="auto"/>
              <w:ind w:left="339"/>
              <w:rPr>
                <w:sz w:val="22"/>
                <w:szCs w:val="22"/>
              </w:rPr>
            </w:pPr>
            <w:r>
              <w:rPr>
                <w:spacing w:val="-5"/>
                <w:sz w:val="22"/>
                <w:szCs w:val="22"/>
              </w:rPr>
              <w:t>12250</w:t>
            </w:r>
          </w:p>
        </w:tc>
        <w:tc>
          <w:tcPr>
            <w:tcW w:w="1581" w:type="dxa"/>
            <w:vAlign w:val="top"/>
          </w:tcPr>
          <w:p w14:paraId="59E25310">
            <w:pPr>
              <w:pStyle w:val="7"/>
              <w:spacing w:before="86" w:line="189" w:lineRule="auto"/>
              <w:ind w:left="543"/>
              <w:rPr>
                <w:sz w:val="22"/>
                <w:szCs w:val="22"/>
              </w:rPr>
            </w:pPr>
            <w:r>
              <w:rPr>
                <w:spacing w:val="-1"/>
                <w:sz w:val="22"/>
                <w:szCs w:val="22"/>
              </w:rPr>
              <w:t>20.76</w:t>
            </w:r>
          </w:p>
        </w:tc>
        <w:tc>
          <w:tcPr>
            <w:tcW w:w="1444" w:type="dxa"/>
            <w:vAlign w:val="top"/>
          </w:tcPr>
          <w:p w14:paraId="74E5AF21">
            <w:pPr>
              <w:pStyle w:val="7"/>
              <w:spacing w:before="86" w:line="189" w:lineRule="auto"/>
              <w:ind w:left="477"/>
              <w:rPr>
                <w:sz w:val="22"/>
                <w:szCs w:val="22"/>
              </w:rPr>
            </w:pPr>
            <w:r>
              <w:rPr>
                <w:spacing w:val="-1"/>
                <w:sz w:val="22"/>
                <w:szCs w:val="22"/>
              </w:rPr>
              <w:t>25.43</w:t>
            </w:r>
          </w:p>
        </w:tc>
        <w:tc>
          <w:tcPr>
            <w:tcW w:w="1667" w:type="dxa"/>
            <w:vAlign w:val="top"/>
          </w:tcPr>
          <w:p w14:paraId="049A9627">
            <w:pPr>
              <w:pStyle w:val="7"/>
              <w:spacing w:before="86" w:line="189" w:lineRule="auto"/>
              <w:ind w:left="609"/>
              <w:rPr>
                <w:sz w:val="22"/>
                <w:szCs w:val="22"/>
              </w:rPr>
            </w:pPr>
            <w:r>
              <w:rPr>
                <w:spacing w:val="-5"/>
                <w:sz w:val="22"/>
                <w:szCs w:val="22"/>
              </w:rPr>
              <w:t>10.17</w:t>
            </w:r>
          </w:p>
        </w:tc>
        <w:tc>
          <w:tcPr>
            <w:tcW w:w="1979" w:type="dxa"/>
            <w:vAlign w:val="top"/>
          </w:tcPr>
          <w:p w14:paraId="2954F485">
            <w:pPr>
              <w:pStyle w:val="7"/>
              <w:spacing w:before="86" w:line="189" w:lineRule="auto"/>
              <w:ind w:left="835"/>
              <w:rPr>
                <w:sz w:val="22"/>
                <w:szCs w:val="22"/>
              </w:rPr>
            </w:pPr>
            <w:r>
              <w:rPr>
                <w:spacing w:val="-4"/>
                <w:sz w:val="22"/>
                <w:szCs w:val="22"/>
              </w:rPr>
              <w:t>565</w:t>
            </w:r>
          </w:p>
        </w:tc>
        <w:tc>
          <w:tcPr>
            <w:tcW w:w="1984" w:type="dxa"/>
            <w:vAlign w:val="top"/>
          </w:tcPr>
          <w:p w14:paraId="3F6E0151">
            <w:pPr>
              <w:rPr>
                <w:rFonts w:ascii="Arial"/>
                <w:sz w:val="21"/>
              </w:rPr>
            </w:pPr>
          </w:p>
        </w:tc>
      </w:tr>
      <w:tr w14:paraId="1144A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1E77A0CA">
            <w:pPr>
              <w:pStyle w:val="7"/>
              <w:spacing w:before="86" w:line="189" w:lineRule="auto"/>
              <w:ind w:left="268"/>
              <w:rPr>
                <w:sz w:val="22"/>
                <w:szCs w:val="22"/>
              </w:rPr>
            </w:pPr>
            <w:r>
              <w:rPr>
                <w:spacing w:val="-2"/>
                <w:sz w:val="22"/>
                <w:szCs w:val="22"/>
              </w:rPr>
              <w:t>2.2</w:t>
            </w:r>
          </w:p>
        </w:tc>
        <w:tc>
          <w:tcPr>
            <w:tcW w:w="2883" w:type="dxa"/>
            <w:vAlign w:val="top"/>
          </w:tcPr>
          <w:p w14:paraId="34818716">
            <w:pPr>
              <w:pStyle w:val="7"/>
              <w:spacing w:before="50" w:line="215" w:lineRule="auto"/>
              <w:ind w:left="797"/>
              <w:rPr>
                <w:rFonts w:ascii="宋体" w:hAnsi="宋体" w:eastAsia="宋体" w:cs="宋体"/>
                <w:sz w:val="22"/>
                <w:szCs w:val="22"/>
              </w:rPr>
            </w:pPr>
            <w:r>
              <w:rPr>
                <w:spacing w:val="-1"/>
                <w:sz w:val="22"/>
                <w:szCs w:val="22"/>
              </w:rPr>
              <w:t xml:space="preserve">T02 </w:t>
            </w:r>
            <w:r>
              <w:rPr>
                <w:rFonts w:ascii="宋体" w:hAnsi="宋体" w:eastAsia="宋体" w:cs="宋体"/>
                <w:spacing w:val="-1"/>
                <w:sz w:val="22"/>
                <w:szCs w:val="22"/>
              </w:rPr>
              <w:t>塘坝护坡</w:t>
            </w:r>
          </w:p>
        </w:tc>
        <w:tc>
          <w:tcPr>
            <w:tcW w:w="644" w:type="dxa"/>
            <w:vAlign w:val="top"/>
          </w:tcPr>
          <w:p w14:paraId="49567D89">
            <w:pPr>
              <w:pStyle w:val="7"/>
              <w:spacing w:before="82" w:line="193" w:lineRule="auto"/>
              <w:ind w:left="177"/>
              <w:rPr>
                <w:sz w:val="22"/>
                <w:szCs w:val="22"/>
              </w:rPr>
            </w:pPr>
            <w:r>
              <w:rPr>
                <w:sz w:val="22"/>
                <w:szCs w:val="22"/>
              </w:rPr>
              <w:t>km</w:t>
            </w:r>
          </w:p>
        </w:tc>
        <w:tc>
          <w:tcPr>
            <w:tcW w:w="1186" w:type="dxa"/>
            <w:vAlign w:val="top"/>
          </w:tcPr>
          <w:p w14:paraId="663BE656">
            <w:pPr>
              <w:pStyle w:val="7"/>
              <w:spacing w:before="86" w:line="189" w:lineRule="auto"/>
              <w:ind w:left="403"/>
              <w:rPr>
                <w:sz w:val="22"/>
                <w:szCs w:val="22"/>
              </w:rPr>
            </w:pPr>
            <w:r>
              <w:rPr>
                <w:spacing w:val="-2"/>
                <w:sz w:val="22"/>
                <w:szCs w:val="22"/>
              </w:rPr>
              <w:t>0.56</w:t>
            </w:r>
          </w:p>
        </w:tc>
        <w:tc>
          <w:tcPr>
            <w:tcW w:w="1581" w:type="dxa"/>
            <w:vAlign w:val="top"/>
          </w:tcPr>
          <w:p w14:paraId="14128AAD">
            <w:pPr>
              <w:pStyle w:val="7"/>
              <w:spacing w:before="86" w:line="189" w:lineRule="auto"/>
              <w:ind w:left="329"/>
              <w:rPr>
                <w:sz w:val="22"/>
                <w:szCs w:val="22"/>
              </w:rPr>
            </w:pPr>
            <w:r>
              <w:rPr>
                <w:spacing w:val="-2"/>
                <w:sz w:val="22"/>
                <w:szCs w:val="22"/>
              </w:rPr>
              <w:t>577515.97</w:t>
            </w:r>
          </w:p>
        </w:tc>
        <w:tc>
          <w:tcPr>
            <w:tcW w:w="1444" w:type="dxa"/>
            <w:vAlign w:val="top"/>
          </w:tcPr>
          <w:p w14:paraId="1AFB0655">
            <w:pPr>
              <w:pStyle w:val="7"/>
              <w:spacing w:before="86" w:line="189" w:lineRule="auto"/>
              <w:ind w:left="481"/>
              <w:rPr>
                <w:sz w:val="22"/>
                <w:szCs w:val="22"/>
              </w:rPr>
            </w:pPr>
            <w:r>
              <w:rPr>
                <w:spacing w:val="-2"/>
                <w:sz w:val="22"/>
                <w:szCs w:val="22"/>
              </w:rPr>
              <w:t>32.34</w:t>
            </w:r>
          </w:p>
        </w:tc>
        <w:tc>
          <w:tcPr>
            <w:tcW w:w="1667" w:type="dxa"/>
            <w:vAlign w:val="top"/>
          </w:tcPr>
          <w:p w14:paraId="2EC923C2">
            <w:pPr>
              <w:pStyle w:val="7"/>
              <w:spacing w:before="86" w:line="189" w:lineRule="auto"/>
              <w:ind w:left="609"/>
              <w:rPr>
                <w:sz w:val="22"/>
                <w:szCs w:val="22"/>
              </w:rPr>
            </w:pPr>
            <w:r>
              <w:rPr>
                <w:spacing w:val="-5"/>
                <w:sz w:val="22"/>
                <w:szCs w:val="22"/>
              </w:rPr>
              <w:t>12.94</w:t>
            </w:r>
          </w:p>
        </w:tc>
        <w:tc>
          <w:tcPr>
            <w:tcW w:w="1979" w:type="dxa"/>
            <w:vAlign w:val="top"/>
          </w:tcPr>
          <w:p w14:paraId="69B6E9ED">
            <w:pPr>
              <w:pStyle w:val="7"/>
              <w:spacing w:before="86" w:line="189" w:lineRule="auto"/>
              <w:ind w:left="835"/>
              <w:rPr>
                <w:sz w:val="22"/>
                <w:szCs w:val="22"/>
              </w:rPr>
            </w:pPr>
            <w:r>
              <w:rPr>
                <w:spacing w:val="-4"/>
                <w:sz w:val="22"/>
                <w:szCs w:val="22"/>
              </w:rPr>
              <w:t>588</w:t>
            </w:r>
          </w:p>
        </w:tc>
        <w:tc>
          <w:tcPr>
            <w:tcW w:w="1984" w:type="dxa"/>
            <w:vAlign w:val="top"/>
          </w:tcPr>
          <w:p w14:paraId="790554DC">
            <w:pPr>
              <w:rPr>
                <w:rFonts w:ascii="Arial"/>
                <w:sz w:val="21"/>
              </w:rPr>
            </w:pPr>
          </w:p>
        </w:tc>
      </w:tr>
      <w:tr w14:paraId="682A8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10" w:type="dxa"/>
            <w:vAlign w:val="top"/>
          </w:tcPr>
          <w:p w14:paraId="7B8125D4">
            <w:pPr>
              <w:pStyle w:val="7"/>
              <w:spacing w:before="86" w:line="189" w:lineRule="auto"/>
              <w:ind w:left="268"/>
              <w:rPr>
                <w:sz w:val="22"/>
                <w:szCs w:val="22"/>
              </w:rPr>
            </w:pPr>
            <w:r>
              <w:rPr>
                <w:spacing w:val="-2"/>
                <w:sz w:val="22"/>
                <w:szCs w:val="22"/>
              </w:rPr>
              <w:t>2.3</w:t>
            </w:r>
          </w:p>
        </w:tc>
        <w:tc>
          <w:tcPr>
            <w:tcW w:w="2883" w:type="dxa"/>
            <w:vAlign w:val="top"/>
          </w:tcPr>
          <w:p w14:paraId="6FC5B400">
            <w:pPr>
              <w:pStyle w:val="7"/>
              <w:spacing w:before="49" w:line="215" w:lineRule="auto"/>
              <w:ind w:left="797"/>
              <w:rPr>
                <w:rFonts w:ascii="宋体" w:hAnsi="宋体" w:eastAsia="宋体" w:cs="宋体"/>
                <w:sz w:val="22"/>
                <w:szCs w:val="22"/>
              </w:rPr>
            </w:pPr>
            <w:r>
              <w:rPr>
                <w:spacing w:val="-1"/>
                <w:sz w:val="22"/>
                <w:szCs w:val="22"/>
              </w:rPr>
              <w:t xml:space="preserve">T02 </w:t>
            </w:r>
            <w:r>
              <w:rPr>
                <w:rFonts w:ascii="宋体" w:hAnsi="宋体" w:eastAsia="宋体" w:cs="宋体"/>
                <w:spacing w:val="-1"/>
                <w:sz w:val="22"/>
                <w:szCs w:val="22"/>
              </w:rPr>
              <w:t>人行步道</w:t>
            </w:r>
          </w:p>
        </w:tc>
        <w:tc>
          <w:tcPr>
            <w:tcW w:w="644" w:type="dxa"/>
            <w:vAlign w:val="top"/>
          </w:tcPr>
          <w:p w14:paraId="09CB757F">
            <w:pPr>
              <w:pStyle w:val="7"/>
              <w:spacing w:before="134" w:line="151" w:lineRule="exact"/>
              <w:ind w:left="232"/>
              <w:rPr>
                <w:sz w:val="22"/>
                <w:szCs w:val="22"/>
              </w:rPr>
            </w:pPr>
            <w:r>
              <w:rPr>
                <w:position w:val="-1"/>
                <w:sz w:val="22"/>
                <w:szCs w:val="22"/>
              </w:rPr>
              <w:t>m</w:t>
            </w:r>
          </w:p>
        </w:tc>
        <w:tc>
          <w:tcPr>
            <w:tcW w:w="1186" w:type="dxa"/>
            <w:vAlign w:val="top"/>
          </w:tcPr>
          <w:p w14:paraId="6792CCEE">
            <w:pPr>
              <w:pStyle w:val="7"/>
              <w:spacing w:before="86" w:line="189" w:lineRule="auto"/>
              <w:ind w:left="435"/>
              <w:rPr>
                <w:sz w:val="22"/>
                <w:szCs w:val="22"/>
              </w:rPr>
            </w:pPr>
            <w:r>
              <w:rPr>
                <w:spacing w:val="-4"/>
                <w:sz w:val="22"/>
                <w:szCs w:val="22"/>
              </w:rPr>
              <w:t>560</w:t>
            </w:r>
          </w:p>
        </w:tc>
        <w:tc>
          <w:tcPr>
            <w:tcW w:w="1581" w:type="dxa"/>
            <w:vAlign w:val="top"/>
          </w:tcPr>
          <w:p w14:paraId="27049327">
            <w:pPr>
              <w:pStyle w:val="7"/>
              <w:spacing w:before="86" w:line="189" w:lineRule="auto"/>
              <w:ind w:left="488"/>
              <w:rPr>
                <w:sz w:val="22"/>
                <w:szCs w:val="22"/>
              </w:rPr>
            </w:pPr>
            <w:r>
              <w:rPr>
                <w:spacing w:val="-1"/>
                <w:sz w:val="22"/>
                <w:szCs w:val="22"/>
              </w:rPr>
              <w:t>291.82</w:t>
            </w:r>
          </w:p>
        </w:tc>
        <w:tc>
          <w:tcPr>
            <w:tcW w:w="1444" w:type="dxa"/>
            <w:vAlign w:val="top"/>
          </w:tcPr>
          <w:p w14:paraId="6F807F32">
            <w:pPr>
              <w:pStyle w:val="7"/>
              <w:spacing w:before="86" w:line="189" w:lineRule="auto"/>
              <w:ind w:left="498"/>
              <w:rPr>
                <w:sz w:val="22"/>
                <w:szCs w:val="22"/>
              </w:rPr>
            </w:pPr>
            <w:r>
              <w:rPr>
                <w:spacing w:val="-5"/>
                <w:sz w:val="22"/>
                <w:szCs w:val="22"/>
              </w:rPr>
              <w:t>16.34</w:t>
            </w:r>
          </w:p>
        </w:tc>
        <w:tc>
          <w:tcPr>
            <w:tcW w:w="1667" w:type="dxa"/>
            <w:vAlign w:val="top"/>
          </w:tcPr>
          <w:p w14:paraId="4FE51333">
            <w:pPr>
              <w:pStyle w:val="7"/>
              <w:spacing w:before="86" w:line="189" w:lineRule="auto"/>
              <w:ind w:left="647"/>
              <w:rPr>
                <w:sz w:val="22"/>
                <w:szCs w:val="22"/>
              </w:rPr>
            </w:pPr>
            <w:r>
              <w:rPr>
                <w:spacing w:val="-2"/>
                <w:sz w:val="22"/>
                <w:szCs w:val="22"/>
              </w:rPr>
              <w:t>7.35</w:t>
            </w:r>
          </w:p>
        </w:tc>
        <w:tc>
          <w:tcPr>
            <w:tcW w:w="1979" w:type="dxa"/>
            <w:vAlign w:val="top"/>
          </w:tcPr>
          <w:p w14:paraId="5F065762">
            <w:pPr>
              <w:pStyle w:val="7"/>
              <w:spacing w:before="86" w:line="189" w:lineRule="auto"/>
              <w:ind w:left="828"/>
              <w:rPr>
                <w:sz w:val="22"/>
                <w:szCs w:val="22"/>
              </w:rPr>
            </w:pPr>
            <w:r>
              <w:rPr>
                <w:spacing w:val="-1"/>
                <w:sz w:val="22"/>
                <w:szCs w:val="22"/>
              </w:rPr>
              <w:t>408</w:t>
            </w:r>
          </w:p>
        </w:tc>
        <w:tc>
          <w:tcPr>
            <w:tcW w:w="1984" w:type="dxa"/>
            <w:vAlign w:val="top"/>
          </w:tcPr>
          <w:p w14:paraId="5AA35750">
            <w:pPr>
              <w:rPr>
                <w:rFonts w:ascii="Arial"/>
                <w:sz w:val="21"/>
              </w:rPr>
            </w:pPr>
          </w:p>
        </w:tc>
      </w:tr>
      <w:tr w14:paraId="7B5F3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6AB69192">
            <w:pPr>
              <w:pStyle w:val="7"/>
              <w:spacing w:before="89" w:line="189" w:lineRule="auto"/>
              <w:ind w:left="268"/>
              <w:rPr>
                <w:sz w:val="22"/>
                <w:szCs w:val="22"/>
              </w:rPr>
            </w:pPr>
            <w:r>
              <w:rPr>
                <w:spacing w:val="-2"/>
                <w:sz w:val="22"/>
                <w:szCs w:val="22"/>
              </w:rPr>
              <w:t>2.4</w:t>
            </w:r>
          </w:p>
        </w:tc>
        <w:tc>
          <w:tcPr>
            <w:tcW w:w="2883" w:type="dxa"/>
            <w:vAlign w:val="top"/>
          </w:tcPr>
          <w:p w14:paraId="3EE3F62E">
            <w:pPr>
              <w:pStyle w:val="7"/>
              <w:spacing w:before="50" w:line="215" w:lineRule="auto"/>
              <w:ind w:left="468"/>
              <w:rPr>
                <w:rFonts w:ascii="宋体" w:hAnsi="宋体" w:eastAsia="宋体" w:cs="宋体"/>
                <w:sz w:val="22"/>
                <w:szCs w:val="22"/>
              </w:rPr>
            </w:pPr>
            <w:r>
              <w:rPr>
                <w:spacing w:val="-1"/>
                <w:sz w:val="22"/>
                <w:szCs w:val="22"/>
              </w:rPr>
              <w:t xml:space="preserve">T02 </w:t>
            </w:r>
            <w:r>
              <w:rPr>
                <w:rFonts w:ascii="宋体" w:hAnsi="宋体" w:eastAsia="宋体" w:cs="宋体"/>
                <w:spacing w:val="-1"/>
                <w:sz w:val="22"/>
                <w:szCs w:val="22"/>
              </w:rPr>
              <w:t>仿木安全防护栏</w:t>
            </w:r>
          </w:p>
        </w:tc>
        <w:tc>
          <w:tcPr>
            <w:tcW w:w="644" w:type="dxa"/>
            <w:vAlign w:val="top"/>
          </w:tcPr>
          <w:p w14:paraId="591D5E05">
            <w:pPr>
              <w:pStyle w:val="7"/>
              <w:spacing w:before="137" w:line="151" w:lineRule="exact"/>
              <w:ind w:left="232"/>
              <w:rPr>
                <w:sz w:val="22"/>
                <w:szCs w:val="22"/>
              </w:rPr>
            </w:pPr>
            <w:r>
              <w:rPr>
                <w:position w:val="-1"/>
                <w:sz w:val="22"/>
                <w:szCs w:val="22"/>
              </w:rPr>
              <w:t>m</w:t>
            </w:r>
          </w:p>
        </w:tc>
        <w:tc>
          <w:tcPr>
            <w:tcW w:w="1186" w:type="dxa"/>
            <w:vAlign w:val="top"/>
          </w:tcPr>
          <w:p w14:paraId="630C3580">
            <w:pPr>
              <w:pStyle w:val="7"/>
              <w:spacing w:before="89" w:line="189" w:lineRule="auto"/>
              <w:ind w:left="435"/>
              <w:rPr>
                <w:sz w:val="22"/>
                <w:szCs w:val="22"/>
              </w:rPr>
            </w:pPr>
            <w:r>
              <w:rPr>
                <w:spacing w:val="-4"/>
                <w:sz w:val="22"/>
                <w:szCs w:val="22"/>
              </w:rPr>
              <w:t>560</w:t>
            </w:r>
          </w:p>
        </w:tc>
        <w:tc>
          <w:tcPr>
            <w:tcW w:w="1581" w:type="dxa"/>
            <w:vAlign w:val="top"/>
          </w:tcPr>
          <w:p w14:paraId="576FF457">
            <w:pPr>
              <w:pStyle w:val="7"/>
              <w:spacing w:before="89" w:line="189" w:lineRule="auto"/>
              <w:ind w:left="487"/>
              <w:rPr>
                <w:sz w:val="22"/>
                <w:szCs w:val="22"/>
              </w:rPr>
            </w:pPr>
            <w:r>
              <w:rPr>
                <w:spacing w:val="-1"/>
                <w:sz w:val="22"/>
                <w:szCs w:val="22"/>
              </w:rPr>
              <w:t>437.23</w:t>
            </w:r>
          </w:p>
        </w:tc>
        <w:tc>
          <w:tcPr>
            <w:tcW w:w="1444" w:type="dxa"/>
            <w:vAlign w:val="top"/>
          </w:tcPr>
          <w:p w14:paraId="55ACA585">
            <w:pPr>
              <w:pStyle w:val="7"/>
              <w:spacing w:before="89" w:line="189" w:lineRule="auto"/>
              <w:ind w:left="477"/>
              <w:rPr>
                <w:sz w:val="22"/>
                <w:szCs w:val="22"/>
              </w:rPr>
            </w:pPr>
            <w:r>
              <w:rPr>
                <w:spacing w:val="-1"/>
                <w:sz w:val="22"/>
                <w:szCs w:val="22"/>
              </w:rPr>
              <w:t>24.48</w:t>
            </w:r>
          </w:p>
        </w:tc>
        <w:tc>
          <w:tcPr>
            <w:tcW w:w="1667" w:type="dxa"/>
            <w:vAlign w:val="top"/>
          </w:tcPr>
          <w:p w14:paraId="43636BB0">
            <w:pPr>
              <w:pStyle w:val="7"/>
              <w:spacing w:before="89" w:line="189" w:lineRule="auto"/>
              <w:ind w:left="592"/>
              <w:rPr>
                <w:sz w:val="22"/>
                <w:szCs w:val="22"/>
              </w:rPr>
            </w:pPr>
            <w:r>
              <w:rPr>
                <w:spacing w:val="-2"/>
                <w:sz w:val="22"/>
                <w:szCs w:val="22"/>
              </w:rPr>
              <w:t>31.96</w:t>
            </w:r>
          </w:p>
        </w:tc>
        <w:tc>
          <w:tcPr>
            <w:tcW w:w="1979" w:type="dxa"/>
            <w:vAlign w:val="top"/>
          </w:tcPr>
          <w:p w14:paraId="51695604">
            <w:pPr>
              <w:pStyle w:val="7"/>
              <w:spacing w:before="89" w:line="189" w:lineRule="auto"/>
              <w:ind w:left="795"/>
              <w:rPr>
                <w:sz w:val="22"/>
                <w:szCs w:val="22"/>
              </w:rPr>
            </w:pPr>
            <w:r>
              <w:rPr>
                <w:spacing w:val="-7"/>
                <w:sz w:val="22"/>
                <w:szCs w:val="22"/>
              </w:rPr>
              <w:t>1453</w:t>
            </w:r>
          </w:p>
        </w:tc>
        <w:tc>
          <w:tcPr>
            <w:tcW w:w="1984" w:type="dxa"/>
            <w:vAlign w:val="top"/>
          </w:tcPr>
          <w:p w14:paraId="4630B4ED">
            <w:pPr>
              <w:rPr>
                <w:rFonts w:ascii="Arial"/>
                <w:sz w:val="21"/>
              </w:rPr>
            </w:pPr>
          </w:p>
        </w:tc>
      </w:tr>
      <w:tr w14:paraId="7C1CA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76A8041E">
            <w:pPr>
              <w:pStyle w:val="7"/>
              <w:spacing w:before="88" w:line="189" w:lineRule="auto"/>
              <w:ind w:left="268"/>
              <w:rPr>
                <w:sz w:val="22"/>
                <w:szCs w:val="22"/>
              </w:rPr>
            </w:pPr>
            <w:r>
              <w:rPr>
                <w:spacing w:val="-2"/>
                <w:sz w:val="22"/>
                <w:szCs w:val="22"/>
              </w:rPr>
              <w:t>2.5</w:t>
            </w:r>
          </w:p>
        </w:tc>
        <w:tc>
          <w:tcPr>
            <w:tcW w:w="2883" w:type="dxa"/>
            <w:vAlign w:val="top"/>
          </w:tcPr>
          <w:p w14:paraId="6ABBB3DB">
            <w:pPr>
              <w:pStyle w:val="7"/>
              <w:spacing w:before="50" w:line="215" w:lineRule="auto"/>
              <w:ind w:left="758"/>
              <w:rPr>
                <w:rFonts w:ascii="宋体" w:hAnsi="宋体" w:eastAsia="宋体" w:cs="宋体"/>
                <w:sz w:val="22"/>
                <w:szCs w:val="22"/>
              </w:rPr>
            </w:pPr>
            <w:r>
              <w:rPr>
                <w:spacing w:val="-1"/>
                <w:sz w:val="22"/>
                <w:szCs w:val="22"/>
              </w:rPr>
              <w:t xml:space="preserve">DN500 </w:t>
            </w:r>
            <w:r>
              <w:rPr>
                <w:rFonts w:ascii="宋体" w:hAnsi="宋体" w:eastAsia="宋体" w:cs="宋体"/>
                <w:spacing w:val="-1"/>
                <w:sz w:val="22"/>
                <w:szCs w:val="22"/>
              </w:rPr>
              <w:t>进水口</w:t>
            </w:r>
          </w:p>
        </w:tc>
        <w:tc>
          <w:tcPr>
            <w:tcW w:w="644" w:type="dxa"/>
            <w:vAlign w:val="top"/>
          </w:tcPr>
          <w:p w14:paraId="60881630">
            <w:pPr>
              <w:spacing w:before="50" w:line="215" w:lineRule="auto"/>
              <w:ind w:left="217"/>
              <w:rPr>
                <w:rFonts w:ascii="宋体" w:hAnsi="宋体" w:eastAsia="宋体" w:cs="宋体"/>
                <w:sz w:val="22"/>
                <w:szCs w:val="22"/>
              </w:rPr>
            </w:pPr>
            <w:r>
              <w:rPr>
                <w:rFonts w:ascii="宋体" w:hAnsi="宋体" w:eastAsia="宋体" w:cs="宋体"/>
                <w:sz w:val="22"/>
                <w:szCs w:val="22"/>
              </w:rPr>
              <w:t>座</w:t>
            </w:r>
          </w:p>
        </w:tc>
        <w:tc>
          <w:tcPr>
            <w:tcW w:w="1186" w:type="dxa"/>
            <w:vAlign w:val="top"/>
          </w:tcPr>
          <w:p w14:paraId="33CEA898">
            <w:pPr>
              <w:pStyle w:val="7"/>
              <w:spacing w:before="88" w:line="189" w:lineRule="auto"/>
              <w:ind w:left="560"/>
              <w:rPr>
                <w:sz w:val="22"/>
                <w:szCs w:val="22"/>
              </w:rPr>
            </w:pPr>
            <w:r>
              <w:rPr>
                <w:sz w:val="22"/>
                <w:szCs w:val="22"/>
              </w:rPr>
              <w:t>1</w:t>
            </w:r>
          </w:p>
        </w:tc>
        <w:tc>
          <w:tcPr>
            <w:tcW w:w="1581" w:type="dxa"/>
            <w:vAlign w:val="top"/>
          </w:tcPr>
          <w:p w14:paraId="6E513B88">
            <w:pPr>
              <w:pStyle w:val="7"/>
              <w:spacing w:before="88" w:line="189" w:lineRule="auto"/>
              <w:ind w:left="492"/>
              <w:rPr>
                <w:sz w:val="22"/>
                <w:szCs w:val="22"/>
              </w:rPr>
            </w:pPr>
            <w:r>
              <w:rPr>
                <w:spacing w:val="-2"/>
                <w:sz w:val="22"/>
                <w:szCs w:val="22"/>
              </w:rPr>
              <w:t>900.00</w:t>
            </w:r>
          </w:p>
        </w:tc>
        <w:tc>
          <w:tcPr>
            <w:tcW w:w="1444" w:type="dxa"/>
            <w:vAlign w:val="top"/>
          </w:tcPr>
          <w:p w14:paraId="15BC18B5">
            <w:pPr>
              <w:pStyle w:val="7"/>
              <w:spacing w:before="88" w:line="189" w:lineRule="auto"/>
              <w:ind w:left="535"/>
              <w:rPr>
                <w:sz w:val="22"/>
                <w:szCs w:val="22"/>
              </w:rPr>
            </w:pPr>
            <w:r>
              <w:rPr>
                <w:spacing w:val="-2"/>
                <w:sz w:val="22"/>
                <w:szCs w:val="22"/>
              </w:rPr>
              <w:t>0.09</w:t>
            </w:r>
          </w:p>
        </w:tc>
        <w:tc>
          <w:tcPr>
            <w:tcW w:w="1667" w:type="dxa"/>
            <w:vAlign w:val="top"/>
          </w:tcPr>
          <w:p w14:paraId="2D0FC53C">
            <w:pPr>
              <w:pStyle w:val="7"/>
              <w:spacing w:before="88" w:line="189" w:lineRule="auto"/>
              <w:ind w:left="646"/>
              <w:rPr>
                <w:sz w:val="22"/>
                <w:szCs w:val="22"/>
              </w:rPr>
            </w:pPr>
            <w:r>
              <w:rPr>
                <w:spacing w:val="-2"/>
                <w:sz w:val="22"/>
                <w:szCs w:val="22"/>
              </w:rPr>
              <w:t>0.04</w:t>
            </w:r>
          </w:p>
        </w:tc>
        <w:tc>
          <w:tcPr>
            <w:tcW w:w="1979" w:type="dxa"/>
            <w:vAlign w:val="top"/>
          </w:tcPr>
          <w:p w14:paraId="254EF1EC">
            <w:pPr>
              <w:pStyle w:val="7"/>
              <w:spacing w:before="88" w:line="189" w:lineRule="auto"/>
              <w:ind w:left="937"/>
              <w:rPr>
                <w:sz w:val="22"/>
                <w:szCs w:val="22"/>
              </w:rPr>
            </w:pPr>
            <w:r>
              <w:rPr>
                <w:sz w:val="22"/>
                <w:szCs w:val="22"/>
              </w:rPr>
              <w:t>2</w:t>
            </w:r>
          </w:p>
        </w:tc>
        <w:tc>
          <w:tcPr>
            <w:tcW w:w="1984" w:type="dxa"/>
            <w:vAlign w:val="top"/>
          </w:tcPr>
          <w:p w14:paraId="09E74372">
            <w:pPr>
              <w:rPr>
                <w:rFonts w:ascii="Arial"/>
                <w:sz w:val="21"/>
              </w:rPr>
            </w:pPr>
          </w:p>
        </w:tc>
      </w:tr>
      <w:tr w14:paraId="7CEA7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58F3A9F3">
            <w:pPr>
              <w:pStyle w:val="7"/>
              <w:spacing w:before="88" w:line="189" w:lineRule="auto"/>
              <w:ind w:left="268"/>
              <w:rPr>
                <w:sz w:val="22"/>
                <w:szCs w:val="22"/>
              </w:rPr>
            </w:pPr>
            <w:r>
              <w:rPr>
                <w:spacing w:val="-2"/>
                <w:sz w:val="22"/>
                <w:szCs w:val="22"/>
              </w:rPr>
              <w:t>2.6</w:t>
            </w:r>
          </w:p>
        </w:tc>
        <w:tc>
          <w:tcPr>
            <w:tcW w:w="2883" w:type="dxa"/>
            <w:vAlign w:val="top"/>
          </w:tcPr>
          <w:p w14:paraId="509E3C4D">
            <w:pPr>
              <w:pStyle w:val="7"/>
              <w:spacing w:before="49" w:line="216" w:lineRule="auto"/>
              <w:ind w:left="758"/>
              <w:rPr>
                <w:rFonts w:ascii="宋体" w:hAnsi="宋体" w:eastAsia="宋体" w:cs="宋体"/>
                <w:sz w:val="22"/>
                <w:szCs w:val="22"/>
              </w:rPr>
            </w:pPr>
            <w:r>
              <w:rPr>
                <w:spacing w:val="-1"/>
                <w:sz w:val="22"/>
                <w:szCs w:val="22"/>
              </w:rPr>
              <w:t xml:space="preserve">DN300 </w:t>
            </w:r>
            <w:r>
              <w:rPr>
                <w:rFonts w:ascii="宋体" w:hAnsi="宋体" w:eastAsia="宋体" w:cs="宋体"/>
                <w:spacing w:val="-1"/>
                <w:sz w:val="22"/>
                <w:szCs w:val="22"/>
              </w:rPr>
              <w:t>进水口</w:t>
            </w:r>
          </w:p>
        </w:tc>
        <w:tc>
          <w:tcPr>
            <w:tcW w:w="644" w:type="dxa"/>
            <w:vAlign w:val="top"/>
          </w:tcPr>
          <w:p w14:paraId="5A7A2DA1">
            <w:pPr>
              <w:spacing w:before="49" w:line="216" w:lineRule="auto"/>
              <w:ind w:left="217"/>
              <w:rPr>
                <w:rFonts w:ascii="宋体" w:hAnsi="宋体" w:eastAsia="宋体" w:cs="宋体"/>
                <w:sz w:val="22"/>
                <w:szCs w:val="22"/>
              </w:rPr>
            </w:pPr>
            <w:r>
              <w:rPr>
                <w:rFonts w:ascii="宋体" w:hAnsi="宋体" w:eastAsia="宋体" w:cs="宋体"/>
                <w:sz w:val="22"/>
                <w:szCs w:val="22"/>
              </w:rPr>
              <w:t>座</w:t>
            </w:r>
          </w:p>
        </w:tc>
        <w:tc>
          <w:tcPr>
            <w:tcW w:w="1186" w:type="dxa"/>
            <w:vAlign w:val="top"/>
          </w:tcPr>
          <w:p w14:paraId="705B928D">
            <w:pPr>
              <w:pStyle w:val="7"/>
              <w:spacing w:before="88" w:line="189" w:lineRule="auto"/>
              <w:ind w:left="539"/>
              <w:rPr>
                <w:sz w:val="22"/>
                <w:szCs w:val="22"/>
              </w:rPr>
            </w:pPr>
            <w:r>
              <w:rPr>
                <w:sz w:val="22"/>
                <w:szCs w:val="22"/>
              </w:rPr>
              <w:t>2</w:t>
            </w:r>
          </w:p>
        </w:tc>
        <w:tc>
          <w:tcPr>
            <w:tcW w:w="1581" w:type="dxa"/>
            <w:vAlign w:val="top"/>
          </w:tcPr>
          <w:p w14:paraId="7D364F7C">
            <w:pPr>
              <w:pStyle w:val="7"/>
              <w:spacing w:before="88" w:line="189" w:lineRule="auto"/>
              <w:ind w:left="492"/>
              <w:rPr>
                <w:sz w:val="22"/>
                <w:szCs w:val="22"/>
              </w:rPr>
            </w:pPr>
            <w:r>
              <w:rPr>
                <w:spacing w:val="-1"/>
                <w:sz w:val="22"/>
                <w:szCs w:val="22"/>
              </w:rPr>
              <w:t>750.00</w:t>
            </w:r>
          </w:p>
        </w:tc>
        <w:tc>
          <w:tcPr>
            <w:tcW w:w="1444" w:type="dxa"/>
            <w:vAlign w:val="top"/>
          </w:tcPr>
          <w:p w14:paraId="07066E2F">
            <w:pPr>
              <w:pStyle w:val="7"/>
              <w:spacing w:before="88" w:line="189" w:lineRule="auto"/>
              <w:ind w:left="535"/>
              <w:rPr>
                <w:sz w:val="22"/>
                <w:szCs w:val="22"/>
              </w:rPr>
            </w:pPr>
            <w:r>
              <w:rPr>
                <w:spacing w:val="-2"/>
                <w:sz w:val="22"/>
                <w:szCs w:val="22"/>
              </w:rPr>
              <w:t>0.15</w:t>
            </w:r>
          </w:p>
        </w:tc>
        <w:tc>
          <w:tcPr>
            <w:tcW w:w="1667" w:type="dxa"/>
            <w:vAlign w:val="top"/>
          </w:tcPr>
          <w:p w14:paraId="0EAB28CF">
            <w:pPr>
              <w:pStyle w:val="7"/>
              <w:spacing w:before="88" w:line="189" w:lineRule="auto"/>
              <w:ind w:left="646"/>
              <w:rPr>
                <w:sz w:val="22"/>
                <w:szCs w:val="22"/>
              </w:rPr>
            </w:pPr>
            <w:r>
              <w:rPr>
                <w:spacing w:val="-2"/>
                <w:sz w:val="22"/>
                <w:szCs w:val="22"/>
              </w:rPr>
              <w:t>0.06</w:t>
            </w:r>
          </w:p>
        </w:tc>
        <w:tc>
          <w:tcPr>
            <w:tcW w:w="1979" w:type="dxa"/>
            <w:vAlign w:val="top"/>
          </w:tcPr>
          <w:p w14:paraId="6721CDE2">
            <w:pPr>
              <w:pStyle w:val="7"/>
              <w:spacing w:before="88" w:line="189" w:lineRule="auto"/>
              <w:ind w:left="941"/>
              <w:rPr>
                <w:sz w:val="22"/>
                <w:szCs w:val="22"/>
              </w:rPr>
            </w:pPr>
            <w:r>
              <w:rPr>
                <w:sz w:val="22"/>
                <w:szCs w:val="22"/>
              </w:rPr>
              <w:t>3</w:t>
            </w:r>
          </w:p>
        </w:tc>
        <w:tc>
          <w:tcPr>
            <w:tcW w:w="1984" w:type="dxa"/>
            <w:vAlign w:val="top"/>
          </w:tcPr>
          <w:p w14:paraId="66F0CE4D">
            <w:pPr>
              <w:rPr>
                <w:rFonts w:ascii="Arial"/>
                <w:sz w:val="21"/>
              </w:rPr>
            </w:pPr>
          </w:p>
        </w:tc>
      </w:tr>
      <w:tr w14:paraId="019D0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60985161">
            <w:pPr>
              <w:pStyle w:val="7"/>
              <w:spacing w:before="87" w:line="189" w:lineRule="auto"/>
              <w:ind w:left="268"/>
              <w:rPr>
                <w:sz w:val="22"/>
                <w:szCs w:val="22"/>
              </w:rPr>
            </w:pPr>
            <w:r>
              <w:rPr>
                <w:spacing w:val="-2"/>
                <w:sz w:val="22"/>
                <w:szCs w:val="22"/>
              </w:rPr>
              <w:t>2.7</w:t>
            </w:r>
          </w:p>
        </w:tc>
        <w:tc>
          <w:tcPr>
            <w:tcW w:w="2883" w:type="dxa"/>
            <w:vAlign w:val="top"/>
          </w:tcPr>
          <w:p w14:paraId="652EFF2E">
            <w:pPr>
              <w:spacing w:before="51" w:line="214" w:lineRule="auto"/>
              <w:ind w:left="1012"/>
              <w:rPr>
                <w:rFonts w:ascii="宋体" w:hAnsi="宋体" w:eastAsia="宋体" w:cs="宋体"/>
                <w:sz w:val="22"/>
                <w:szCs w:val="22"/>
              </w:rPr>
            </w:pPr>
            <w:r>
              <w:rPr>
                <w:rFonts w:ascii="宋体" w:hAnsi="宋体" w:eastAsia="宋体" w:cs="宋体"/>
                <w:spacing w:val="-4"/>
                <w:sz w:val="22"/>
                <w:szCs w:val="22"/>
              </w:rPr>
              <w:t>下塘踏步</w:t>
            </w:r>
          </w:p>
        </w:tc>
        <w:tc>
          <w:tcPr>
            <w:tcW w:w="644" w:type="dxa"/>
            <w:vAlign w:val="top"/>
          </w:tcPr>
          <w:p w14:paraId="11EF5888">
            <w:pPr>
              <w:spacing w:before="51" w:line="214" w:lineRule="auto"/>
              <w:ind w:left="217"/>
              <w:rPr>
                <w:rFonts w:ascii="宋体" w:hAnsi="宋体" w:eastAsia="宋体" w:cs="宋体"/>
                <w:sz w:val="22"/>
                <w:szCs w:val="22"/>
              </w:rPr>
            </w:pPr>
            <w:r>
              <w:rPr>
                <w:rFonts w:ascii="宋体" w:hAnsi="宋体" w:eastAsia="宋体" w:cs="宋体"/>
                <w:sz w:val="22"/>
                <w:szCs w:val="22"/>
              </w:rPr>
              <w:t>座</w:t>
            </w:r>
          </w:p>
        </w:tc>
        <w:tc>
          <w:tcPr>
            <w:tcW w:w="1186" w:type="dxa"/>
            <w:vAlign w:val="top"/>
          </w:tcPr>
          <w:p w14:paraId="5E4ECFE2">
            <w:pPr>
              <w:pStyle w:val="7"/>
              <w:spacing w:before="87" w:line="189" w:lineRule="auto"/>
              <w:ind w:left="539"/>
              <w:rPr>
                <w:sz w:val="22"/>
                <w:szCs w:val="22"/>
              </w:rPr>
            </w:pPr>
            <w:r>
              <w:rPr>
                <w:sz w:val="22"/>
                <w:szCs w:val="22"/>
              </w:rPr>
              <w:t>2</w:t>
            </w:r>
          </w:p>
        </w:tc>
        <w:tc>
          <w:tcPr>
            <w:tcW w:w="1581" w:type="dxa"/>
            <w:vAlign w:val="top"/>
          </w:tcPr>
          <w:p w14:paraId="1D2A47BA">
            <w:pPr>
              <w:pStyle w:val="7"/>
              <w:spacing w:before="87" w:line="189" w:lineRule="auto"/>
              <w:ind w:left="492"/>
              <w:rPr>
                <w:sz w:val="22"/>
                <w:szCs w:val="22"/>
              </w:rPr>
            </w:pPr>
            <w:r>
              <w:rPr>
                <w:spacing w:val="-1"/>
                <w:sz w:val="22"/>
                <w:szCs w:val="22"/>
              </w:rPr>
              <w:t>765.33</w:t>
            </w:r>
          </w:p>
        </w:tc>
        <w:tc>
          <w:tcPr>
            <w:tcW w:w="1444" w:type="dxa"/>
            <w:vAlign w:val="top"/>
          </w:tcPr>
          <w:p w14:paraId="5EB18E33">
            <w:pPr>
              <w:pStyle w:val="7"/>
              <w:spacing w:before="87" w:line="189" w:lineRule="auto"/>
              <w:ind w:left="535"/>
              <w:rPr>
                <w:sz w:val="22"/>
                <w:szCs w:val="22"/>
              </w:rPr>
            </w:pPr>
            <w:r>
              <w:rPr>
                <w:spacing w:val="-2"/>
                <w:sz w:val="22"/>
                <w:szCs w:val="22"/>
              </w:rPr>
              <w:t>0.15</w:t>
            </w:r>
          </w:p>
        </w:tc>
        <w:tc>
          <w:tcPr>
            <w:tcW w:w="1667" w:type="dxa"/>
            <w:vAlign w:val="top"/>
          </w:tcPr>
          <w:p w14:paraId="41449F37">
            <w:pPr>
              <w:pStyle w:val="7"/>
              <w:spacing w:before="87" w:line="189" w:lineRule="auto"/>
              <w:ind w:left="646"/>
              <w:rPr>
                <w:sz w:val="22"/>
                <w:szCs w:val="22"/>
              </w:rPr>
            </w:pPr>
            <w:r>
              <w:rPr>
                <w:spacing w:val="-2"/>
                <w:sz w:val="22"/>
                <w:szCs w:val="22"/>
              </w:rPr>
              <w:t>0.06</w:t>
            </w:r>
          </w:p>
        </w:tc>
        <w:tc>
          <w:tcPr>
            <w:tcW w:w="1979" w:type="dxa"/>
            <w:vAlign w:val="top"/>
          </w:tcPr>
          <w:p w14:paraId="46446302">
            <w:pPr>
              <w:pStyle w:val="7"/>
              <w:spacing w:before="87" w:line="189" w:lineRule="auto"/>
              <w:ind w:left="941"/>
              <w:rPr>
                <w:sz w:val="22"/>
                <w:szCs w:val="22"/>
              </w:rPr>
            </w:pPr>
            <w:r>
              <w:rPr>
                <w:sz w:val="22"/>
                <w:szCs w:val="22"/>
              </w:rPr>
              <w:t>3</w:t>
            </w:r>
          </w:p>
        </w:tc>
        <w:tc>
          <w:tcPr>
            <w:tcW w:w="1984" w:type="dxa"/>
            <w:vAlign w:val="top"/>
          </w:tcPr>
          <w:p w14:paraId="70A1000D">
            <w:pPr>
              <w:rPr>
                <w:rFonts w:ascii="Arial"/>
                <w:sz w:val="21"/>
              </w:rPr>
            </w:pPr>
          </w:p>
        </w:tc>
      </w:tr>
      <w:tr w14:paraId="174D2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4BE9BC8B">
            <w:pPr>
              <w:pStyle w:val="7"/>
              <w:spacing w:before="87" w:line="189" w:lineRule="auto"/>
              <w:ind w:left="351"/>
              <w:rPr>
                <w:sz w:val="22"/>
                <w:szCs w:val="22"/>
              </w:rPr>
            </w:pPr>
            <w:r>
              <w:rPr>
                <w:b/>
                <w:bCs/>
                <w:sz w:val="22"/>
                <w:szCs w:val="22"/>
              </w:rPr>
              <w:t>3</w:t>
            </w:r>
          </w:p>
        </w:tc>
        <w:tc>
          <w:tcPr>
            <w:tcW w:w="2883" w:type="dxa"/>
            <w:vAlign w:val="top"/>
          </w:tcPr>
          <w:p w14:paraId="1B0F30D4">
            <w:pPr>
              <w:pStyle w:val="7"/>
              <w:spacing w:before="51" w:line="214" w:lineRule="auto"/>
              <w:ind w:left="791"/>
              <w:rPr>
                <w:rFonts w:ascii="宋体" w:hAnsi="宋体" w:eastAsia="宋体" w:cs="宋体"/>
                <w:sz w:val="22"/>
                <w:szCs w:val="22"/>
              </w:rPr>
            </w:pPr>
            <w:r>
              <w:rPr>
                <w:b/>
                <w:bCs/>
                <w:spacing w:val="-2"/>
                <w:sz w:val="22"/>
                <w:szCs w:val="22"/>
              </w:rPr>
              <w:t xml:space="preserve">T03 </w:t>
            </w:r>
            <w:r>
              <w:rPr>
                <w:rFonts w:ascii="宋体" w:hAnsi="宋体" w:eastAsia="宋体" w:cs="宋体"/>
                <w:b/>
                <w:bCs/>
                <w:spacing w:val="-2"/>
                <w:sz w:val="22"/>
                <w:szCs w:val="22"/>
              </w:rPr>
              <w:t>塘坝整治</w:t>
            </w:r>
          </w:p>
        </w:tc>
        <w:tc>
          <w:tcPr>
            <w:tcW w:w="644" w:type="dxa"/>
            <w:vAlign w:val="top"/>
          </w:tcPr>
          <w:p w14:paraId="1DC2D72B">
            <w:pPr>
              <w:rPr>
                <w:rFonts w:ascii="Arial"/>
                <w:sz w:val="21"/>
              </w:rPr>
            </w:pPr>
          </w:p>
        </w:tc>
        <w:tc>
          <w:tcPr>
            <w:tcW w:w="1186" w:type="dxa"/>
            <w:vAlign w:val="top"/>
          </w:tcPr>
          <w:p w14:paraId="083DF1C3">
            <w:pPr>
              <w:rPr>
                <w:rFonts w:ascii="Arial"/>
                <w:sz w:val="21"/>
              </w:rPr>
            </w:pPr>
          </w:p>
        </w:tc>
        <w:tc>
          <w:tcPr>
            <w:tcW w:w="1581" w:type="dxa"/>
            <w:vAlign w:val="top"/>
          </w:tcPr>
          <w:p w14:paraId="20BDBEB5">
            <w:pPr>
              <w:rPr>
                <w:rFonts w:ascii="Arial"/>
                <w:sz w:val="21"/>
              </w:rPr>
            </w:pPr>
          </w:p>
        </w:tc>
        <w:tc>
          <w:tcPr>
            <w:tcW w:w="1444" w:type="dxa"/>
            <w:vAlign w:val="top"/>
          </w:tcPr>
          <w:p w14:paraId="4FE73EA6">
            <w:pPr>
              <w:pStyle w:val="7"/>
              <w:spacing w:before="87" w:line="189" w:lineRule="auto"/>
              <w:ind w:left="476"/>
              <w:rPr>
                <w:sz w:val="22"/>
                <w:szCs w:val="22"/>
              </w:rPr>
            </w:pPr>
            <w:r>
              <w:rPr>
                <w:b/>
                <w:bCs/>
                <w:spacing w:val="-1"/>
                <w:sz w:val="22"/>
                <w:szCs w:val="22"/>
              </w:rPr>
              <w:t>38.62</w:t>
            </w:r>
          </w:p>
        </w:tc>
        <w:tc>
          <w:tcPr>
            <w:tcW w:w="1667" w:type="dxa"/>
            <w:vAlign w:val="top"/>
          </w:tcPr>
          <w:p w14:paraId="3EBACB6F">
            <w:pPr>
              <w:pStyle w:val="7"/>
              <w:spacing w:before="87" w:line="189" w:lineRule="auto"/>
              <w:ind w:left="653"/>
              <w:rPr>
                <w:sz w:val="22"/>
                <w:szCs w:val="22"/>
              </w:rPr>
            </w:pPr>
            <w:r>
              <w:rPr>
                <w:b/>
                <w:bCs/>
                <w:spacing w:val="-4"/>
                <w:sz w:val="22"/>
                <w:szCs w:val="22"/>
              </w:rPr>
              <w:t>15.9</w:t>
            </w:r>
          </w:p>
        </w:tc>
        <w:tc>
          <w:tcPr>
            <w:tcW w:w="1979" w:type="dxa"/>
            <w:vAlign w:val="top"/>
          </w:tcPr>
          <w:p w14:paraId="781F528C">
            <w:pPr>
              <w:pStyle w:val="7"/>
              <w:spacing w:before="87" w:line="189" w:lineRule="auto"/>
              <w:ind w:left="832"/>
              <w:rPr>
                <w:sz w:val="22"/>
                <w:szCs w:val="22"/>
              </w:rPr>
            </w:pPr>
            <w:r>
              <w:rPr>
                <w:b/>
                <w:bCs/>
                <w:spacing w:val="-3"/>
                <w:sz w:val="22"/>
                <w:szCs w:val="22"/>
              </w:rPr>
              <w:t>799</w:t>
            </w:r>
          </w:p>
        </w:tc>
        <w:tc>
          <w:tcPr>
            <w:tcW w:w="1984" w:type="dxa"/>
            <w:vAlign w:val="top"/>
          </w:tcPr>
          <w:p w14:paraId="228D19D6">
            <w:pPr>
              <w:rPr>
                <w:rFonts w:ascii="Arial"/>
                <w:sz w:val="21"/>
              </w:rPr>
            </w:pPr>
          </w:p>
        </w:tc>
      </w:tr>
      <w:tr w14:paraId="1573D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6899F59">
            <w:pPr>
              <w:pStyle w:val="7"/>
              <w:spacing w:before="87" w:line="189" w:lineRule="auto"/>
              <w:ind w:left="272"/>
              <w:rPr>
                <w:sz w:val="22"/>
                <w:szCs w:val="22"/>
              </w:rPr>
            </w:pPr>
            <w:r>
              <w:rPr>
                <w:spacing w:val="-3"/>
                <w:sz w:val="22"/>
                <w:szCs w:val="22"/>
              </w:rPr>
              <w:t>3.1</w:t>
            </w:r>
          </w:p>
        </w:tc>
        <w:tc>
          <w:tcPr>
            <w:tcW w:w="2883" w:type="dxa"/>
            <w:vAlign w:val="top"/>
          </w:tcPr>
          <w:p w14:paraId="6C547631">
            <w:pPr>
              <w:spacing w:before="50" w:line="215" w:lineRule="auto"/>
              <w:ind w:left="1005"/>
              <w:rPr>
                <w:rFonts w:ascii="宋体" w:hAnsi="宋体" w:eastAsia="宋体" w:cs="宋体"/>
                <w:sz w:val="22"/>
                <w:szCs w:val="22"/>
              </w:rPr>
            </w:pPr>
            <w:r>
              <w:rPr>
                <w:rFonts w:ascii="宋体" w:hAnsi="宋体" w:eastAsia="宋体" w:cs="宋体"/>
                <w:spacing w:val="-2"/>
                <w:sz w:val="22"/>
                <w:szCs w:val="22"/>
              </w:rPr>
              <w:t>坑塘清淤</w:t>
            </w:r>
          </w:p>
        </w:tc>
        <w:tc>
          <w:tcPr>
            <w:tcW w:w="644" w:type="dxa"/>
            <w:vAlign w:val="top"/>
          </w:tcPr>
          <w:p w14:paraId="2107A549">
            <w:pPr>
              <w:pStyle w:val="7"/>
              <w:spacing w:before="87" w:line="189" w:lineRule="auto"/>
              <w:ind w:left="177"/>
              <w:rPr>
                <w:sz w:val="22"/>
                <w:szCs w:val="22"/>
              </w:rPr>
            </w:pPr>
            <w:r>
              <w:rPr>
                <w:spacing w:val="-1"/>
                <w:sz w:val="22"/>
                <w:szCs w:val="22"/>
              </w:rPr>
              <w:t>m3</w:t>
            </w:r>
          </w:p>
        </w:tc>
        <w:tc>
          <w:tcPr>
            <w:tcW w:w="1186" w:type="dxa"/>
            <w:vAlign w:val="top"/>
          </w:tcPr>
          <w:p w14:paraId="703ECA17">
            <w:pPr>
              <w:pStyle w:val="7"/>
              <w:spacing w:before="87" w:line="189" w:lineRule="auto"/>
              <w:ind w:left="372"/>
              <w:rPr>
                <w:sz w:val="22"/>
                <w:szCs w:val="22"/>
              </w:rPr>
            </w:pPr>
            <w:r>
              <w:rPr>
                <w:spacing w:val="-1"/>
                <w:sz w:val="22"/>
                <w:szCs w:val="22"/>
              </w:rPr>
              <w:t>4320</w:t>
            </w:r>
          </w:p>
        </w:tc>
        <w:tc>
          <w:tcPr>
            <w:tcW w:w="1581" w:type="dxa"/>
            <w:vAlign w:val="top"/>
          </w:tcPr>
          <w:p w14:paraId="665DBD24">
            <w:pPr>
              <w:pStyle w:val="7"/>
              <w:spacing w:before="87" w:line="189" w:lineRule="auto"/>
              <w:ind w:left="543"/>
              <w:rPr>
                <w:sz w:val="22"/>
                <w:szCs w:val="22"/>
              </w:rPr>
            </w:pPr>
            <w:r>
              <w:rPr>
                <w:spacing w:val="-1"/>
                <w:sz w:val="22"/>
                <w:szCs w:val="22"/>
              </w:rPr>
              <w:t>20.76</w:t>
            </w:r>
          </w:p>
        </w:tc>
        <w:tc>
          <w:tcPr>
            <w:tcW w:w="1444" w:type="dxa"/>
            <w:vAlign w:val="top"/>
          </w:tcPr>
          <w:p w14:paraId="57D43B55">
            <w:pPr>
              <w:pStyle w:val="7"/>
              <w:spacing w:before="87" w:line="189" w:lineRule="auto"/>
              <w:ind w:left="541"/>
              <w:rPr>
                <w:sz w:val="22"/>
                <w:szCs w:val="22"/>
              </w:rPr>
            </w:pPr>
            <w:r>
              <w:rPr>
                <w:spacing w:val="-4"/>
                <w:sz w:val="22"/>
                <w:szCs w:val="22"/>
              </w:rPr>
              <w:t>8.97</w:t>
            </w:r>
          </w:p>
        </w:tc>
        <w:tc>
          <w:tcPr>
            <w:tcW w:w="1667" w:type="dxa"/>
            <w:vAlign w:val="top"/>
          </w:tcPr>
          <w:p w14:paraId="095FF414">
            <w:pPr>
              <w:pStyle w:val="7"/>
              <w:spacing w:before="87" w:line="189" w:lineRule="auto"/>
              <w:ind w:left="648"/>
              <w:rPr>
                <w:sz w:val="22"/>
                <w:szCs w:val="22"/>
              </w:rPr>
            </w:pPr>
            <w:r>
              <w:rPr>
                <w:spacing w:val="-2"/>
                <w:sz w:val="22"/>
                <w:szCs w:val="22"/>
              </w:rPr>
              <w:t>3.59</w:t>
            </w:r>
          </w:p>
        </w:tc>
        <w:tc>
          <w:tcPr>
            <w:tcW w:w="1979" w:type="dxa"/>
            <w:vAlign w:val="top"/>
          </w:tcPr>
          <w:p w14:paraId="5A2CF0BC">
            <w:pPr>
              <w:pStyle w:val="7"/>
              <w:spacing w:before="87" w:line="189" w:lineRule="auto"/>
              <w:ind w:left="850"/>
              <w:rPr>
                <w:sz w:val="22"/>
                <w:szCs w:val="22"/>
              </w:rPr>
            </w:pPr>
            <w:r>
              <w:rPr>
                <w:spacing w:val="-9"/>
                <w:sz w:val="22"/>
                <w:szCs w:val="22"/>
              </w:rPr>
              <w:t>199</w:t>
            </w:r>
          </w:p>
        </w:tc>
        <w:tc>
          <w:tcPr>
            <w:tcW w:w="1984" w:type="dxa"/>
            <w:vAlign w:val="top"/>
          </w:tcPr>
          <w:p w14:paraId="5A173676">
            <w:pPr>
              <w:rPr>
                <w:rFonts w:ascii="Arial"/>
                <w:sz w:val="21"/>
              </w:rPr>
            </w:pPr>
          </w:p>
        </w:tc>
      </w:tr>
      <w:tr w14:paraId="3F269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721D89F7">
            <w:pPr>
              <w:pStyle w:val="7"/>
              <w:spacing w:before="89" w:line="189" w:lineRule="auto"/>
              <w:ind w:left="272"/>
              <w:rPr>
                <w:sz w:val="22"/>
                <w:szCs w:val="22"/>
              </w:rPr>
            </w:pPr>
            <w:r>
              <w:rPr>
                <w:spacing w:val="-3"/>
                <w:sz w:val="22"/>
                <w:szCs w:val="22"/>
              </w:rPr>
              <w:t>3.2</w:t>
            </w:r>
          </w:p>
        </w:tc>
        <w:tc>
          <w:tcPr>
            <w:tcW w:w="2883" w:type="dxa"/>
            <w:vAlign w:val="top"/>
          </w:tcPr>
          <w:p w14:paraId="12EB966B">
            <w:pPr>
              <w:pStyle w:val="7"/>
              <w:spacing w:before="50" w:line="215" w:lineRule="auto"/>
              <w:ind w:left="797"/>
              <w:rPr>
                <w:rFonts w:ascii="宋体" w:hAnsi="宋体" w:eastAsia="宋体" w:cs="宋体"/>
                <w:sz w:val="22"/>
                <w:szCs w:val="22"/>
              </w:rPr>
            </w:pPr>
            <w:r>
              <w:rPr>
                <w:spacing w:val="-1"/>
                <w:sz w:val="22"/>
                <w:szCs w:val="22"/>
              </w:rPr>
              <w:t xml:space="preserve">T03 </w:t>
            </w:r>
            <w:r>
              <w:rPr>
                <w:rFonts w:ascii="宋体" w:hAnsi="宋体" w:eastAsia="宋体" w:cs="宋体"/>
                <w:spacing w:val="-1"/>
                <w:sz w:val="22"/>
                <w:szCs w:val="22"/>
              </w:rPr>
              <w:t>塘坝护坡</w:t>
            </w:r>
          </w:p>
        </w:tc>
        <w:tc>
          <w:tcPr>
            <w:tcW w:w="644" w:type="dxa"/>
            <w:vAlign w:val="top"/>
          </w:tcPr>
          <w:p w14:paraId="3F2C0D9A">
            <w:pPr>
              <w:pStyle w:val="7"/>
              <w:spacing w:before="84" w:line="193" w:lineRule="auto"/>
              <w:ind w:left="177"/>
              <w:rPr>
                <w:sz w:val="22"/>
                <w:szCs w:val="22"/>
              </w:rPr>
            </w:pPr>
            <w:r>
              <w:rPr>
                <w:sz w:val="22"/>
                <w:szCs w:val="22"/>
              </w:rPr>
              <w:t>km</w:t>
            </w:r>
          </w:p>
        </w:tc>
        <w:tc>
          <w:tcPr>
            <w:tcW w:w="1186" w:type="dxa"/>
            <w:vAlign w:val="top"/>
          </w:tcPr>
          <w:p w14:paraId="1AF8A25C">
            <w:pPr>
              <w:pStyle w:val="7"/>
              <w:spacing w:before="89" w:line="189" w:lineRule="auto"/>
              <w:ind w:left="348"/>
              <w:rPr>
                <w:sz w:val="22"/>
                <w:szCs w:val="22"/>
              </w:rPr>
            </w:pPr>
            <w:r>
              <w:rPr>
                <w:spacing w:val="-2"/>
                <w:sz w:val="22"/>
                <w:szCs w:val="22"/>
              </w:rPr>
              <w:t>0.115</w:t>
            </w:r>
          </w:p>
        </w:tc>
        <w:tc>
          <w:tcPr>
            <w:tcW w:w="1581" w:type="dxa"/>
            <w:vAlign w:val="top"/>
          </w:tcPr>
          <w:p w14:paraId="409DEF5A">
            <w:pPr>
              <w:pStyle w:val="7"/>
              <w:spacing w:before="89" w:line="189" w:lineRule="auto"/>
              <w:ind w:left="289"/>
              <w:rPr>
                <w:sz w:val="22"/>
                <w:szCs w:val="22"/>
              </w:rPr>
            </w:pPr>
            <w:r>
              <w:rPr>
                <w:spacing w:val="-3"/>
                <w:sz w:val="22"/>
                <w:szCs w:val="22"/>
              </w:rPr>
              <w:t>1798025.62</w:t>
            </w:r>
          </w:p>
        </w:tc>
        <w:tc>
          <w:tcPr>
            <w:tcW w:w="1444" w:type="dxa"/>
            <w:vAlign w:val="top"/>
          </w:tcPr>
          <w:p w14:paraId="7DF94758">
            <w:pPr>
              <w:pStyle w:val="7"/>
              <w:spacing w:before="89" w:line="189" w:lineRule="auto"/>
              <w:ind w:left="477"/>
              <w:rPr>
                <w:sz w:val="22"/>
                <w:szCs w:val="22"/>
              </w:rPr>
            </w:pPr>
            <w:r>
              <w:rPr>
                <w:spacing w:val="-1"/>
                <w:sz w:val="22"/>
                <w:szCs w:val="22"/>
              </w:rPr>
              <w:t>20.68</w:t>
            </w:r>
          </w:p>
        </w:tc>
        <w:tc>
          <w:tcPr>
            <w:tcW w:w="1667" w:type="dxa"/>
            <w:vAlign w:val="top"/>
          </w:tcPr>
          <w:p w14:paraId="23A6EC50">
            <w:pPr>
              <w:pStyle w:val="7"/>
              <w:spacing w:before="89" w:line="189" w:lineRule="auto"/>
              <w:ind w:left="652"/>
              <w:rPr>
                <w:sz w:val="22"/>
                <w:szCs w:val="22"/>
              </w:rPr>
            </w:pPr>
            <w:r>
              <w:rPr>
                <w:spacing w:val="-4"/>
                <w:sz w:val="22"/>
                <w:szCs w:val="22"/>
              </w:rPr>
              <w:t>8.27</w:t>
            </w:r>
          </w:p>
        </w:tc>
        <w:tc>
          <w:tcPr>
            <w:tcW w:w="1979" w:type="dxa"/>
            <w:vAlign w:val="top"/>
          </w:tcPr>
          <w:p w14:paraId="4813BF5A">
            <w:pPr>
              <w:pStyle w:val="7"/>
              <w:spacing w:before="89" w:line="189" w:lineRule="auto"/>
              <w:ind w:left="833"/>
              <w:rPr>
                <w:sz w:val="22"/>
                <w:szCs w:val="22"/>
              </w:rPr>
            </w:pPr>
            <w:r>
              <w:rPr>
                <w:spacing w:val="-3"/>
                <w:sz w:val="22"/>
                <w:szCs w:val="22"/>
              </w:rPr>
              <w:t>376</w:t>
            </w:r>
          </w:p>
        </w:tc>
        <w:tc>
          <w:tcPr>
            <w:tcW w:w="1984" w:type="dxa"/>
            <w:vAlign w:val="top"/>
          </w:tcPr>
          <w:p w14:paraId="41743E54">
            <w:pPr>
              <w:rPr>
                <w:rFonts w:ascii="Arial"/>
                <w:sz w:val="21"/>
              </w:rPr>
            </w:pPr>
          </w:p>
        </w:tc>
      </w:tr>
      <w:tr w14:paraId="067C6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619DCA0">
            <w:pPr>
              <w:pStyle w:val="7"/>
              <w:spacing w:before="88" w:line="189" w:lineRule="auto"/>
              <w:ind w:left="272"/>
              <w:rPr>
                <w:sz w:val="22"/>
                <w:szCs w:val="22"/>
              </w:rPr>
            </w:pPr>
            <w:r>
              <w:rPr>
                <w:spacing w:val="-3"/>
                <w:sz w:val="22"/>
                <w:szCs w:val="22"/>
              </w:rPr>
              <w:t>3.3</w:t>
            </w:r>
          </w:p>
        </w:tc>
        <w:tc>
          <w:tcPr>
            <w:tcW w:w="2883" w:type="dxa"/>
            <w:vAlign w:val="top"/>
          </w:tcPr>
          <w:p w14:paraId="5DAC0B87">
            <w:pPr>
              <w:spacing w:before="50" w:line="215" w:lineRule="auto"/>
              <w:ind w:left="895"/>
              <w:rPr>
                <w:rFonts w:ascii="宋体" w:hAnsi="宋体" w:eastAsia="宋体" w:cs="宋体"/>
                <w:sz w:val="22"/>
                <w:szCs w:val="22"/>
              </w:rPr>
            </w:pPr>
            <w:r>
              <w:rPr>
                <w:rFonts w:ascii="宋体" w:hAnsi="宋体" w:eastAsia="宋体" w:cs="宋体"/>
                <w:spacing w:val="-2"/>
                <w:sz w:val="22"/>
                <w:szCs w:val="22"/>
              </w:rPr>
              <w:t>墙垛式护栏</w:t>
            </w:r>
          </w:p>
        </w:tc>
        <w:tc>
          <w:tcPr>
            <w:tcW w:w="644" w:type="dxa"/>
            <w:vAlign w:val="top"/>
          </w:tcPr>
          <w:p w14:paraId="53DC5F03">
            <w:pPr>
              <w:pStyle w:val="7"/>
              <w:spacing w:before="84" w:line="193" w:lineRule="auto"/>
              <w:ind w:left="177"/>
              <w:rPr>
                <w:sz w:val="22"/>
                <w:szCs w:val="22"/>
              </w:rPr>
            </w:pPr>
            <w:r>
              <w:rPr>
                <w:sz w:val="22"/>
                <w:szCs w:val="22"/>
              </w:rPr>
              <w:t>km</w:t>
            </w:r>
          </w:p>
        </w:tc>
        <w:tc>
          <w:tcPr>
            <w:tcW w:w="1186" w:type="dxa"/>
            <w:vAlign w:val="top"/>
          </w:tcPr>
          <w:p w14:paraId="4BBA91F9">
            <w:pPr>
              <w:pStyle w:val="7"/>
              <w:spacing w:before="88" w:line="189" w:lineRule="auto"/>
              <w:ind w:left="348"/>
              <w:rPr>
                <w:sz w:val="22"/>
                <w:szCs w:val="22"/>
              </w:rPr>
            </w:pPr>
            <w:r>
              <w:rPr>
                <w:spacing w:val="-2"/>
                <w:sz w:val="22"/>
                <w:szCs w:val="22"/>
              </w:rPr>
              <w:t>0.115</w:t>
            </w:r>
          </w:p>
        </w:tc>
        <w:tc>
          <w:tcPr>
            <w:tcW w:w="1581" w:type="dxa"/>
            <w:vAlign w:val="top"/>
          </w:tcPr>
          <w:p w14:paraId="18D73C9A">
            <w:pPr>
              <w:pStyle w:val="7"/>
              <w:spacing w:before="88" w:line="189" w:lineRule="auto"/>
              <w:ind w:left="326"/>
              <w:rPr>
                <w:sz w:val="22"/>
                <w:szCs w:val="22"/>
              </w:rPr>
            </w:pPr>
            <w:r>
              <w:rPr>
                <w:spacing w:val="-1"/>
                <w:sz w:val="22"/>
                <w:szCs w:val="22"/>
              </w:rPr>
              <w:t>780770.66</w:t>
            </w:r>
          </w:p>
        </w:tc>
        <w:tc>
          <w:tcPr>
            <w:tcW w:w="1444" w:type="dxa"/>
            <w:vAlign w:val="top"/>
          </w:tcPr>
          <w:p w14:paraId="47C630D2">
            <w:pPr>
              <w:pStyle w:val="7"/>
              <w:spacing w:before="88" w:line="189" w:lineRule="auto"/>
              <w:ind w:left="541"/>
              <w:rPr>
                <w:sz w:val="22"/>
                <w:szCs w:val="22"/>
              </w:rPr>
            </w:pPr>
            <w:r>
              <w:rPr>
                <w:spacing w:val="-4"/>
                <w:sz w:val="22"/>
                <w:szCs w:val="22"/>
              </w:rPr>
              <w:t>8.98</w:t>
            </w:r>
          </w:p>
        </w:tc>
        <w:tc>
          <w:tcPr>
            <w:tcW w:w="1667" w:type="dxa"/>
            <w:vAlign w:val="top"/>
          </w:tcPr>
          <w:p w14:paraId="1296E777">
            <w:pPr>
              <w:pStyle w:val="7"/>
              <w:spacing w:before="88" w:line="189" w:lineRule="auto"/>
              <w:ind w:left="642"/>
              <w:rPr>
                <w:sz w:val="22"/>
                <w:szCs w:val="22"/>
              </w:rPr>
            </w:pPr>
            <w:r>
              <w:rPr>
                <w:spacing w:val="-1"/>
                <w:sz w:val="22"/>
                <w:szCs w:val="22"/>
              </w:rPr>
              <w:t>4.04</w:t>
            </w:r>
          </w:p>
        </w:tc>
        <w:tc>
          <w:tcPr>
            <w:tcW w:w="1979" w:type="dxa"/>
            <w:vAlign w:val="top"/>
          </w:tcPr>
          <w:p w14:paraId="00D69EA4">
            <w:pPr>
              <w:pStyle w:val="7"/>
              <w:spacing w:before="88" w:line="189" w:lineRule="auto"/>
              <w:ind w:left="829"/>
              <w:rPr>
                <w:sz w:val="22"/>
                <w:szCs w:val="22"/>
              </w:rPr>
            </w:pPr>
            <w:r>
              <w:rPr>
                <w:spacing w:val="-2"/>
                <w:sz w:val="22"/>
                <w:szCs w:val="22"/>
              </w:rPr>
              <w:t>224</w:t>
            </w:r>
          </w:p>
        </w:tc>
        <w:tc>
          <w:tcPr>
            <w:tcW w:w="1984" w:type="dxa"/>
            <w:vAlign w:val="top"/>
          </w:tcPr>
          <w:p w14:paraId="724E4958">
            <w:pPr>
              <w:rPr>
                <w:rFonts w:ascii="Arial"/>
                <w:sz w:val="21"/>
              </w:rPr>
            </w:pPr>
          </w:p>
        </w:tc>
      </w:tr>
      <w:tr w14:paraId="5A15E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4C432B1E">
            <w:pPr>
              <w:pStyle w:val="7"/>
              <w:spacing w:before="88" w:line="189" w:lineRule="auto"/>
              <w:ind w:left="353"/>
              <w:rPr>
                <w:sz w:val="22"/>
                <w:szCs w:val="22"/>
              </w:rPr>
            </w:pPr>
            <w:r>
              <w:rPr>
                <w:b/>
                <w:bCs/>
                <w:sz w:val="22"/>
                <w:szCs w:val="22"/>
              </w:rPr>
              <w:t>4</w:t>
            </w:r>
          </w:p>
        </w:tc>
        <w:tc>
          <w:tcPr>
            <w:tcW w:w="2883" w:type="dxa"/>
            <w:vAlign w:val="top"/>
          </w:tcPr>
          <w:p w14:paraId="1855FAF2">
            <w:pPr>
              <w:pStyle w:val="7"/>
              <w:spacing w:before="49" w:line="216" w:lineRule="auto"/>
              <w:ind w:left="791"/>
              <w:rPr>
                <w:rFonts w:ascii="宋体" w:hAnsi="宋体" w:eastAsia="宋体" w:cs="宋体"/>
                <w:sz w:val="22"/>
                <w:szCs w:val="22"/>
              </w:rPr>
            </w:pPr>
            <w:r>
              <w:rPr>
                <w:b/>
                <w:bCs/>
                <w:spacing w:val="-2"/>
                <w:sz w:val="22"/>
                <w:szCs w:val="22"/>
              </w:rPr>
              <w:t xml:space="preserve">T04 </w:t>
            </w:r>
            <w:r>
              <w:rPr>
                <w:rFonts w:ascii="宋体" w:hAnsi="宋体" w:eastAsia="宋体" w:cs="宋体"/>
                <w:b/>
                <w:bCs/>
                <w:spacing w:val="-2"/>
                <w:sz w:val="22"/>
                <w:szCs w:val="22"/>
              </w:rPr>
              <w:t>塘坝整治</w:t>
            </w:r>
          </w:p>
        </w:tc>
        <w:tc>
          <w:tcPr>
            <w:tcW w:w="644" w:type="dxa"/>
            <w:vAlign w:val="top"/>
          </w:tcPr>
          <w:p w14:paraId="4C14061F">
            <w:pPr>
              <w:rPr>
                <w:rFonts w:ascii="Arial"/>
                <w:sz w:val="21"/>
              </w:rPr>
            </w:pPr>
          </w:p>
        </w:tc>
        <w:tc>
          <w:tcPr>
            <w:tcW w:w="1186" w:type="dxa"/>
            <w:vAlign w:val="top"/>
          </w:tcPr>
          <w:p w14:paraId="1A6C0CCA">
            <w:pPr>
              <w:rPr>
                <w:rFonts w:ascii="Arial"/>
                <w:sz w:val="21"/>
              </w:rPr>
            </w:pPr>
          </w:p>
        </w:tc>
        <w:tc>
          <w:tcPr>
            <w:tcW w:w="1581" w:type="dxa"/>
            <w:vAlign w:val="top"/>
          </w:tcPr>
          <w:p w14:paraId="63CF6815">
            <w:pPr>
              <w:rPr>
                <w:rFonts w:ascii="Arial"/>
                <w:sz w:val="21"/>
              </w:rPr>
            </w:pPr>
          </w:p>
        </w:tc>
        <w:tc>
          <w:tcPr>
            <w:tcW w:w="1444" w:type="dxa"/>
            <w:vAlign w:val="top"/>
          </w:tcPr>
          <w:p w14:paraId="66F8FEA4">
            <w:pPr>
              <w:pStyle w:val="7"/>
              <w:spacing w:before="88" w:line="189" w:lineRule="auto"/>
              <w:ind w:left="487"/>
              <w:rPr>
                <w:sz w:val="22"/>
                <w:szCs w:val="22"/>
              </w:rPr>
            </w:pPr>
            <w:r>
              <w:rPr>
                <w:b/>
                <w:bCs/>
                <w:spacing w:val="-3"/>
                <w:sz w:val="22"/>
                <w:szCs w:val="22"/>
              </w:rPr>
              <w:t>11.08</w:t>
            </w:r>
          </w:p>
        </w:tc>
        <w:tc>
          <w:tcPr>
            <w:tcW w:w="1667" w:type="dxa"/>
            <w:vAlign w:val="top"/>
          </w:tcPr>
          <w:p w14:paraId="183F4421">
            <w:pPr>
              <w:pStyle w:val="7"/>
              <w:spacing w:before="88" w:line="189" w:lineRule="auto"/>
              <w:ind w:left="644"/>
              <w:rPr>
                <w:sz w:val="22"/>
                <w:szCs w:val="22"/>
              </w:rPr>
            </w:pPr>
            <w:r>
              <w:rPr>
                <w:b/>
                <w:bCs/>
                <w:spacing w:val="-2"/>
                <w:sz w:val="22"/>
                <w:szCs w:val="22"/>
              </w:rPr>
              <w:t>4.68</w:t>
            </w:r>
          </w:p>
        </w:tc>
        <w:tc>
          <w:tcPr>
            <w:tcW w:w="1979" w:type="dxa"/>
            <w:vAlign w:val="top"/>
          </w:tcPr>
          <w:p w14:paraId="05A67DEF">
            <w:pPr>
              <w:pStyle w:val="7"/>
              <w:spacing w:before="88" w:line="189" w:lineRule="auto"/>
              <w:ind w:left="830"/>
              <w:rPr>
                <w:sz w:val="22"/>
                <w:szCs w:val="22"/>
              </w:rPr>
            </w:pPr>
            <w:r>
              <w:rPr>
                <w:b/>
                <w:bCs/>
                <w:spacing w:val="-2"/>
                <w:sz w:val="22"/>
                <w:szCs w:val="22"/>
              </w:rPr>
              <w:t>248</w:t>
            </w:r>
          </w:p>
        </w:tc>
        <w:tc>
          <w:tcPr>
            <w:tcW w:w="1984" w:type="dxa"/>
            <w:vAlign w:val="top"/>
          </w:tcPr>
          <w:p w14:paraId="5CFF39DE">
            <w:pPr>
              <w:rPr>
                <w:rFonts w:ascii="Arial"/>
                <w:sz w:val="21"/>
              </w:rPr>
            </w:pPr>
          </w:p>
        </w:tc>
      </w:tr>
      <w:tr w14:paraId="42C55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7FA2C69">
            <w:pPr>
              <w:pStyle w:val="7"/>
              <w:spacing w:before="87" w:line="189" w:lineRule="auto"/>
              <w:ind w:left="267"/>
              <w:rPr>
                <w:sz w:val="22"/>
                <w:szCs w:val="22"/>
              </w:rPr>
            </w:pPr>
            <w:r>
              <w:rPr>
                <w:spacing w:val="-1"/>
                <w:sz w:val="22"/>
                <w:szCs w:val="22"/>
              </w:rPr>
              <w:t>4.1</w:t>
            </w:r>
          </w:p>
        </w:tc>
        <w:tc>
          <w:tcPr>
            <w:tcW w:w="2883" w:type="dxa"/>
            <w:vAlign w:val="top"/>
          </w:tcPr>
          <w:p w14:paraId="38CFDF9D">
            <w:pPr>
              <w:spacing w:before="51" w:line="214" w:lineRule="auto"/>
              <w:ind w:left="1005"/>
              <w:rPr>
                <w:rFonts w:ascii="宋体" w:hAnsi="宋体" w:eastAsia="宋体" w:cs="宋体"/>
                <w:sz w:val="22"/>
                <w:szCs w:val="22"/>
              </w:rPr>
            </w:pPr>
            <w:r>
              <w:rPr>
                <w:rFonts w:ascii="宋体" w:hAnsi="宋体" w:eastAsia="宋体" w:cs="宋体"/>
                <w:spacing w:val="-2"/>
                <w:sz w:val="22"/>
                <w:szCs w:val="22"/>
              </w:rPr>
              <w:t>坑塘清淤</w:t>
            </w:r>
          </w:p>
        </w:tc>
        <w:tc>
          <w:tcPr>
            <w:tcW w:w="644" w:type="dxa"/>
            <w:vAlign w:val="top"/>
          </w:tcPr>
          <w:p w14:paraId="6B0B0149">
            <w:pPr>
              <w:pStyle w:val="7"/>
              <w:spacing w:before="87" w:line="189" w:lineRule="auto"/>
              <w:ind w:left="177"/>
              <w:rPr>
                <w:sz w:val="22"/>
                <w:szCs w:val="22"/>
              </w:rPr>
            </w:pPr>
            <w:r>
              <w:rPr>
                <w:spacing w:val="-1"/>
                <w:sz w:val="22"/>
                <w:szCs w:val="22"/>
              </w:rPr>
              <w:t>m3</w:t>
            </w:r>
          </w:p>
        </w:tc>
        <w:tc>
          <w:tcPr>
            <w:tcW w:w="1186" w:type="dxa"/>
            <w:vAlign w:val="top"/>
          </w:tcPr>
          <w:p w14:paraId="67643D34">
            <w:pPr>
              <w:pStyle w:val="7"/>
              <w:spacing w:before="87" w:line="189" w:lineRule="auto"/>
              <w:ind w:left="395"/>
              <w:rPr>
                <w:sz w:val="22"/>
                <w:szCs w:val="22"/>
              </w:rPr>
            </w:pPr>
            <w:r>
              <w:rPr>
                <w:spacing w:val="-7"/>
                <w:sz w:val="22"/>
                <w:szCs w:val="22"/>
              </w:rPr>
              <w:t>1360</w:t>
            </w:r>
          </w:p>
        </w:tc>
        <w:tc>
          <w:tcPr>
            <w:tcW w:w="1581" w:type="dxa"/>
            <w:vAlign w:val="top"/>
          </w:tcPr>
          <w:p w14:paraId="00DBA3B0">
            <w:pPr>
              <w:pStyle w:val="7"/>
              <w:spacing w:before="87" w:line="189" w:lineRule="auto"/>
              <w:ind w:left="543"/>
              <w:rPr>
                <w:sz w:val="22"/>
                <w:szCs w:val="22"/>
              </w:rPr>
            </w:pPr>
            <w:r>
              <w:rPr>
                <w:spacing w:val="-1"/>
                <w:sz w:val="22"/>
                <w:szCs w:val="22"/>
              </w:rPr>
              <w:t>20.76</w:t>
            </w:r>
          </w:p>
        </w:tc>
        <w:tc>
          <w:tcPr>
            <w:tcW w:w="1444" w:type="dxa"/>
            <w:vAlign w:val="top"/>
          </w:tcPr>
          <w:p w14:paraId="6600AEFD">
            <w:pPr>
              <w:pStyle w:val="7"/>
              <w:spacing w:before="87" w:line="189" w:lineRule="auto"/>
              <w:ind w:left="532"/>
              <w:rPr>
                <w:sz w:val="22"/>
                <w:szCs w:val="22"/>
              </w:rPr>
            </w:pPr>
            <w:r>
              <w:rPr>
                <w:spacing w:val="-1"/>
                <w:sz w:val="22"/>
                <w:szCs w:val="22"/>
              </w:rPr>
              <w:t>2.82</w:t>
            </w:r>
          </w:p>
        </w:tc>
        <w:tc>
          <w:tcPr>
            <w:tcW w:w="1667" w:type="dxa"/>
            <w:vAlign w:val="top"/>
          </w:tcPr>
          <w:p w14:paraId="4F971EF5">
            <w:pPr>
              <w:pStyle w:val="7"/>
              <w:spacing w:before="87" w:line="189" w:lineRule="auto"/>
              <w:ind w:left="664"/>
              <w:rPr>
                <w:sz w:val="22"/>
                <w:szCs w:val="22"/>
              </w:rPr>
            </w:pPr>
            <w:r>
              <w:rPr>
                <w:spacing w:val="-7"/>
                <w:sz w:val="22"/>
                <w:szCs w:val="22"/>
              </w:rPr>
              <w:t>1.13</w:t>
            </w:r>
          </w:p>
        </w:tc>
        <w:tc>
          <w:tcPr>
            <w:tcW w:w="1979" w:type="dxa"/>
            <w:vAlign w:val="top"/>
          </w:tcPr>
          <w:p w14:paraId="60E803A7">
            <w:pPr>
              <w:pStyle w:val="7"/>
              <w:spacing w:before="87" w:line="189" w:lineRule="auto"/>
              <w:ind w:left="888"/>
              <w:rPr>
                <w:sz w:val="22"/>
                <w:szCs w:val="22"/>
              </w:rPr>
            </w:pPr>
            <w:r>
              <w:rPr>
                <w:spacing w:val="-5"/>
                <w:sz w:val="22"/>
                <w:szCs w:val="22"/>
              </w:rPr>
              <w:t>51</w:t>
            </w:r>
          </w:p>
        </w:tc>
        <w:tc>
          <w:tcPr>
            <w:tcW w:w="1984" w:type="dxa"/>
            <w:vAlign w:val="top"/>
          </w:tcPr>
          <w:p w14:paraId="48BDED6D">
            <w:pPr>
              <w:rPr>
                <w:rFonts w:ascii="Arial"/>
                <w:sz w:val="21"/>
              </w:rPr>
            </w:pPr>
          </w:p>
        </w:tc>
      </w:tr>
      <w:tr w14:paraId="4C313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27A2A049">
            <w:pPr>
              <w:pStyle w:val="7"/>
              <w:spacing w:before="87" w:line="189" w:lineRule="auto"/>
              <w:ind w:left="267"/>
              <w:rPr>
                <w:sz w:val="22"/>
                <w:szCs w:val="22"/>
              </w:rPr>
            </w:pPr>
            <w:r>
              <w:rPr>
                <w:spacing w:val="-1"/>
                <w:sz w:val="22"/>
                <w:szCs w:val="22"/>
              </w:rPr>
              <w:t>4.2</w:t>
            </w:r>
          </w:p>
        </w:tc>
        <w:tc>
          <w:tcPr>
            <w:tcW w:w="2883" w:type="dxa"/>
            <w:vAlign w:val="top"/>
          </w:tcPr>
          <w:p w14:paraId="51224B2C">
            <w:pPr>
              <w:pStyle w:val="7"/>
              <w:spacing w:before="51" w:line="214" w:lineRule="auto"/>
              <w:ind w:left="797"/>
              <w:rPr>
                <w:rFonts w:ascii="宋体" w:hAnsi="宋体" w:eastAsia="宋体" w:cs="宋体"/>
                <w:sz w:val="22"/>
                <w:szCs w:val="22"/>
              </w:rPr>
            </w:pPr>
            <w:r>
              <w:rPr>
                <w:spacing w:val="-1"/>
                <w:sz w:val="22"/>
                <w:szCs w:val="22"/>
              </w:rPr>
              <w:t xml:space="preserve">T04 </w:t>
            </w:r>
            <w:r>
              <w:rPr>
                <w:rFonts w:ascii="宋体" w:hAnsi="宋体" w:eastAsia="宋体" w:cs="宋体"/>
                <w:spacing w:val="-1"/>
                <w:sz w:val="22"/>
                <w:szCs w:val="22"/>
              </w:rPr>
              <w:t>塘坝护坡</w:t>
            </w:r>
          </w:p>
        </w:tc>
        <w:tc>
          <w:tcPr>
            <w:tcW w:w="644" w:type="dxa"/>
            <w:vAlign w:val="top"/>
          </w:tcPr>
          <w:p w14:paraId="29EF645B">
            <w:pPr>
              <w:pStyle w:val="7"/>
              <w:spacing w:before="83" w:line="193" w:lineRule="auto"/>
              <w:ind w:left="177"/>
              <w:rPr>
                <w:sz w:val="22"/>
                <w:szCs w:val="22"/>
              </w:rPr>
            </w:pPr>
            <w:r>
              <w:rPr>
                <w:sz w:val="22"/>
                <w:szCs w:val="22"/>
              </w:rPr>
              <w:t>km</w:t>
            </w:r>
          </w:p>
        </w:tc>
        <w:tc>
          <w:tcPr>
            <w:tcW w:w="1186" w:type="dxa"/>
            <w:vAlign w:val="top"/>
          </w:tcPr>
          <w:p w14:paraId="1FB909F7">
            <w:pPr>
              <w:pStyle w:val="7"/>
              <w:spacing w:before="87" w:line="189" w:lineRule="auto"/>
              <w:ind w:left="348"/>
              <w:rPr>
                <w:sz w:val="22"/>
                <w:szCs w:val="22"/>
              </w:rPr>
            </w:pPr>
            <w:r>
              <w:rPr>
                <w:spacing w:val="-2"/>
                <w:sz w:val="22"/>
                <w:szCs w:val="22"/>
              </w:rPr>
              <w:t>0.032</w:t>
            </w:r>
          </w:p>
        </w:tc>
        <w:tc>
          <w:tcPr>
            <w:tcW w:w="1581" w:type="dxa"/>
            <w:vAlign w:val="top"/>
          </w:tcPr>
          <w:p w14:paraId="4ED4989D">
            <w:pPr>
              <w:pStyle w:val="7"/>
              <w:spacing w:before="87" w:line="189" w:lineRule="auto"/>
              <w:ind w:left="289"/>
              <w:rPr>
                <w:sz w:val="22"/>
                <w:szCs w:val="22"/>
              </w:rPr>
            </w:pPr>
            <w:r>
              <w:rPr>
                <w:spacing w:val="-3"/>
                <w:sz w:val="22"/>
                <w:szCs w:val="22"/>
              </w:rPr>
              <w:t>1798025.62</w:t>
            </w:r>
          </w:p>
        </w:tc>
        <w:tc>
          <w:tcPr>
            <w:tcW w:w="1444" w:type="dxa"/>
            <w:vAlign w:val="top"/>
          </w:tcPr>
          <w:p w14:paraId="5FBE61F9">
            <w:pPr>
              <w:pStyle w:val="7"/>
              <w:spacing w:before="90" w:line="186" w:lineRule="auto"/>
              <w:ind w:left="538"/>
              <w:rPr>
                <w:sz w:val="22"/>
                <w:szCs w:val="22"/>
              </w:rPr>
            </w:pPr>
            <w:r>
              <w:rPr>
                <w:spacing w:val="-3"/>
                <w:sz w:val="22"/>
                <w:szCs w:val="22"/>
              </w:rPr>
              <w:t>5.75</w:t>
            </w:r>
          </w:p>
        </w:tc>
        <w:tc>
          <w:tcPr>
            <w:tcW w:w="1667" w:type="dxa"/>
            <w:vAlign w:val="top"/>
          </w:tcPr>
          <w:p w14:paraId="755ECDC9">
            <w:pPr>
              <w:pStyle w:val="7"/>
              <w:spacing w:before="87" w:line="189" w:lineRule="auto"/>
              <w:ind w:left="698"/>
              <w:rPr>
                <w:sz w:val="22"/>
                <w:szCs w:val="22"/>
              </w:rPr>
            </w:pPr>
            <w:r>
              <w:rPr>
                <w:spacing w:val="-2"/>
                <w:sz w:val="22"/>
                <w:szCs w:val="22"/>
              </w:rPr>
              <w:t>2.3</w:t>
            </w:r>
          </w:p>
        </w:tc>
        <w:tc>
          <w:tcPr>
            <w:tcW w:w="1979" w:type="dxa"/>
            <w:vAlign w:val="top"/>
          </w:tcPr>
          <w:p w14:paraId="0058E3FA">
            <w:pPr>
              <w:pStyle w:val="7"/>
              <w:spacing w:before="87" w:line="189" w:lineRule="auto"/>
              <w:ind w:left="850"/>
              <w:rPr>
                <w:sz w:val="22"/>
                <w:szCs w:val="22"/>
              </w:rPr>
            </w:pPr>
            <w:r>
              <w:rPr>
                <w:spacing w:val="-9"/>
                <w:sz w:val="22"/>
                <w:szCs w:val="22"/>
              </w:rPr>
              <w:t>128</w:t>
            </w:r>
          </w:p>
        </w:tc>
        <w:tc>
          <w:tcPr>
            <w:tcW w:w="1984" w:type="dxa"/>
            <w:vAlign w:val="top"/>
          </w:tcPr>
          <w:p w14:paraId="0E758CE1">
            <w:pPr>
              <w:rPr>
                <w:rFonts w:ascii="Arial"/>
                <w:sz w:val="21"/>
              </w:rPr>
            </w:pPr>
          </w:p>
        </w:tc>
      </w:tr>
      <w:tr w14:paraId="76A37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43F00CF5">
            <w:pPr>
              <w:pStyle w:val="7"/>
              <w:spacing w:before="87" w:line="189" w:lineRule="auto"/>
              <w:ind w:left="267"/>
              <w:rPr>
                <w:sz w:val="22"/>
                <w:szCs w:val="22"/>
              </w:rPr>
            </w:pPr>
            <w:r>
              <w:rPr>
                <w:spacing w:val="-1"/>
                <w:sz w:val="22"/>
                <w:szCs w:val="22"/>
              </w:rPr>
              <w:t>4.3</w:t>
            </w:r>
          </w:p>
        </w:tc>
        <w:tc>
          <w:tcPr>
            <w:tcW w:w="2883" w:type="dxa"/>
            <w:vAlign w:val="top"/>
          </w:tcPr>
          <w:p w14:paraId="5448B206">
            <w:pPr>
              <w:spacing w:before="50" w:line="215" w:lineRule="auto"/>
              <w:ind w:left="895"/>
              <w:rPr>
                <w:rFonts w:ascii="宋体" w:hAnsi="宋体" w:eastAsia="宋体" w:cs="宋体"/>
                <w:sz w:val="22"/>
                <w:szCs w:val="22"/>
              </w:rPr>
            </w:pPr>
            <w:r>
              <w:rPr>
                <w:rFonts w:ascii="宋体" w:hAnsi="宋体" w:eastAsia="宋体" w:cs="宋体"/>
                <w:spacing w:val="-2"/>
                <w:sz w:val="22"/>
                <w:szCs w:val="22"/>
              </w:rPr>
              <w:t>墙垛式护栏</w:t>
            </w:r>
          </w:p>
        </w:tc>
        <w:tc>
          <w:tcPr>
            <w:tcW w:w="644" w:type="dxa"/>
            <w:vAlign w:val="top"/>
          </w:tcPr>
          <w:p w14:paraId="11FEC0C1">
            <w:pPr>
              <w:pStyle w:val="7"/>
              <w:spacing w:before="82" w:line="193" w:lineRule="auto"/>
              <w:ind w:left="177"/>
              <w:rPr>
                <w:sz w:val="22"/>
                <w:szCs w:val="22"/>
              </w:rPr>
            </w:pPr>
            <w:r>
              <w:rPr>
                <w:sz w:val="22"/>
                <w:szCs w:val="22"/>
              </w:rPr>
              <w:t>km</w:t>
            </w:r>
          </w:p>
        </w:tc>
        <w:tc>
          <w:tcPr>
            <w:tcW w:w="1186" w:type="dxa"/>
            <w:vAlign w:val="top"/>
          </w:tcPr>
          <w:p w14:paraId="522E897D">
            <w:pPr>
              <w:pStyle w:val="7"/>
              <w:spacing w:before="87" w:line="189" w:lineRule="auto"/>
              <w:ind w:left="348"/>
              <w:rPr>
                <w:sz w:val="22"/>
                <w:szCs w:val="22"/>
              </w:rPr>
            </w:pPr>
            <w:r>
              <w:rPr>
                <w:spacing w:val="-2"/>
                <w:sz w:val="22"/>
                <w:szCs w:val="22"/>
              </w:rPr>
              <w:t>0.032</w:t>
            </w:r>
          </w:p>
        </w:tc>
        <w:tc>
          <w:tcPr>
            <w:tcW w:w="1581" w:type="dxa"/>
            <w:vAlign w:val="top"/>
          </w:tcPr>
          <w:p w14:paraId="600A9794">
            <w:pPr>
              <w:pStyle w:val="7"/>
              <w:spacing w:before="87" w:line="189" w:lineRule="auto"/>
              <w:ind w:left="326"/>
              <w:rPr>
                <w:sz w:val="22"/>
                <w:szCs w:val="22"/>
              </w:rPr>
            </w:pPr>
            <w:r>
              <w:rPr>
                <w:spacing w:val="-1"/>
                <w:sz w:val="22"/>
                <w:szCs w:val="22"/>
              </w:rPr>
              <w:t>780770.66</w:t>
            </w:r>
          </w:p>
        </w:tc>
        <w:tc>
          <w:tcPr>
            <w:tcW w:w="1444" w:type="dxa"/>
            <w:vAlign w:val="top"/>
          </w:tcPr>
          <w:p w14:paraId="75917EBD">
            <w:pPr>
              <w:pStyle w:val="7"/>
              <w:spacing w:before="87" w:line="189" w:lineRule="auto"/>
              <w:ind w:left="532"/>
              <w:rPr>
                <w:sz w:val="22"/>
                <w:szCs w:val="22"/>
              </w:rPr>
            </w:pPr>
            <w:r>
              <w:rPr>
                <w:spacing w:val="-1"/>
                <w:sz w:val="22"/>
                <w:szCs w:val="22"/>
              </w:rPr>
              <w:t>2.50</w:t>
            </w:r>
          </w:p>
        </w:tc>
        <w:tc>
          <w:tcPr>
            <w:tcW w:w="1667" w:type="dxa"/>
            <w:vAlign w:val="top"/>
          </w:tcPr>
          <w:p w14:paraId="5FAC8FAF">
            <w:pPr>
              <w:pStyle w:val="7"/>
              <w:spacing w:before="87" w:line="189" w:lineRule="auto"/>
              <w:ind w:left="664"/>
              <w:rPr>
                <w:sz w:val="22"/>
                <w:szCs w:val="22"/>
              </w:rPr>
            </w:pPr>
            <w:r>
              <w:rPr>
                <w:spacing w:val="-7"/>
                <w:sz w:val="22"/>
                <w:szCs w:val="22"/>
              </w:rPr>
              <w:t>1.25</w:t>
            </w:r>
          </w:p>
        </w:tc>
        <w:tc>
          <w:tcPr>
            <w:tcW w:w="1979" w:type="dxa"/>
            <w:vAlign w:val="top"/>
          </w:tcPr>
          <w:p w14:paraId="5C2DEF3D">
            <w:pPr>
              <w:pStyle w:val="7"/>
              <w:spacing w:before="87" w:line="189" w:lineRule="auto"/>
              <w:ind w:left="887"/>
              <w:rPr>
                <w:sz w:val="22"/>
                <w:szCs w:val="22"/>
              </w:rPr>
            </w:pPr>
            <w:r>
              <w:rPr>
                <w:spacing w:val="-5"/>
                <w:sz w:val="22"/>
                <w:szCs w:val="22"/>
              </w:rPr>
              <w:t>69</w:t>
            </w:r>
          </w:p>
        </w:tc>
        <w:tc>
          <w:tcPr>
            <w:tcW w:w="1984" w:type="dxa"/>
            <w:vAlign w:val="top"/>
          </w:tcPr>
          <w:p w14:paraId="43A004C8">
            <w:pPr>
              <w:rPr>
                <w:rFonts w:ascii="Arial"/>
                <w:sz w:val="21"/>
              </w:rPr>
            </w:pPr>
          </w:p>
        </w:tc>
      </w:tr>
      <w:tr w14:paraId="0D8FF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10" w:type="dxa"/>
            <w:vAlign w:val="top"/>
          </w:tcPr>
          <w:p w14:paraId="6E7C8328">
            <w:pPr>
              <w:pStyle w:val="7"/>
              <w:spacing w:before="92" w:line="186" w:lineRule="auto"/>
              <w:ind w:left="355"/>
              <w:rPr>
                <w:sz w:val="22"/>
                <w:szCs w:val="22"/>
              </w:rPr>
            </w:pPr>
            <w:r>
              <w:rPr>
                <w:b/>
                <w:bCs/>
                <w:sz w:val="22"/>
                <w:szCs w:val="22"/>
              </w:rPr>
              <w:t>5</w:t>
            </w:r>
          </w:p>
        </w:tc>
        <w:tc>
          <w:tcPr>
            <w:tcW w:w="2883" w:type="dxa"/>
            <w:vAlign w:val="top"/>
          </w:tcPr>
          <w:p w14:paraId="605BCEB2">
            <w:pPr>
              <w:pStyle w:val="7"/>
              <w:spacing w:before="50" w:line="217" w:lineRule="auto"/>
              <w:ind w:left="791"/>
              <w:rPr>
                <w:rFonts w:ascii="宋体" w:hAnsi="宋体" w:eastAsia="宋体" w:cs="宋体"/>
                <w:sz w:val="22"/>
                <w:szCs w:val="22"/>
              </w:rPr>
            </w:pPr>
            <w:r>
              <w:rPr>
                <w:b/>
                <w:bCs/>
                <w:spacing w:val="-4"/>
                <w:sz w:val="22"/>
                <w:szCs w:val="22"/>
              </w:rPr>
              <w:t>T05</w:t>
            </w:r>
            <w:r>
              <w:rPr>
                <w:b/>
                <w:bCs/>
                <w:spacing w:val="13"/>
                <w:w w:val="101"/>
                <w:sz w:val="22"/>
                <w:szCs w:val="22"/>
              </w:rPr>
              <w:t xml:space="preserve"> </w:t>
            </w:r>
            <w:r>
              <w:rPr>
                <w:rFonts w:ascii="宋体" w:hAnsi="宋体" w:eastAsia="宋体" w:cs="宋体"/>
                <w:b/>
                <w:bCs/>
                <w:spacing w:val="-4"/>
                <w:sz w:val="22"/>
                <w:szCs w:val="22"/>
              </w:rPr>
              <w:t>水塘清淤</w:t>
            </w:r>
          </w:p>
        </w:tc>
        <w:tc>
          <w:tcPr>
            <w:tcW w:w="644" w:type="dxa"/>
            <w:vAlign w:val="top"/>
          </w:tcPr>
          <w:p w14:paraId="549B0DB5">
            <w:pPr>
              <w:rPr>
                <w:rFonts w:ascii="Arial"/>
                <w:sz w:val="21"/>
              </w:rPr>
            </w:pPr>
          </w:p>
        </w:tc>
        <w:tc>
          <w:tcPr>
            <w:tcW w:w="1186" w:type="dxa"/>
            <w:vAlign w:val="top"/>
          </w:tcPr>
          <w:p w14:paraId="5D68078F">
            <w:pPr>
              <w:rPr>
                <w:rFonts w:ascii="Arial"/>
                <w:sz w:val="21"/>
              </w:rPr>
            </w:pPr>
          </w:p>
        </w:tc>
        <w:tc>
          <w:tcPr>
            <w:tcW w:w="1581" w:type="dxa"/>
            <w:vAlign w:val="top"/>
          </w:tcPr>
          <w:p w14:paraId="0AA37231">
            <w:pPr>
              <w:rPr>
                <w:rFonts w:ascii="Arial"/>
                <w:sz w:val="21"/>
              </w:rPr>
            </w:pPr>
          </w:p>
        </w:tc>
        <w:tc>
          <w:tcPr>
            <w:tcW w:w="1444" w:type="dxa"/>
            <w:vAlign w:val="top"/>
          </w:tcPr>
          <w:p w14:paraId="043D975C">
            <w:pPr>
              <w:pStyle w:val="7"/>
              <w:spacing w:before="89" w:line="189" w:lineRule="auto"/>
              <w:ind w:left="487"/>
              <w:rPr>
                <w:sz w:val="22"/>
                <w:szCs w:val="22"/>
              </w:rPr>
            </w:pPr>
            <w:r>
              <w:rPr>
                <w:b/>
                <w:bCs/>
                <w:spacing w:val="-3"/>
                <w:sz w:val="22"/>
                <w:szCs w:val="22"/>
              </w:rPr>
              <w:t>15.68</w:t>
            </w:r>
          </w:p>
        </w:tc>
        <w:tc>
          <w:tcPr>
            <w:tcW w:w="1667" w:type="dxa"/>
            <w:vAlign w:val="top"/>
          </w:tcPr>
          <w:p w14:paraId="4DD20F6C">
            <w:pPr>
              <w:pStyle w:val="7"/>
              <w:spacing w:before="89" w:line="189" w:lineRule="auto"/>
              <w:ind w:left="702"/>
              <w:rPr>
                <w:sz w:val="22"/>
                <w:szCs w:val="22"/>
              </w:rPr>
            </w:pPr>
            <w:r>
              <w:rPr>
                <w:b/>
                <w:bCs/>
                <w:spacing w:val="-3"/>
                <w:sz w:val="22"/>
                <w:szCs w:val="22"/>
              </w:rPr>
              <w:t>6.4</w:t>
            </w:r>
          </w:p>
        </w:tc>
        <w:tc>
          <w:tcPr>
            <w:tcW w:w="1979" w:type="dxa"/>
            <w:vAlign w:val="top"/>
          </w:tcPr>
          <w:p w14:paraId="0B02F618">
            <w:pPr>
              <w:pStyle w:val="7"/>
              <w:spacing w:before="89" w:line="189" w:lineRule="auto"/>
              <w:ind w:left="839"/>
              <w:rPr>
                <w:sz w:val="22"/>
                <w:szCs w:val="22"/>
              </w:rPr>
            </w:pPr>
            <w:r>
              <w:rPr>
                <w:b/>
                <w:bCs/>
                <w:spacing w:val="-5"/>
                <w:sz w:val="22"/>
                <w:szCs w:val="22"/>
              </w:rPr>
              <w:t>169</w:t>
            </w:r>
          </w:p>
        </w:tc>
        <w:tc>
          <w:tcPr>
            <w:tcW w:w="1984" w:type="dxa"/>
            <w:vAlign w:val="top"/>
          </w:tcPr>
          <w:p w14:paraId="576A8A37">
            <w:pPr>
              <w:pStyle w:val="7"/>
              <w:spacing w:before="89" w:line="189" w:lineRule="auto"/>
              <w:ind w:left="851"/>
              <w:rPr>
                <w:sz w:val="22"/>
                <w:szCs w:val="22"/>
              </w:rPr>
            </w:pPr>
            <w:r>
              <w:rPr>
                <w:spacing w:val="-9"/>
                <w:sz w:val="22"/>
                <w:szCs w:val="22"/>
              </w:rPr>
              <w:t>131</w:t>
            </w:r>
          </w:p>
        </w:tc>
      </w:tr>
      <w:tr w14:paraId="7CB5A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10" w:type="dxa"/>
            <w:vAlign w:val="top"/>
          </w:tcPr>
          <w:p w14:paraId="179F051D">
            <w:pPr>
              <w:pStyle w:val="7"/>
              <w:spacing w:before="89" w:line="189" w:lineRule="auto"/>
              <w:ind w:left="274"/>
              <w:rPr>
                <w:sz w:val="22"/>
                <w:szCs w:val="22"/>
              </w:rPr>
            </w:pPr>
            <w:r>
              <w:rPr>
                <w:spacing w:val="-4"/>
                <w:sz w:val="22"/>
                <w:szCs w:val="22"/>
              </w:rPr>
              <w:t>5.1</w:t>
            </w:r>
          </w:p>
        </w:tc>
        <w:tc>
          <w:tcPr>
            <w:tcW w:w="2883" w:type="dxa"/>
            <w:vAlign w:val="top"/>
          </w:tcPr>
          <w:p w14:paraId="6CD6DDA3">
            <w:pPr>
              <w:spacing w:before="51" w:line="218" w:lineRule="auto"/>
              <w:ind w:left="1005"/>
              <w:rPr>
                <w:rFonts w:ascii="宋体" w:hAnsi="宋体" w:eastAsia="宋体" w:cs="宋体"/>
                <w:sz w:val="22"/>
                <w:szCs w:val="22"/>
              </w:rPr>
            </w:pPr>
            <w:r>
              <w:rPr>
                <w:rFonts w:ascii="宋体" w:hAnsi="宋体" w:eastAsia="宋体" w:cs="宋体"/>
                <w:spacing w:val="-2"/>
                <w:sz w:val="22"/>
                <w:szCs w:val="22"/>
              </w:rPr>
              <w:t>坑塘清淤</w:t>
            </w:r>
          </w:p>
        </w:tc>
        <w:tc>
          <w:tcPr>
            <w:tcW w:w="644" w:type="dxa"/>
            <w:vAlign w:val="top"/>
          </w:tcPr>
          <w:p w14:paraId="1C2F2AE0">
            <w:pPr>
              <w:pStyle w:val="7"/>
              <w:spacing w:before="89" w:line="189" w:lineRule="auto"/>
              <w:ind w:left="177"/>
              <w:rPr>
                <w:sz w:val="22"/>
                <w:szCs w:val="22"/>
              </w:rPr>
            </w:pPr>
            <w:r>
              <w:rPr>
                <w:spacing w:val="-1"/>
                <w:sz w:val="22"/>
                <w:szCs w:val="22"/>
              </w:rPr>
              <w:t>m3</w:t>
            </w:r>
          </w:p>
        </w:tc>
        <w:tc>
          <w:tcPr>
            <w:tcW w:w="1186" w:type="dxa"/>
            <w:vAlign w:val="top"/>
          </w:tcPr>
          <w:p w14:paraId="6A9A861F">
            <w:pPr>
              <w:pStyle w:val="7"/>
              <w:spacing w:before="89" w:line="189" w:lineRule="auto"/>
              <w:ind w:left="378"/>
              <w:rPr>
                <w:sz w:val="22"/>
                <w:szCs w:val="22"/>
              </w:rPr>
            </w:pPr>
            <w:r>
              <w:rPr>
                <w:spacing w:val="-2"/>
                <w:sz w:val="22"/>
                <w:szCs w:val="22"/>
              </w:rPr>
              <w:t>6300</w:t>
            </w:r>
          </w:p>
        </w:tc>
        <w:tc>
          <w:tcPr>
            <w:tcW w:w="1581" w:type="dxa"/>
            <w:vAlign w:val="top"/>
          </w:tcPr>
          <w:p w14:paraId="60DE47B2">
            <w:pPr>
              <w:pStyle w:val="7"/>
              <w:spacing w:before="89" w:line="189" w:lineRule="auto"/>
              <w:ind w:left="543"/>
              <w:rPr>
                <w:sz w:val="22"/>
                <w:szCs w:val="22"/>
              </w:rPr>
            </w:pPr>
            <w:r>
              <w:rPr>
                <w:spacing w:val="-1"/>
                <w:sz w:val="22"/>
                <w:szCs w:val="22"/>
              </w:rPr>
              <w:t>20.76</w:t>
            </w:r>
          </w:p>
        </w:tc>
        <w:tc>
          <w:tcPr>
            <w:tcW w:w="1444" w:type="dxa"/>
            <w:vAlign w:val="top"/>
          </w:tcPr>
          <w:p w14:paraId="6A1FFA0A">
            <w:pPr>
              <w:pStyle w:val="7"/>
              <w:spacing w:before="89" w:line="189" w:lineRule="auto"/>
              <w:ind w:left="498"/>
              <w:rPr>
                <w:sz w:val="22"/>
                <w:szCs w:val="22"/>
              </w:rPr>
            </w:pPr>
            <w:r>
              <w:rPr>
                <w:spacing w:val="-5"/>
                <w:sz w:val="22"/>
                <w:szCs w:val="22"/>
              </w:rPr>
              <w:t>13.08</w:t>
            </w:r>
          </w:p>
        </w:tc>
        <w:tc>
          <w:tcPr>
            <w:tcW w:w="1667" w:type="dxa"/>
            <w:vAlign w:val="top"/>
          </w:tcPr>
          <w:p w14:paraId="165C9469">
            <w:pPr>
              <w:pStyle w:val="7"/>
              <w:spacing w:before="89" w:line="189" w:lineRule="auto"/>
              <w:ind w:left="649"/>
              <w:rPr>
                <w:sz w:val="22"/>
                <w:szCs w:val="22"/>
              </w:rPr>
            </w:pPr>
            <w:r>
              <w:rPr>
                <w:spacing w:val="-3"/>
                <w:sz w:val="22"/>
                <w:szCs w:val="22"/>
              </w:rPr>
              <w:t>5.23</w:t>
            </w:r>
          </w:p>
        </w:tc>
        <w:tc>
          <w:tcPr>
            <w:tcW w:w="1979" w:type="dxa"/>
            <w:vAlign w:val="top"/>
          </w:tcPr>
          <w:p w14:paraId="79FB3AF8">
            <w:pPr>
              <w:pStyle w:val="7"/>
              <w:spacing w:before="89" w:line="189" w:lineRule="auto"/>
              <w:ind w:left="850"/>
              <w:rPr>
                <w:sz w:val="22"/>
                <w:szCs w:val="22"/>
              </w:rPr>
            </w:pPr>
            <w:r>
              <w:rPr>
                <w:spacing w:val="-9"/>
                <w:sz w:val="22"/>
                <w:szCs w:val="22"/>
              </w:rPr>
              <w:t>116</w:t>
            </w:r>
          </w:p>
        </w:tc>
        <w:tc>
          <w:tcPr>
            <w:tcW w:w="1984" w:type="dxa"/>
            <w:vAlign w:val="top"/>
          </w:tcPr>
          <w:p w14:paraId="47DE8F0B">
            <w:pPr>
              <w:pStyle w:val="7"/>
              <w:spacing w:before="89" w:line="189" w:lineRule="auto"/>
              <w:ind w:left="851"/>
              <w:rPr>
                <w:sz w:val="22"/>
                <w:szCs w:val="22"/>
              </w:rPr>
            </w:pPr>
            <w:r>
              <w:rPr>
                <w:spacing w:val="-9"/>
                <w:sz w:val="22"/>
                <w:szCs w:val="22"/>
              </w:rPr>
              <w:t>131</w:t>
            </w:r>
          </w:p>
        </w:tc>
      </w:tr>
      <w:tr w14:paraId="2BC70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10" w:type="dxa"/>
            <w:vAlign w:val="top"/>
          </w:tcPr>
          <w:p w14:paraId="0D3B8DCE">
            <w:pPr>
              <w:pStyle w:val="7"/>
              <w:spacing w:before="84" w:line="189" w:lineRule="auto"/>
              <w:ind w:left="274"/>
              <w:rPr>
                <w:sz w:val="22"/>
                <w:szCs w:val="22"/>
              </w:rPr>
            </w:pPr>
            <w:r>
              <w:rPr>
                <w:spacing w:val="-4"/>
                <w:sz w:val="22"/>
                <w:szCs w:val="22"/>
              </w:rPr>
              <w:t>5.2</w:t>
            </w:r>
          </w:p>
        </w:tc>
        <w:tc>
          <w:tcPr>
            <w:tcW w:w="2883" w:type="dxa"/>
            <w:vAlign w:val="top"/>
          </w:tcPr>
          <w:p w14:paraId="0A9F1688">
            <w:pPr>
              <w:spacing w:before="46" w:line="218" w:lineRule="auto"/>
              <w:ind w:left="1006"/>
              <w:rPr>
                <w:rFonts w:ascii="宋体" w:hAnsi="宋体" w:eastAsia="宋体" w:cs="宋体"/>
                <w:sz w:val="22"/>
                <w:szCs w:val="22"/>
              </w:rPr>
            </w:pPr>
            <w:r>
              <w:rPr>
                <w:rFonts w:ascii="宋体" w:hAnsi="宋体" w:eastAsia="宋体" w:cs="宋体"/>
                <w:spacing w:val="-3"/>
                <w:sz w:val="22"/>
                <w:szCs w:val="22"/>
              </w:rPr>
              <w:t>塘坝修筑</w:t>
            </w:r>
          </w:p>
        </w:tc>
        <w:tc>
          <w:tcPr>
            <w:tcW w:w="644" w:type="dxa"/>
            <w:vAlign w:val="top"/>
          </w:tcPr>
          <w:p w14:paraId="60B08D90">
            <w:pPr>
              <w:pStyle w:val="7"/>
              <w:spacing w:before="84" w:line="189" w:lineRule="auto"/>
              <w:ind w:left="177"/>
              <w:rPr>
                <w:sz w:val="22"/>
                <w:szCs w:val="22"/>
              </w:rPr>
            </w:pPr>
            <w:r>
              <w:rPr>
                <w:spacing w:val="-1"/>
                <w:sz w:val="22"/>
                <w:szCs w:val="22"/>
              </w:rPr>
              <w:t>m3</w:t>
            </w:r>
          </w:p>
        </w:tc>
        <w:tc>
          <w:tcPr>
            <w:tcW w:w="1186" w:type="dxa"/>
            <w:vAlign w:val="top"/>
          </w:tcPr>
          <w:p w14:paraId="1E987A0C">
            <w:pPr>
              <w:pStyle w:val="7"/>
              <w:spacing w:before="84" w:line="189" w:lineRule="auto"/>
              <w:ind w:left="395"/>
              <w:rPr>
                <w:sz w:val="22"/>
                <w:szCs w:val="22"/>
              </w:rPr>
            </w:pPr>
            <w:r>
              <w:rPr>
                <w:spacing w:val="-7"/>
                <w:sz w:val="22"/>
                <w:szCs w:val="22"/>
              </w:rPr>
              <w:t>1134</w:t>
            </w:r>
          </w:p>
        </w:tc>
        <w:tc>
          <w:tcPr>
            <w:tcW w:w="1581" w:type="dxa"/>
            <w:vAlign w:val="top"/>
          </w:tcPr>
          <w:p w14:paraId="522002DF">
            <w:pPr>
              <w:pStyle w:val="7"/>
              <w:spacing w:before="84" w:line="189" w:lineRule="auto"/>
              <w:ind w:left="543"/>
              <w:rPr>
                <w:sz w:val="22"/>
                <w:szCs w:val="22"/>
              </w:rPr>
            </w:pPr>
            <w:r>
              <w:rPr>
                <w:spacing w:val="-1"/>
                <w:sz w:val="22"/>
                <w:szCs w:val="22"/>
              </w:rPr>
              <w:t>22.94</w:t>
            </w:r>
          </w:p>
        </w:tc>
        <w:tc>
          <w:tcPr>
            <w:tcW w:w="1444" w:type="dxa"/>
            <w:vAlign w:val="top"/>
          </w:tcPr>
          <w:p w14:paraId="58F7D2F5">
            <w:pPr>
              <w:pStyle w:val="7"/>
              <w:spacing w:before="84" w:line="189" w:lineRule="auto"/>
              <w:ind w:left="532"/>
              <w:rPr>
                <w:sz w:val="22"/>
                <w:szCs w:val="22"/>
              </w:rPr>
            </w:pPr>
            <w:r>
              <w:rPr>
                <w:spacing w:val="-1"/>
                <w:sz w:val="22"/>
                <w:szCs w:val="22"/>
              </w:rPr>
              <w:t>2.60</w:t>
            </w:r>
          </w:p>
        </w:tc>
        <w:tc>
          <w:tcPr>
            <w:tcW w:w="1667" w:type="dxa"/>
            <w:vAlign w:val="top"/>
          </w:tcPr>
          <w:p w14:paraId="1E18F85A">
            <w:pPr>
              <w:pStyle w:val="7"/>
              <w:spacing w:before="84" w:line="189" w:lineRule="auto"/>
              <w:ind w:left="664"/>
              <w:rPr>
                <w:sz w:val="22"/>
                <w:szCs w:val="22"/>
              </w:rPr>
            </w:pPr>
            <w:r>
              <w:rPr>
                <w:spacing w:val="-7"/>
                <w:sz w:val="22"/>
                <w:szCs w:val="22"/>
              </w:rPr>
              <w:t>1.17</w:t>
            </w:r>
          </w:p>
        </w:tc>
        <w:tc>
          <w:tcPr>
            <w:tcW w:w="1979" w:type="dxa"/>
            <w:vAlign w:val="top"/>
          </w:tcPr>
          <w:p w14:paraId="19456B7C">
            <w:pPr>
              <w:pStyle w:val="7"/>
              <w:spacing w:before="84" w:line="189" w:lineRule="auto"/>
              <w:ind w:left="888"/>
              <w:rPr>
                <w:sz w:val="22"/>
                <w:szCs w:val="22"/>
              </w:rPr>
            </w:pPr>
            <w:r>
              <w:rPr>
                <w:spacing w:val="-5"/>
                <w:sz w:val="22"/>
                <w:szCs w:val="22"/>
              </w:rPr>
              <w:t>53</w:t>
            </w:r>
          </w:p>
        </w:tc>
        <w:tc>
          <w:tcPr>
            <w:tcW w:w="1984" w:type="dxa"/>
            <w:vAlign w:val="top"/>
          </w:tcPr>
          <w:p w14:paraId="666D9B9B">
            <w:pPr>
              <w:rPr>
                <w:rFonts w:ascii="Arial"/>
                <w:sz w:val="21"/>
              </w:rPr>
            </w:pPr>
          </w:p>
        </w:tc>
      </w:tr>
      <w:tr w14:paraId="0260D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10" w:type="dxa"/>
            <w:vAlign w:val="top"/>
          </w:tcPr>
          <w:p w14:paraId="1EACD4C4">
            <w:pPr>
              <w:spacing w:before="47" w:line="217" w:lineRule="auto"/>
              <w:ind w:left="122"/>
              <w:rPr>
                <w:rFonts w:ascii="宋体" w:hAnsi="宋体" w:eastAsia="宋体" w:cs="宋体"/>
                <w:sz w:val="22"/>
                <w:szCs w:val="22"/>
              </w:rPr>
            </w:pPr>
            <w:r>
              <w:rPr>
                <w:rFonts w:ascii="宋体" w:hAnsi="宋体" w:eastAsia="宋体" w:cs="宋体"/>
                <w:b/>
                <w:bCs/>
                <w:spacing w:val="-7"/>
                <w:sz w:val="22"/>
                <w:szCs w:val="22"/>
              </w:rPr>
              <w:t>（二）</w:t>
            </w:r>
          </w:p>
        </w:tc>
        <w:tc>
          <w:tcPr>
            <w:tcW w:w="2883" w:type="dxa"/>
            <w:vAlign w:val="top"/>
          </w:tcPr>
          <w:p w14:paraId="1639BEAC">
            <w:pPr>
              <w:spacing w:before="47" w:line="217" w:lineRule="auto"/>
              <w:ind w:left="561"/>
              <w:rPr>
                <w:rFonts w:ascii="宋体" w:hAnsi="宋体" w:eastAsia="宋体" w:cs="宋体"/>
                <w:sz w:val="22"/>
                <w:szCs w:val="22"/>
              </w:rPr>
            </w:pPr>
            <w:r>
              <w:rPr>
                <w:rFonts w:ascii="宋体" w:hAnsi="宋体" w:eastAsia="宋体" w:cs="宋体"/>
                <w:b/>
                <w:bCs/>
                <w:spacing w:val="-3"/>
                <w:sz w:val="22"/>
                <w:szCs w:val="22"/>
              </w:rPr>
              <w:t>沟渠清淤护砌工程</w:t>
            </w:r>
          </w:p>
        </w:tc>
        <w:tc>
          <w:tcPr>
            <w:tcW w:w="644" w:type="dxa"/>
            <w:vAlign w:val="top"/>
          </w:tcPr>
          <w:p w14:paraId="7B8DA6D8">
            <w:pPr>
              <w:rPr>
                <w:rFonts w:ascii="Arial"/>
                <w:sz w:val="21"/>
              </w:rPr>
            </w:pPr>
          </w:p>
        </w:tc>
        <w:tc>
          <w:tcPr>
            <w:tcW w:w="1186" w:type="dxa"/>
            <w:vAlign w:val="top"/>
          </w:tcPr>
          <w:p w14:paraId="3B25DEB7">
            <w:pPr>
              <w:rPr>
                <w:rFonts w:ascii="Arial"/>
                <w:sz w:val="21"/>
              </w:rPr>
            </w:pPr>
          </w:p>
        </w:tc>
        <w:tc>
          <w:tcPr>
            <w:tcW w:w="1581" w:type="dxa"/>
            <w:vAlign w:val="top"/>
          </w:tcPr>
          <w:p w14:paraId="648D0384">
            <w:pPr>
              <w:rPr>
                <w:rFonts w:ascii="Arial"/>
                <w:sz w:val="21"/>
              </w:rPr>
            </w:pPr>
          </w:p>
        </w:tc>
        <w:tc>
          <w:tcPr>
            <w:tcW w:w="1444" w:type="dxa"/>
            <w:vAlign w:val="top"/>
          </w:tcPr>
          <w:p w14:paraId="73C274E0">
            <w:pPr>
              <w:pStyle w:val="7"/>
              <w:spacing w:before="85" w:line="189" w:lineRule="auto"/>
              <w:ind w:left="420"/>
              <w:rPr>
                <w:sz w:val="22"/>
                <w:szCs w:val="22"/>
              </w:rPr>
            </w:pPr>
            <w:r>
              <w:rPr>
                <w:b/>
                <w:bCs/>
                <w:spacing w:val="-1"/>
                <w:sz w:val="22"/>
                <w:szCs w:val="22"/>
              </w:rPr>
              <w:t>340.54</w:t>
            </w:r>
          </w:p>
        </w:tc>
        <w:tc>
          <w:tcPr>
            <w:tcW w:w="1667" w:type="dxa"/>
            <w:vAlign w:val="top"/>
          </w:tcPr>
          <w:p w14:paraId="61A45480">
            <w:pPr>
              <w:pStyle w:val="7"/>
              <w:spacing w:before="85" w:line="189" w:lineRule="auto"/>
              <w:ind w:left="598"/>
              <w:rPr>
                <w:sz w:val="22"/>
                <w:szCs w:val="22"/>
              </w:rPr>
            </w:pPr>
            <w:r>
              <w:rPr>
                <w:b/>
                <w:bCs/>
                <w:spacing w:val="-3"/>
                <w:sz w:val="22"/>
                <w:szCs w:val="22"/>
              </w:rPr>
              <w:t>154.4</w:t>
            </w:r>
          </w:p>
        </w:tc>
        <w:tc>
          <w:tcPr>
            <w:tcW w:w="1979" w:type="dxa"/>
            <w:vAlign w:val="top"/>
          </w:tcPr>
          <w:p w14:paraId="46064B6A">
            <w:pPr>
              <w:pStyle w:val="7"/>
              <w:spacing w:before="85" w:line="189" w:lineRule="auto"/>
              <w:ind w:left="775"/>
              <w:rPr>
                <w:sz w:val="22"/>
                <w:szCs w:val="22"/>
              </w:rPr>
            </w:pPr>
            <w:r>
              <w:rPr>
                <w:b/>
                <w:bCs/>
                <w:spacing w:val="-1"/>
                <w:sz w:val="22"/>
                <w:szCs w:val="22"/>
              </w:rPr>
              <w:t>4681</w:t>
            </w:r>
          </w:p>
        </w:tc>
        <w:tc>
          <w:tcPr>
            <w:tcW w:w="1984" w:type="dxa"/>
            <w:vAlign w:val="top"/>
          </w:tcPr>
          <w:p w14:paraId="54DC64CB">
            <w:pPr>
              <w:pStyle w:val="7"/>
              <w:spacing w:before="85" w:line="189" w:lineRule="auto"/>
              <w:ind w:left="775"/>
              <w:rPr>
                <w:sz w:val="22"/>
                <w:szCs w:val="22"/>
              </w:rPr>
            </w:pPr>
            <w:r>
              <w:rPr>
                <w:b/>
                <w:bCs/>
                <w:spacing w:val="-1"/>
                <w:sz w:val="22"/>
                <w:szCs w:val="22"/>
              </w:rPr>
              <w:t>2575</w:t>
            </w:r>
          </w:p>
        </w:tc>
      </w:tr>
      <w:tr w14:paraId="52C3B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7D7A0855">
            <w:pPr>
              <w:pStyle w:val="7"/>
              <w:spacing w:before="85" w:line="189" w:lineRule="auto"/>
              <w:ind w:left="373"/>
              <w:rPr>
                <w:sz w:val="22"/>
                <w:szCs w:val="22"/>
              </w:rPr>
            </w:pPr>
            <w:r>
              <w:rPr>
                <w:sz w:val="22"/>
                <w:szCs w:val="22"/>
              </w:rPr>
              <w:t>1</w:t>
            </w:r>
          </w:p>
        </w:tc>
        <w:tc>
          <w:tcPr>
            <w:tcW w:w="2883" w:type="dxa"/>
            <w:vAlign w:val="top"/>
          </w:tcPr>
          <w:p w14:paraId="5EC783A8">
            <w:pPr>
              <w:pStyle w:val="7"/>
              <w:spacing w:before="49" w:line="216" w:lineRule="auto"/>
              <w:ind w:left="561"/>
              <w:rPr>
                <w:rFonts w:ascii="宋体" w:hAnsi="宋体" w:eastAsia="宋体" w:cs="宋体"/>
                <w:sz w:val="22"/>
                <w:szCs w:val="22"/>
              </w:rPr>
            </w:pPr>
            <w:r>
              <w:rPr>
                <w:spacing w:val="-1"/>
                <w:sz w:val="22"/>
                <w:szCs w:val="22"/>
              </w:rPr>
              <w:t xml:space="preserve">X01 </w:t>
            </w:r>
            <w:r>
              <w:rPr>
                <w:rFonts w:ascii="宋体" w:hAnsi="宋体" w:eastAsia="宋体" w:cs="宋体"/>
                <w:spacing w:val="-1"/>
                <w:sz w:val="22"/>
                <w:szCs w:val="22"/>
              </w:rPr>
              <w:t>沟渠清淤护砌</w:t>
            </w:r>
          </w:p>
        </w:tc>
        <w:tc>
          <w:tcPr>
            <w:tcW w:w="644" w:type="dxa"/>
            <w:vAlign w:val="top"/>
          </w:tcPr>
          <w:p w14:paraId="0C326248">
            <w:pPr>
              <w:pStyle w:val="7"/>
              <w:spacing w:before="81" w:line="193" w:lineRule="auto"/>
              <w:ind w:left="177"/>
              <w:rPr>
                <w:sz w:val="22"/>
                <w:szCs w:val="22"/>
              </w:rPr>
            </w:pPr>
            <w:r>
              <w:rPr>
                <w:sz w:val="22"/>
                <w:szCs w:val="22"/>
              </w:rPr>
              <w:t>km</w:t>
            </w:r>
          </w:p>
        </w:tc>
        <w:tc>
          <w:tcPr>
            <w:tcW w:w="1186" w:type="dxa"/>
            <w:vAlign w:val="top"/>
          </w:tcPr>
          <w:p w14:paraId="03571A6D">
            <w:pPr>
              <w:pStyle w:val="7"/>
              <w:spacing w:before="85" w:line="189" w:lineRule="auto"/>
              <w:ind w:left="348"/>
              <w:rPr>
                <w:sz w:val="22"/>
                <w:szCs w:val="22"/>
              </w:rPr>
            </w:pPr>
            <w:r>
              <w:rPr>
                <w:spacing w:val="-2"/>
                <w:sz w:val="22"/>
                <w:szCs w:val="22"/>
              </w:rPr>
              <w:t>0.305</w:t>
            </w:r>
          </w:p>
        </w:tc>
        <w:tc>
          <w:tcPr>
            <w:tcW w:w="1581" w:type="dxa"/>
            <w:vAlign w:val="top"/>
          </w:tcPr>
          <w:p w14:paraId="10703365">
            <w:pPr>
              <w:pStyle w:val="7"/>
              <w:spacing w:before="85" w:line="189" w:lineRule="auto"/>
              <w:ind w:left="327"/>
              <w:rPr>
                <w:sz w:val="22"/>
                <w:szCs w:val="22"/>
              </w:rPr>
            </w:pPr>
            <w:r>
              <w:rPr>
                <w:spacing w:val="-1"/>
                <w:sz w:val="22"/>
                <w:szCs w:val="22"/>
              </w:rPr>
              <w:t>920058.40</w:t>
            </w:r>
          </w:p>
        </w:tc>
        <w:tc>
          <w:tcPr>
            <w:tcW w:w="1444" w:type="dxa"/>
            <w:vAlign w:val="top"/>
          </w:tcPr>
          <w:p w14:paraId="5EB609C8">
            <w:pPr>
              <w:pStyle w:val="7"/>
              <w:spacing w:before="85" w:line="189" w:lineRule="auto"/>
              <w:ind w:left="477"/>
              <w:rPr>
                <w:sz w:val="22"/>
                <w:szCs w:val="22"/>
              </w:rPr>
            </w:pPr>
            <w:r>
              <w:rPr>
                <w:spacing w:val="-1"/>
                <w:sz w:val="22"/>
                <w:szCs w:val="22"/>
              </w:rPr>
              <w:t>28.06</w:t>
            </w:r>
          </w:p>
        </w:tc>
        <w:tc>
          <w:tcPr>
            <w:tcW w:w="1667" w:type="dxa"/>
            <w:vAlign w:val="top"/>
          </w:tcPr>
          <w:p w14:paraId="0FC93030">
            <w:pPr>
              <w:pStyle w:val="7"/>
              <w:spacing w:before="85" w:line="189" w:lineRule="auto"/>
              <w:ind w:left="609"/>
              <w:rPr>
                <w:sz w:val="22"/>
                <w:szCs w:val="22"/>
              </w:rPr>
            </w:pPr>
            <w:r>
              <w:rPr>
                <w:spacing w:val="-5"/>
                <w:sz w:val="22"/>
                <w:szCs w:val="22"/>
              </w:rPr>
              <w:t>12.63</w:t>
            </w:r>
          </w:p>
        </w:tc>
        <w:tc>
          <w:tcPr>
            <w:tcW w:w="1979" w:type="dxa"/>
            <w:vAlign w:val="top"/>
          </w:tcPr>
          <w:p w14:paraId="01669530">
            <w:pPr>
              <w:pStyle w:val="7"/>
              <w:spacing w:before="85" w:line="189" w:lineRule="auto"/>
              <w:ind w:left="833"/>
              <w:rPr>
                <w:sz w:val="22"/>
                <w:szCs w:val="22"/>
              </w:rPr>
            </w:pPr>
            <w:r>
              <w:rPr>
                <w:spacing w:val="-3"/>
                <w:sz w:val="22"/>
                <w:szCs w:val="22"/>
              </w:rPr>
              <w:t>383</w:t>
            </w:r>
          </w:p>
        </w:tc>
        <w:tc>
          <w:tcPr>
            <w:tcW w:w="1984" w:type="dxa"/>
            <w:vAlign w:val="top"/>
          </w:tcPr>
          <w:p w14:paraId="6B8ABFD8">
            <w:pPr>
              <w:pStyle w:val="7"/>
              <w:spacing w:before="85" w:line="189" w:lineRule="auto"/>
              <w:ind w:left="830"/>
              <w:rPr>
                <w:sz w:val="22"/>
                <w:szCs w:val="22"/>
              </w:rPr>
            </w:pPr>
            <w:r>
              <w:rPr>
                <w:spacing w:val="-2"/>
                <w:sz w:val="22"/>
                <w:szCs w:val="22"/>
              </w:rPr>
              <w:t>211</w:t>
            </w:r>
          </w:p>
        </w:tc>
      </w:tr>
      <w:tr w14:paraId="37D02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10" w:type="dxa"/>
            <w:vAlign w:val="top"/>
          </w:tcPr>
          <w:p w14:paraId="6DF04E04">
            <w:pPr>
              <w:pStyle w:val="7"/>
              <w:spacing w:before="85" w:line="189" w:lineRule="auto"/>
              <w:ind w:left="352"/>
              <w:rPr>
                <w:sz w:val="22"/>
                <w:szCs w:val="22"/>
              </w:rPr>
            </w:pPr>
            <w:r>
              <w:rPr>
                <w:sz w:val="22"/>
                <w:szCs w:val="22"/>
              </w:rPr>
              <w:t>2</w:t>
            </w:r>
          </w:p>
        </w:tc>
        <w:tc>
          <w:tcPr>
            <w:tcW w:w="2883" w:type="dxa"/>
            <w:vAlign w:val="top"/>
          </w:tcPr>
          <w:p w14:paraId="0DBB9294">
            <w:pPr>
              <w:pStyle w:val="7"/>
              <w:spacing w:before="49" w:line="215" w:lineRule="auto"/>
              <w:ind w:left="561"/>
              <w:rPr>
                <w:rFonts w:ascii="宋体" w:hAnsi="宋体" w:eastAsia="宋体" w:cs="宋体"/>
                <w:sz w:val="22"/>
                <w:szCs w:val="22"/>
              </w:rPr>
            </w:pPr>
            <w:r>
              <w:rPr>
                <w:spacing w:val="-1"/>
                <w:sz w:val="22"/>
                <w:szCs w:val="22"/>
              </w:rPr>
              <w:t xml:space="preserve">X02 </w:t>
            </w:r>
            <w:r>
              <w:rPr>
                <w:rFonts w:ascii="宋体" w:hAnsi="宋体" w:eastAsia="宋体" w:cs="宋体"/>
                <w:spacing w:val="-1"/>
                <w:sz w:val="22"/>
                <w:szCs w:val="22"/>
              </w:rPr>
              <w:t>沟渠清淤护砌</w:t>
            </w:r>
          </w:p>
        </w:tc>
        <w:tc>
          <w:tcPr>
            <w:tcW w:w="644" w:type="dxa"/>
            <w:vAlign w:val="top"/>
          </w:tcPr>
          <w:p w14:paraId="70A57427">
            <w:pPr>
              <w:pStyle w:val="7"/>
              <w:spacing w:before="81" w:line="193" w:lineRule="auto"/>
              <w:ind w:left="177"/>
              <w:rPr>
                <w:sz w:val="22"/>
                <w:szCs w:val="22"/>
              </w:rPr>
            </w:pPr>
            <w:r>
              <w:rPr>
                <w:sz w:val="22"/>
                <w:szCs w:val="22"/>
              </w:rPr>
              <w:t>km</w:t>
            </w:r>
          </w:p>
        </w:tc>
        <w:tc>
          <w:tcPr>
            <w:tcW w:w="1186" w:type="dxa"/>
            <w:vAlign w:val="top"/>
          </w:tcPr>
          <w:p w14:paraId="36A96055">
            <w:pPr>
              <w:pStyle w:val="7"/>
              <w:spacing w:before="85" w:line="189" w:lineRule="auto"/>
              <w:ind w:left="348"/>
              <w:rPr>
                <w:sz w:val="22"/>
                <w:szCs w:val="22"/>
              </w:rPr>
            </w:pPr>
            <w:r>
              <w:rPr>
                <w:spacing w:val="-2"/>
                <w:sz w:val="22"/>
                <w:szCs w:val="22"/>
              </w:rPr>
              <w:t>0.555</w:t>
            </w:r>
          </w:p>
        </w:tc>
        <w:tc>
          <w:tcPr>
            <w:tcW w:w="1581" w:type="dxa"/>
            <w:vAlign w:val="top"/>
          </w:tcPr>
          <w:p w14:paraId="2AF8A8B9">
            <w:pPr>
              <w:pStyle w:val="7"/>
              <w:spacing w:before="85" w:line="189" w:lineRule="auto"/>
              <w:ind w:left="289"/>
              <w:rPr>
                <w:sz w:val="22"/>
                <w:szCs w:val="22"/>
              </w:rPr>
            </w:pPr>
            <w:r>
              <w:rPr>
                <w:spacing w:val="-3"/>
                <w:sz w:val="22"/>
                <w:szCs w:val="22"/>
              </w:rPr>
              <w:t>1209300.40</w:t>
            </w:r>
          </w:p>
        </w:tc>
        <w:tc>
          <w:tcPr>
            <w:tcW w:w="1444" w:type="dxa"/>
            <w:vAlign w:val="top"/>
          </w:tcPr>
          <w:p w14:paraId="4B7EDF58">
            <w:pPr>
              <w:pStyle w:val="7"/>
              <w:spacing w:before="85" w:line="189" w:lineRule="auto"/>
              <w:ind w:left="482"/>
              <w:rPr>
                <w:sz w:val="22"/>
                <w:szCs w:val="22"/>
              </w:rPr>
            </w:pPr>
            <w:r>
              <w:rPr>
                <w:spacing w:val="-2"/>
                <w:sz w:val="22"/>
                <w:szCs w:val="22"/>
              </w:rPr>
              <w:t>67.12</w:t>
            </w:r>
          </w:p>
        </w:tc>
        <w:tc>
          <w:tcPr>
            <w:tcW w:w="1667" w:type="dxa"/>
            <w:vAlign w:val="top"/>
          </w:tcPr>
          <w:p w14:paraId="43030776">
            <w:pPr>
              <w:pStyle w:val="7"/>
              <w:spacing w:before="85" w:line="189" w:lineRule="auto"/>
              <w:ind w:left="648"/>
              <w:rPr>
                <w:sz w:val="22"/>
                <w:szCs w:val="22"/>
              </w:rPr>
            </w:pPr>
            <w:r>
              <w:rPr>
                <w:spacing w:val="-2"/>
                <w:sz w:val="22"/>
                <w:szCs w:val="22"/>
              </w:rPr>
              <w:t>30.2</w:t>
            </w:r>
          </w:p>
        </w:tc>
        <w:tc>
          <w:tcPr>
            <w:tcW w:w="1979" w:type="dxa"/>
            <w:vAlign w:val="top"/>
          </w:tcPr>
          <w:p w14:paraId="4C45E655">
            <w:pPr>
              <w:pStyle w:val="7"/>
              <w:spacing w:before="85" w:line="189" w:lineRule="auto"/>
              <w:ind w:left="833"/>
              <w:rPr>
                <w:sz w:val="22"/>
                <w:szCs w:val="22"/>
              </w:rPr>
            </w:pPr>
            <w:r>
              <w:rPr>
                <w:spacing w:val="-3"/>
                <w:sz w:val="22"/>
                <w:szCs w:val="22"/>
              </w:rPr>
              <w:t>915</w:t>
            </w:r>
          </w:p>
        </w:tc>
        <w:tc>
          <w:tcPr>
            <w:tcW w:w="1984" w:type="dxa"/>
            <w:vAlign w:val="top"/>
          </w:tcPr>
          <w:p w14:paraId="3C1B8F1A">
            <w:pPr>
              <w:pStyle w:val="7"/>
              <w:spacing w:before="85" w:line="189" w:lineRule="auto"/>
              <w:ind w:left="836"/>
              <w:rPr>
                <w:sz w:val="22"/>
                <w:szCs w:val="22"/>
              </w:rPr>
            </w:pPr>
            <w:r>
              <w:rPr>
                <w:spacing w:val="-4"/>
                <w:sz w:val="22"/>
                <w:szCs w:val="22"/>
              </w:rPr>
              <w:t>503</w:t>
            </w:r>
          </w:p>
        </w:tc>
      </w:tr>
      <w:tr w14:paraId="56EB3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1F839B1C">
            <w:pPr>
              <w:pStyle w:val="7"/>
              <w:spacing w:before="86" w:line="189" w:lineRule="auto"/>
              <w:ind w:left="356"/>
              <w:rPr>
                <w:sz w:val="22"/>
                <w:szCs w:val="22"/>
              </w:rPr>
            </w:pPr>
            <w:r>
              <w:rPr>
                <w:sz w:val="22"/>
                <w:szCs w:val="22"/>
              </w:rPr>
              <w:t>3</w:t>
            </w:r>
          </w:p>
        </w:tc>
        <w:tc>
          <w:tcPr>
            <w:tcW w:w="2883" w:type="dxa"/>
            <w:vAlign w:val="top"/>
          </w:tcPr>
          <w:p w14:paraId="5964E753">
            <w:pPr>
              <w:pStyle w:val="7"/>
              <w:spacing w:before="50" w:line="215" w:lineRule="auto"/>
              <w:ind w:left="561"/>
              <w:rPr>
                <w:rFonts w:ascii="宋体" w:hAnsi="宋体" w:eastAsia="宋体" w:cs="宋体"/>
                <w:sz w:val="22"/>
                <w:szCs w:val="22"/>
              </w:rPr>
            </w:pPr>
            <w:r>
              <w:rPr>
                <w:spacing w:val="-1"/>
                <w:sz w:val="22"/>
                <w:szCs w:val="22"/>
              </w:rPr>
              <w:t xml:space="preserve">X03 </w:t>
            </w:r>
            <w:r>
              <w:rPr>
                <w:rFonts w:ascii="宋体" w:hAnsi="宋体" w:eastAsia="宋体" w:cs="宋体"/>
                <w:spacing w:val="-1"/>
                <w:sz w:val="22"/>
                <w:szCs w:val="22"/>
              </w:rPr>
              <w:t>沟渠清淤护砌</w:t>
            </w:r>
          </w:p>
        </w:tc>
        <w:tc>
          <w:tcPr>
            <w:tcW w:w="644" w:type="dxa"/>
            <w:vAlign w:val="top"/>
          </w:tcPr>
          <w:p w14:paraId="42FE8CE6">
            <w:pPr>
              <w:pStyle w:val="7"/>
              <w:spacing w:before="81" w:line="193" w:lineRule="auto"/>
              <w:ind w:left="177"/>
              <w:rPr>
                <w:sz w:val="22"/>
                <w:szCs w:val="22"/>
              </w:rPr>
            </w:pPr>
            <w:r>
              <w:rPr>
                <w:sz w:val="22"/>
                <w:szCs w:val="22"/>
              </w:rPr>
              <w:t>km</w:t>
            </w:r>
          </w:p>
        </w:tc>
        <w:tc>
          <w:tcPr>
            <w:tcW w:w="1186" w:type="dxa"/>
            <w:vAlign w:val="top"/>
          </w:tcPr>
          <w:p w14:paraId="56B07208">
            <w:pPr>
              <w:pStyle w:val="7"/>
              <w:spacing w:before="86" w:line="189" w:lineRule="auto"/>
              <w:ind w:left="348"/>
              <w:rPr>
                <w:sz w:val="22"/>
                <w:szCs w:val="22"/>
              </w:rPr>
            </w:pPr>
            <w:r>
              <w:rPr>
                <w:spacing w:val="-2"/>
                <w:sz w:val="22"/>
                <w:szCs w:val="22"/>
              </w:rPr>
              <w:t>0.055</w:t>
            </w:r>
          </w:p>
        </w:tc>
        <w:tc>
          <w:tcPr>
            <w:tcW w:w="1581" w:type="dxa"/>
            <w:vAlign w:val="top"/>
          </w:tcPr>
          <w:p w14:paraId="2EE52F95">
            <w:pPr>
              <w:pStyle w:val="7"/>
              <w:spacing w:before="86" w:line="189" w:lineRule="auto"/>
              <w:ind w:left="289"/>
              <w:rPr>
                <w:sz w:val="22"/>
                <w:szCs w:val="22"/>
              </w:rPr>
            </w:pPr>
            <w:r>
              <w:rPr>
                <w:spacing w:val="-3"/>
                <w:sz w:val="22"/>
                <w:szCs w:val="22"/>
              </w:rPr>
              <w:t>1209300.40</w:t>
            </w:r>
          </w:p>
        </w:tc>
        <w:tc>
          <w:tcPr>
            <w:tcW w:w="1444" w:type="dxa"/>
            <w:vAlign w:val="top"/>
          </w:tcPr>
          <w:p w14:paraId="4483F73C">
            <w:pPr>
              <w:pStyle w:val="7"/>
              <w:spacing w:before="86" w:line="189" w:lineRule="auto"/>
              <w:ind w:left="537"/>
              <w:rPr>
                <w:sz w:val="22"/>
                <w:szCs w:val="22"/>
              </w:rPr>
            </w:pPr>
            <w:r>
              <w:rPr>
                <w:spacing w:val="-3"/>
                <w:sz w:val="22"/>
                <w:szCs w:val="22"/>
              </w:rPr>
              <w:t>6.65</w:t>
            </w:r>
          </w:p>
        </w:tc>
        <w:tc>
          <w:tcPr>
            <w:tcW w:w="1667" w:type="dxa"/>
            <w:vAlign w:val="top"/>
          </w:tcPr>
          <w:p w14:paraId="75A68E6F">
            <w:pPr>
              <w:pStyle w:val="7"/>
              <w:spacing w:before="86" w:line="189" w:lineRule="auto"/>
              <w:ind w:left="643"/>
              <w:rPr>
                <w:sz w:val="22"/>
                <w:szCs w:val="22"/>
              </w:rPr>
            </w:pPr>
            <w:r>
              <w:rPr>
                <w:spacing w:val="-1"/>
                <w:sz w:val="22"/>
                <w:szCs w:val="22"/>
              </w:rPr>
              <w:t>2.99</w:t>
            </w:r>
          </w:p>
        </w:tc>
        <w:tc>
          <w:tcPr>
            <w:tcW w:w="1979" w:type="dxa"/>
            <w:vAlign w:val="top"/>
          </w:tcPr>
          <w:p w14:paraId="62C76C23">
            <w:pPr>
              <w:pStyle w:val="7"/>
              <w:spacing w:before="86" w:line="189" w:lineRule="auto"/>
              <w:ind w:left="886"/>
              <w:rPr>
                <w:sz w:val="22"/>
                <w:szCs w:val="22"/>
              </w:rPr>
            </w:pPr>
            <w:r>
              <w:rPr>
                <w:spacing w:val="-4"/>
                <w:sz w:val="22"/>
                <w:szCs w:val="22"/>
              </w:rPr>
              <w:t>91</w:t>
            </w:r>
          </w:p>
        </w:tc>
        <w:tc>
          <w:tcPr>
            <w:tcW w:w="1984" w:type="dxa"/>
            <w:vAlign w:val="top"/>
          </w:tcPr>
          <w:p w14:paraId="5471F18E">
            <w:pPr>
              <w:pStyle w:val="7"/>
              <w:spacing w:before="86" w:line="189" w:lineRule="auto"/>
              <w:ind w:left="889"/>
              <w:rPr>
                <w:sz w:val="22"/>
                <w:szCs w:val="22"/>
              </w:rPr>
            </w:pPr>
            <w:r>
              <w:rPr>
                <w:spacing w:val="-5"/>
                <w:sz w:val="22"/>
                <w:szCs w:val="22"/>
              </w:rPr>
              <w:t>50</w:t>
            </w:r>
          </w:p>
        </w:tc>
      </w:tr>
      <w:tr w14:paraId="10AB3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63B76F5">
            <w:pPr>
              <w:pStyle w:val="7"/>
              <w:spacing w:before="88" w:line="189" w:lineRule="auto"/>
              <w:ind w:left="351"/>
              <w:rPr>
                <w:sz w:val="22"/>
                <w:szCs w:val="22"/>
              </w:rPr>
            </w:pPr>
            <w:r>
              <w:rPr>
                <w:sz w:val="22"/>
                <w:szCs w:val="22"/>
              </w:rPr>
              <w:t>4</w:t>
            </w:r>
          </w:p>
        </w:tc>
        <w:tc>
          <w:tcPr>
            <w:tcW w:w="2883" w:type="dxa"/>
            <w:vAlign w:val="top"/>
          </w:tcPr>
          <w:p w14:paraId="26C4C47B">
            <w:pPr>
              <w:pStyle w:val="7"/>
              <w:spacing w:before="49" w:line="216" w:lineRule="auto"/>
              <w:ind w:left="561"/>
              <w:rPr>
                <w:rFonts w:ascii="宋体" w:hAnsi="宋体" w:eastAsia="宋体" w:cs="宋体"/>
                <w:sz w:val="22"/>
                <w:szCs w:val="22"/>
              </w:rPr>
            </w:pPr>
            <w:r>
              <w:rPr>
                <w:spacing w:val="-1"/>
                <w:sz w:val="22"/>
                <w:szCs w:val="22"/>
              </w:rPr>
              <w:t xml:space="preserve">X04 </w:t>
            </w:r>
            <w:r>
              <w:rPr>
                <w:rFonts w:ascii="宋体" w:hAnsi="宋体" w:eastAsia="宋体" w:cs="宋体"/>
                <w:spacing w:val="-1"/>
                <w:sz w:val="22"/>
                <w:szCs w:val="22"/>
              </w:rPr>
              <w:t>沟渠清淤护砌</w:t>
            </w:r>
          </w:p>
        </w:tc>
        <w:tc>
          <w:tcPr>
            <w:tcW w:w="644" w:type="dxa"/>
            <w:vAlign w:val="top"/>
          </w:tcPr>
          <w:p w14:paraId="1A377729">
            <w:pPr>
              <w:pStyle w:val="7"/>
              <w:spacing w:before="83" w:line="193" w:lineRule="auto"/>
              <w:ind w:left="177"/>
              <w:rPr>
                <w:sz w:val="22"/>
                <w:szCs w:val="22"/>
              </w:rPr>
            </w:pPr>
            <w:r>
              <w:rPr>
                <w:sz w:val="22"/>
                <w:szCs w:val="22"/>
              </w:rPr>
              <w:t>km</w:t>
            </w:r>
          </w:p>
        </w:tc>
        <w:tc>
          <w:tcPr>
            <w:tcW w:w="1186" w:type="dxa"/>
            <w:vAlign w:val="top"/>
          </w:tcPr>
          <w:p w14:paraId="791A4143">
            <w:pPr>
              <w:pStyle w:val="7"/>
              <w:spacing w:before="88" w:line="189" w:lineRule="auto"/>
              <w:ind w:left="348"/>
              <w:rPr>
                <w:sz w:val="22"/>
                <w:szCs w:val="22"/>
              </w:rPr>
            </w:pPr>
            <w:r>
              <w:rPr>
                <w:spacing w:val="-2"/>
                <w:sz w:val="22"/>
                <w:szCs w:val="22"/>
              </w:rPr>
              <w:t>0.415</w:t>
            </w:r>
          </w:p>
        </w:tc>
        <w:tc>
          <w:tcPr>
            <w:tcW w:w="1581" w:type="dxa"/>
            <w:vAlign w:val="top"/>
          </w:tcPr>
          <w:p w14:paraId="141CB072">
            <w:pPr>
              <w:pStyle w:val="7"/>
              <w:spacing w:before="88" w:line="189" w:lineRule="auto"/>
              <w:ind w:left="267"/>
              <w:rPr>
                <w:sz w:val="22"/>
                <w:szCs w:val="22"/>
              </w:rPr>
            </w:pPr>
            <w:r>
              <w:rPr>
                <w:spacing w:val="-1"/>
                <w:sz w:val="22"/>
                <w:szCs w:val="22"/>
              </w:rPr>
              <w:t>2925666.50</w:t>
            </w:r>
          </w:p>
        </w:tc>
        <w:tc>
          <w:tcPr>
            <w:tcW w:w="1444" w:type="dxa"/>
            <w:vAlign w:val="top"/>
          </w:tcPr>
          <w:p w14:paraId="17C57FFE">
            <w:pPr>
              <w:pStyle w:val="7"/>
              <w:spacing w:before="88" w:line="189" w:lineRule="auto"/>
              <w:ind w:left="443"/>
              <w:rPr>
                <w:sz w:val="22"/>
                <w:szCs w:val="22"/>
              </w:rPr>
            </w:pPr>
            <w:r>
              <w:rPr>
                <w:spacing w:val="-4"/>
                <w:sz w:val="22"/>
                <w:szCs w:val="22"/>
              </w:rPr>
              <w:t>121.42</w:t>
            </w:r>
          </w:p>
        </w:tc>
        <w:tc>
          <w:tcPr>
            <w:tcW w:w="1667" w:type="dxa"/>
            <w:vAlign w:val="top"/>
          </w:tcPr>
          <w:p w14:paraId="073E89FC">
            <w:pPr>
              <w:pStyle w:val="7"/>
              <w:spacing w:before="88" w:line="189" w:lineRule="auto"/>
              <w:ind w:left="594"/>
              <w:rPr>
                <w:sz w:val="22"/>
                <w:szCs w:val="22"/>
              </w:rPr>
            </w:pPr>
            <w:r>
              <w:rPr>
                <w:spacing w:val="-2"/>
                <w:sz w:val="22"/>
                <w:szCs w:val="22"/>
              </w:rPr>
              <w:t>54.64</w:t>
            </w:r>
          </w:p>
        </w:tc>
        <w:tc>
          <w:tcPr>
            <w:tcW w:w="1979" w:type="dxa"/>
            <w:vAlign w:val="top"/>
          </w:tcPr>
          <w:p w14:paraId="73DFAB76">
            <w:pPr>
              <w:pStyle w:val="7"/>
              <w:spacing w:before="88" w:line="189" w:lineRule="auto"/>
              <w:ind w:left="795"/>
              <w:rPr>
                <w:sz w:val="22"/>
                <w:szCs w:val="22"/>
              </w:rPr>
            </w:pPr>
            <w:r>
              <w:rPr>
                <w:spacing w:val="-7"/>
                <w:sz w:val="22"/>
                <w:szCs w:val="22"/>
              </w:rPr>
              <w:t>1656</w:t>
            </w:r>
          </w:p>
        </w:tc>
        <w:tc>
          <w:tcPr>
            <w:tcW w:w="1984" w:type="dxa"/>
            <w:vAlign w:val="top"/>
          </w:tcPr>
          <w:p w14:paraId="28E9D97E">
            <w:pPr>
              <w:pStyle w:val="7"/>
              <w:spacing w:before="88" w:line="189" w:lineRule="auto"/>
              <w:ind w:left="834"/>
              <w:rPr>
                <w:sz w:val="22"/>
                <w:szCs w:val="22"/>
              </w:rPr>
            </w:pPr>
            <w:r>
              <w:rPr>
                <w:spacing w:val="-3"/>
                <w:sz w:val="22"/>
                <w:szCs w:val="22"/>
              </w:rPr>
              <w:t>911</w:t>
            </w:r>
          </w:p>
        </w:tc>
      </w:tr>
      <w:tr w14:paraId="0C9C2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10" w:type="dxa"/>
            <w:vAlign w:val="top"/>
          </w:tcPr>
          <w:p w14:paraId="219DBF6D">
            <w:pPr>
              <w:pStyle w:val="7"/>
              <w:spacing w:before="90" w:line="186" w:lineRule="auto"/>
              <w:ind w:left="358"/>
              <w:rPr>
                <w:sz w:val="22"/>
                <w:szCs w:val="22"/>
              </w:rPr>
            </w:pPr>
            <w:r>
              <w:rPr>
                <w:sz w:val="22"/>
                <w:szCs w:val="22"/>
              </w:rPr>
              <w:t>5</w:t>
            </w:r>
          </w:p>
        </w:tc>
        <w:tc>
          <w:tcPr>
            <w:tcW w:w="2883" w:type="dxa"/>
            <w:vAlign w:val="top"/>
          </w:tcPr>
          <w:p w14:paraId="204BE5CD">
            <w:pPr>
              <w:pStyle w:val="7"/>
              <w:spacing w:before="49" w:line="215" w:lineRule="auto"/>
              <w:ind w:left="561"/>
              <w:rPr>
                <w:rFonts w:ascii="宋体" w:hAnsi="宋体" w:eastAsia="宋体" w:cs="宋体"/>
                <w:sz w:val="22"/>
                <w:szCs w:val="22"/>
              </w:rPr>
            </w:pPr>
            <w:r>
              <w:rPr>
                <w:spacing w:val="-1"/>
                <w:sz w:val="22"/>
                <w:szCs w:val="22"/>
              </w:rPr>
              <w:t xml:space="preserve">X05 </w:t>
            </w:r>
            <w:r>
              <w:rPr>
                <w:rFonts w:ascii="宋体" w:hAnsi="宋体" w:eastAsia="宋体" w:cs="宋体"/>
                <w:spacing w:val="-1"/>
                <w:sz w:val="22"/>
                <w:szCs w:val="22"/>
              </w:rPr>
              <w:t>沟渠清淤护砌</w:t>
            </w:r>
          </w:p>
        </w:tc>
        <w:tc>
          <w:tcPr>
            <w:tcW w:w="644" w:type="dxa"/>
            <w:vAlign w:val="top"/>
          </w:tcPr>
          <w:p w14:paraId="47FE6C52">
            <w:pPr>
              <w:pStyle w:val="7"/>
              <w:spacing w:before="83" w:line="193" w:lineRule="auto"/>
              <w:ind w:left="177"/>
              <w:rPr>
                <w:sz w:val="22"/>
                <w:szCs w:val="22"/>
              </w:rPr>
            </w:pPr>
            <w:r>
              <w:rPr>
                <w:sz w:val="22"/>
                <w:szCs w:val="22"/>
              </w:rPr>
              <w:t>km</w:t>
            </w:r>
          </w:p>
        </w:tc>
        <w:tc>
          <w:tcPr>
            <w:tcW w:w="1186" w:type="dxa"/>
            <w:vAlign w:val="top"/>
          </w:tcPr>
          <w:p w14:paraId="52E0B9E3">
            <w:pPr>
              <w:pStyle w:val="7"/>
              <w:spacing w:before="87" w:line="189" w:lineRule="auto"/>
              <w:ind w:left="348"/>
              <w:rPr>
                <w:sz w:val="22"/>
                <w:szCs w:val="22"/>
              </w:rPr>
            </w:pPr>
            <w:r>
              <w:rPr>
                <w:spacing w:val="-2"/>
                <w:sz w:val="22"/>
                <w:szCs w:val="22"/>
              </w:rPr>
              <w:t>0.231</w:t>
            </w:r>
          </w:p>
        </w:tc>
        <w:tc>
          <w:tcPr>
            <w:tcW w:w="1581" w:type="dxa"/>
            <w:vAlign w:val="top"/>
          </w:tcPr>
          <w:p w14:paraId="0F72FC48">
            <w:pPr>
              <w:pStyle w:val="7"/>
              <w:spacing w:before="87" w:line="189" w:lineRule="auto"/>
              <w:ind w:left="329"/>
              <w:rPr>
                <w:sz w:val="22"/>
                <w:szCs w:val="22"/>
              </w:rPr>
            </w:pPr>
            <w:r>
              <w:rPr>
                <w:spacing w:val="-2"/>
                <w:sz w:val="22"/>
                <w:szCs w:val="22"/>
              </w:rPr>
              <w:t>592811.26</w:t>
            </w:r>
          </w:p>
        </w:tc>
        <w:tc>
          <w:tcPr>
            <w:tcW w:w="1444" w:type="dxa"/>
            <w:vAlign w:val="top"/>
          </w:tcPr>
          <w:p w14:paraId="219DF4EF">
            <w:pPr>
              <w:pStyle w:val="7"/>
              <w:spacing w:before="87" w:line="189" w:lineRule="auto"/>
              <w:ind w:left="498"/>
              <w:rPr>
                <w:sz w:val="22"/>
                <w:szCs w:val="22"/>
              </w:rPr>
            </w:pPr>
            <w:r>
              <w:rPr>
                <w:spacing w:val="-5"/>
                <w:sz w:val="22"/>
                <w:szCs w:val="22"/>
              </w:rPr>
              <w:t>13.69</w:t>
            </w:r>
          </w:p>
        </w:tc>
        <w:tc>
          <w:tcPr>
            <w:tcW w:w="1667" w:type="dxa"/>
            <w:vAlign w:val="top"/>
          </w:tcPr>
          <w:p w14:paraId="4AEA21F1">
            <w:pPr>
              <w:pStyle w:val="7"/>
              <w:spacing w:before="87" w:line="189" w:lineRule="auto"/>
              <w:ind w:left="648"/>
              <w:rPr>
                <w:sz w:val="22"/>
                <w:szCs w:val="22"/>
              </w:rPr>
            </w:pPr>
            <w:r>
              <w:rPr>
                <w:spacing w:val="-3"/>
                <w:sz w:val="22"/>
                <w:szCs w:val="22"/>
              </w:rPr>
              <w:t>6.16</w:t>
            </w:r>
          </w:p>
        </w:tc>
        <w:tc>
          <w:tcPr>
            <w:tcW w:w="1979" w:type="dxa"/>
            <w:vAlign w:val="top"/>
          </w:tcPr>
          <w:p w14:paraId="058259A8">
            <w:pPr>
              <w:pStyle w:val="7"/>
              <w:spacing w:before="87" w:line="189" w:lineRule="auto"/>
              <w:ind w:left="850"/>
              <w:rPr>
                <w:sz w:val="22"/>
                <w:szCs w:val="22"/>
              </w:rPr>
            </w:pPr>
            <w:r>
              <w:rPr>
                <w:spacing w:val="-9"/>
                <w:sz w:val="22"/>
                <w:szCs w:val="22"/>
              </w:rPr>
              <w:t>187</w:t>
            </w:r>
          </w:p>
        </w:tc>
        <w:tc>
          <w:tcPr>
            <w:tcW w:w="1984" w:type="dxa"/>
            <w:vAlign w:val="top"/>
          </w:tcPr>
          <w:p w14:paraId="64C60FD9">
            <w:pPr>
              <w:pStyle w:val="7"/>
              <w:spacing w:before="87" w:line="189" w:lineRule="auto"/>
              <w:ind w:left="851"/>
              <w:rPr>
                <w:sz w:val="22"/>
                <w:szCs w:val="22"/>
              </w:rPr>
            </w:pPr>
            <w:r>
              <w:rPr>
                <w:spacing w:val="-9"/>
                <w:sz w:val="22"/>
                <w:szCs w:val="22"/>
              </w:rPr>
              <w:t>103</w:t>
            </w:r>
          </w:p>
        </w:tc>
      </w:tr>
      <w:tr w14:paraId="43B65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45892071">
            <w:pPr>
              <w:pStyle w:val="7"/>
              <w:spacing w:before="88" w:line="189" w:lineRule="auto"/>
              <w:ind w:left="357"/>
              <w:rPr>
                <w:sz w:val="22"/>
                <w:szCs w:val="22"/>
              </w:rPr>
            </w:pPr>
            <w:r>
              <w:rPr>
                <w:sz w:val="22"/>
                <w:szCs w:val="22"/>
              </w:rPr>
              <w:t>6</w:t>
            </w:r>
          </w:p>
        </w:tc>
        <w:tc>
          <w:tcPr>
            <w:tcW w:w="2883" w:type="dxa"/>
            <w:vAlign w:val="top"/>
          </w:tcPr>
          <w:p w14:paraId="0D631E50">
            <w:pPr>
              <w:pStyle w:val="7"/>
              <w:spacing w:before="49" w:line="216" w:lineRule="auto"/>
              <w:ind w:left="561"/>
              <w:rPr>
                <w:rFonts w:ascii="宋体" w:hAnsi="宋体" w:eastAsia="宋体" w:cs="宋体"/>
                <w:sz w:val="22"/>
                <w:szCs w:val="22"/>
              </w:rPr>
            </w:pPr>
            <w:r>
              <w:rPr>
                <w:spacing w:val="-1"/>
                <w:sz w:val="22"/>
                <w:szCs w:val="22"/>
              </w:rPr>
              <w:t xml:space="preserve">X06 </w:t>
            </w:r>
            <w:r>
              <w:rPr>
                <w:rFonts w:ascii="宋体" w:hAnsi="宋体" w:eastAsia="宋体" w:cs="宋体"/>
                <w:spacing w:val="-1"/>
                <w:sz w:val="22"/>
                <w:szCs w:val="22"/>
              </w:rPr>
              <w:t>沟渠清淤护砌</w:t>
            </w:r>
          </w:p>
        </w:tc>
        <w:tc>
          <w:tcPr>
            <w:tcW w:w="644" w:type="dxa"/>
            <w:vAlign w:val="top"/>
          </w:tcPr>
          <w:p w14:paraId="0F929F11">
            <w:pPr>
              <w:pStyle w:val="7"/>
              <w:spacing w:before="84" w:line="193" w:lineRule="auto"/>
              <w:ind w:left="177"/>
              <w:rPr>
                <w:sz w:val="22"/>
                <w:szCs w:val="22"/>
              </w:rPr>
            </w:pPr>
            <w:r>
              <w:rPr>
                <w:sz w:val="22"/>
                <w:szCs w:val="22"/>
              </w:rPr>
              <w:t>km</w:t>
            </w:r>
          </w:p>
        </w:tc>
        <w:tc>
          <w:tcPr>
            <w:tcW w:w="1186" w:type="dxa"/>
            <w:vAlign w:val="top"/>
          </w:tcPr>
          <w:p w14:paraId="7B821D84">
            <w:pPr>
              <w:pStyle w:val="7"/>
              <w:spacing w:before="88" w:line="189" w:lineRule="auto"/>
              <w:ind w:left="348"/>
              <w:rPr>
                <w:sz w:val="22"/>
                <w:szCs w:val="22"/>
              </w:rPr>
            </w:pPr>
            <w:r>
              <w:rPr>
                <w:spacing w:val="-2"/>
                <w:sz w:val="22"/>
                <w:szCs w:val="22"/>
              </w:rPr>
              <w:t>0.288</w:t>
            </w:r>
          </w:p>
        </w:tc>
        <w:tc>
          <w:tcPr>
            <w:tcW w:w="1581" w:type="dxa"/>
            <w:vAlign w:val="top"/>
          </w:tcPr>
          <w:p w14:paraId="61E960CC">
            <w:pPr>
              <w:pStyle w:val="7"/>
              <w:spacing w:before="88" w:line="189" w:lineRule="auto"/>
              <w:ind w:left="327"/>
              <w:rPr>
                <w:sz w:val="22"/>
                <w:szCs w:val="22"/>
              </w:rPr>
            </w:pPr>
            <w:r>
              <w:rPr>
                <w:spacing w:val="-1"/>
                <w:sz w:val="22"/>
                <w:szCs w:val="22"/>
              </w:rPr>
              <w:t>920058.40</w:t>
            </w:r>
          </w:p>
        </w:tc>
        <w:tc>
          <w:tcPr>
            <w:tcW w:w="1444" w:type="dxa"/>
            <w:vAlign w:val="top"/>
          </w:tcPr>
          <w:p w14:paraId="252AC92A">
            <w:pPr>
              <w:pStyle w:val="7"/>
              <w:spacing w:before="88" w:line="189" w:lineRule="auto"/>
              <w:ind w:left="477"/>
              <w:rPr>
                <w:sz w:val="22"/>
                <w:szCs w:val="22"/>
              </w:rPr>
            </w:pPr>
            <w:r>
              <w:rPr>
                <w:spacing w:val="-1"/>
                <w:sz w:val="22"/>
                <w:szCs w:val="22"/>
              </w:rPr>
              <w:t>26.50</w:t>
            </w:r>
          </w:p>
        </w:tc>
        <w:tc>
          <w:tcPr>
            <w:tcW w:w="1667" w:type="dxa"/>
            <w:vAlign w:val="top"/>
          </w:tcPr>
          <w:p w14:paraId="38CDFBBB">
            <w:pPr>
              <w:pStyle w:val="7"/>
              <w:spacing w:before="88" w:line="189" w:lineRule="auto"/>
              <w:ind w:left="609"/>
              <w:rPr>
                <w:sz w:val="22"/>
                <w:szCs w:val="22"/>
              </w:rPr>
            </w:pPr>
            <w:r>
              <w:rPr>
                <w:spacing w:val="-5"/>
                <w:sz w:val="22"/>
                <w:szCs w:val="22"/>
              </w:rPr>
              <w:t>11.92</w:t>
            </w:r>
          </w:p>
        </w:tc>
        <w:tc>
          <w:tcPr>
            <w:tcW w:w="1979" w:type="dxa"/>
            <w:vAlign w:val="top"/>
          </w:tcPr>
          <w:p w14:paraId="44738545">
            <w:pPr>
              <w:pStyle w:val="7"/>
              <w:spacing w:before="88" w:line="189" w:lineRule="auto"/>
              <w:ind w:left="833"/>
              <w:rPr>
                <w:sz w:val="22"/>
                <w:szCs w:val="22"/>
              </w:rPr>
            </w:pPr>
            <w:r>
              <w:rPr>
                <w:spacing w:val="-3"/>
                <w:sz w:val="22"/>
                <w:szCs w:val="22"/>
              </w:rPr>
              <w:t>362</w:t>
            </w:r>
          </w:p>
        </w:tc>
        <w:tc>
          <w:tcPr>
            <w:tcW w:w="1984" w:type="dxa"/>
            <w:vAlign w:val="top"/>
          </w:tcPr>
          <w:p w14:paraId="57E29E90">
            <w:pPr>
              <w:pStyle w:val="7"/>
              <w:spacing w:before="88" w:line="189" w:lineRule="auto"/>
              <w:ind w:left="851"/>
              <w:rPr>
                <w:sz w:val="22"/>
                <w:szCs w:val="22"/>
              </w:rPr>
            </w:pPr>
            <w:r>
              <w:rPr>
                <w:spacing w:val="-9"/>
                <w:sz w:val="22"/>
                <w:szCs w:val="22"/>
              </w:rPr>
              <w:t>199</w:t>
            </w:r>
          </w:p>
        </w:tc>
      </w:tr>
      <w:tr w14:paraId="40CE8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5AF27A20">
            <w:pPr>
              <w:pStyle w:val="7"/>
              <w:spacing w:before="90" w:line="186" w:lineRule="auto"/>
              <w:ind w:left="355"/>
              <w:rPr>
                <w:sz w:val="22"/>
                <w:szCs w:val="22"/>
              </w:rPr>
            </w:pPr>
            <w:r>
              <w:rPr>
                <w:sz w:val="22"/>
                <w:szCs w:val="22"/>
              </w:rPr>
              <w:t>7</w:t>
            </w:r>
          </w:p>
        </w:tc>
        <w:tc>
          <w:tcPr>
            <w:tcW w:w="2883" w:type="dxa"/>
            <w:vAlign w:val="top"/>
          </w:tcPr>
          <w:p w14:paraId="01636AC0">
            <w:pPr>
              <w:pStyle w:val="7"/>
              <w:spacing w:before="51" w:line="214" w:lineRule="auto"/>
              <w:ind w:left="561"/>
              <w:rPr>
                <w:rFonts w:ascii="宋体" w:hAnsi="宋体" w:eastAsia="宋体" w:cs="宋体"/>
                <w:sz w:val="22"/>
                <w:szCs w:val="22"/>
              </w:rPr>
            </w:pPr>
            <w:r>
              <w:rPr>
                <w:spacing w:val="-1"/>
                <w:sz w:val="22"/>
                <w:szCs w:val="22"/>
              </w:rPr>
              <w:t xml:space="preserve">X07 </w:t>
            </w:r>
            <w:r>
              <w:rPr>
                <w:rFonts w:ascii="宋体" w:hAnsi="宋体" w:eastAsia="宋体" w:cs="宋体"/>
                <w:spacing w:val="-1"/>
                <w:sz w:val="22"/>
                <w:szCs w:val="22"/>
              </w:rPr>
              <w:t>沟渠清淤护砌</w:t>
            </w:r>
          </w:p>
        </w:tc>
        <w:tc>
          <w:tcPr>
            <w:tcW w:w="644" w:type="dxa"/>
            <w:vAlign w:val="top"/>
          </w:tcPr>
          <w:p w14:paraId="2055C13A">
            <w:pPr>
              <w:pStyle w:val="7"/>
              <w:spacing w:before="83" w:line="193" w:lineRule="auto"/>
              <w:ind w:left="177"/>
              <w:rPr>
                <w:sz w:val="22"/>
                <w:szCs w:val="22"/>
              </w:rPr>
            </w:pPr>
            <w:r>
              <w:rPr>
                <w:sz w:val="22"/>
                <w:szCs w:val="22"/>
              </w:rPr>
              <w:t>km</w:t>
            </w:r>
          </w:p>
        </w:tc>
        <w:tc>
          <w:tcPr>
            <w:tcW w:w="1186" w:type="dxa"/>
            <w:vAlign w:val="top"/>
          </w:tcPr>
          <w:p w14:paraId="5F9E5985">
            <w:pPr>
              <w:pStyle w:val="7"/>
              <w:spacing w:before="87" w:line="189" w:lineRule="auto"/>
              <w:ind w:left="403"/>
              <w:rPr>
                <w:sz w:val="22"/>
                <w:szCs w:val="22"/>
              </w:rPr>
            </w:pPr>
            <w:r>
              <w:rPr>
                <w:spacing w:val="-2"/>
                <w:sz w:val="22"/>
                <w:szCs w:val="22"/>
              </w:rPr>
              <w:t>0.91</w:t>
            </w:r>
          </w:p>
        </w:tc>
        <w:tc>
          <w:tcPr>
            <w:tcW w:w="1581" w:type="dxa"/>
            <w:vAlign w:val="top"/>
          </w:tcPr>
          <w:p w14:paraId="2EA5DD7C">
            <w:pPr>
              <w:pStyle w:val="7"/>
              <w:spacing w:before="87" w:line="189" w:lineRule="auto"/>
              <w:ind w:left="329"/>
              <w:rPr>
                <w:sz w:val="22"/>
                <w:szCs w:val="22"/>
              </w:rPr>
            </w:pPr>
            <w:r>
              <w:rPr>
                <w:spacing w:val="-2"/>
                <w:sz w:val="22"/>
                <w:szCs w:val="22"/>
              </w:rPr>
              <w:t>592811.26</w:t>
            </w:r>
          </w:p>
        </w:tc>
        <w:tc>
          <w:tcPr>
            <w:tcW w:w="1444" w:type="dxa"/>
            <w:vAlign w:val="top"/>
          </w:tcPr>
          <w:p w14:paraId="41B5755E">
            <w:pPr>
              <w:pStyle w:val="7"/>
              <w:spacing w:before="87" w:line="189" w:lineRule="auto"/>
              <w:ind w:left="483"/>
              <w:rPr>
                <w:sz w:val="22"/>
                <w:szCs w:val="22"/>
              </w:rPr>
            </w:pPr>
            <w:r>
              <w:rPr>
                <w:spacing w:val="-2"/>
                <w:sz w:val="22"/>
                <w:szCs w:val="22"/>
              </w:rPr>
              <w:t>53.95</w:t>
            </w:r>
          </w:p>
        </w:tc>
        <w:tc>
          <w:tcPr>
            <w:tcW w:w="1667" w:type="dxa"/>
            <w:vAlign w:val="top"/>
          </w:tcPr>
          <w:p w14:paraId="3681FCA0">
            <w:pPr>
              <w:pStyle w:val="7"/>
              <w:spacing w:before="87" w:line="189" w:lineRule="auto"/>
              <w:ind w:left="588"/>
              <w:rPr>
                <w:sz w:val="22"/>
                <w:szCs w:val="22"/>
              </w:rPr>
            </w:pPr>
            <w:r>
              <w:rPr>
                <w:spacing w:val="-1"/>
                <w:sz w:val="22"/>
                <w:szCs w:val="22"/>
              </w:rPr>
              <w:t>24.28</w:t>
            </w:r>
          </w:p>
        </w:tc>
        <w:tc>
          <w:tcPr>
            <w:tcW w:w="1979" w:type="dxa"/>
            <w:vAlign w:val="top"/>
          </w:tcPr>
          <w:p w14:paraId="2E621BF0">
            <w:pPr>
              <w:pStyle w:val="7"/>
              <w:spacing w:before="87" w:line="189" w:lineRule="auto"/>
              <w:ind w:left="832"/>
              <w:rPr>
                <w:sz w:val="22"/>
                <w:szCs w:val="22"/>
              </w:rPr>
            </w:pPr>
            <w:r>
              <w:rPr>
                <w:spacing w:val="-3"/>
                <w:sz w:val="22"/>
                <w:szCs w:val="22"/>
              </w:rPr>
              <w:t>736</w:t>
            </w:r>
          </w:p>
        </w:tc>
        <w:tc>
          <w:tcPr>
            <w:tcW w:w="1984" w:type="dxa"/>
            <w:vAlign w:val="top"/>
          </w:tcPr>
          <w:p w14:paraId="56D62776">
            <w:pPr>
              <w:pStyle w:val="7"/>
              <w:spacing w:before="87" w:line="189" w:lineRule="auto"/>
              <w:ind w:left="829"/>
              <w:rPr>
                <w:sz w:val="22"/>
                <w:szCs w:val="22"/>
              </w:rPr>
            </w:pPr>
            <w:r>
              <w:rPr>
                <w:spacing w:val="-1"/>
                <w:sz w:val="22"/>
                <w:szCs w:val="22"/>
              </w:rPr>
              <w:t>405</w:t>
            </w:r>
          </w:p>
        </w:tc>
      </w:tr>
      <w:tr w14:paraId="19018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1D35B545">
            <w:pPr>
              <w:pStyle w:val="7"/>
              <w:spacing w:before="87" w:line="189" w:lineRule="auto"/>
              <w:ind w:left="361"/>
              <w:rPr>
                <w:sz w:val="22"/>
                <w:szCs w:val="22"/>
              </w:rPr>
            </w:pPr>
            <w:r>
              <w:rPr>
                <w:sz w:val="22"/>
                <w:szCs w:val="22"/>
              </w:rPr>
              <w:t>8</w:t>
            </w:r>
          </w:p>
        </w:tc>
        <w:tc>
          <w:tcPr>
            <w:tcW w:w="2883" w:type="dxa"/>
            <w:vAlign w:val="top"/>
          </w:tcPr>
          <w:p w14:paraId="6D31E5C4">
            <w:pPr>
              <w:spacing w:before="51" w:line="214" w:lineRule="auto"/>
              <w:ind w:left="1005"/>
              <w:rPr>
                <w:rFonts w:ascii="宋体" w:hAnsi="宋体" w:eastAsia="宋体" w:cs="宋体"/>
                <w:sz w:val="22"/>
                <w:szCs w:val="22"/>
              </w:rPr>
            </w:pPr>
            <w:r>
              <w:rPr>
                <w:rFonts w:ascii="宋体" w:hAnsi="宋体" w:eastAsia="宋体" w:cs="宋体"/>
                <w:spacing w:val="-2"/>
                <w:sz w:val="22"/>
                <w:szCs w:val="22"/>
              </w:rPr>
              <w:t>沟渠修复</w:t>
            </w:r>
          </w:p>
        </w:tc>
        <w:tc>
          <w:tcPr>
            <w:tcW w:w="644" w:type="dxa"/>
            <w:vAlign w:val="top"/>
          </w:tcPr>
          <w:p w14:paraId="4A6A8122">
            <w:pPr>
              <w:pStyle w:val="7"/>
              <w:spacing w:before="83" w:line="193" w:lineRule="auto"/>
              <w:ind w:left="177"/>
              <w:rPr>
                <w:sz w:val="22"/>
                <w:szCs w:val="22"/>
              </w:rPr>
            </w:pPr>
            <w:r>
              <w:rPr>
                <w:sz w:val="22"/>
                <w:szCs w:val="22"/>
              </w:rPr>
              <w:t>km</w:t>
            </w:r>
          </w:p>
        </w:tc>
        <w:tc>
          <w:tcPr>
            <w:tcW w:w="1186" w:type="dxa"/>
            <w:vAlign w:val="top"/>
          </w:tcPr>
          <w:p w14:paraId="6845FA61">
            <w:pPr>
              <w:pStyle w:val="7"/>
              <w:spacing w:before="87" w:line="189" w:lineRule="auto"/>
              <w:ind w:left="403"/>
              <w:rPr>
                <w:sz w:val="22"/>
                <w:szCs w:val="22"/>
              </w:rPr>
            </w:pPr>
            <w:r>
              <w:rPr>
                <w:spacing w:val="-2"/>
                <w:sz w:val="22"/>
                <w:szCs w:val="22"/>
              </w:rPr>
              <w:t>0.05</w:t>
            </w:r>
          </w:p>
        </w:tc>
        <w:tc>
          <w:tcPr>
            <w:tcW w:w="1581" w:type="dxa"/>
            <w:vAlign w:val="top"/>
          </w:tcPr>
          <w:p w14:paraId="1F75808F">
            <w:pPr>
              <w:pStyle w:val="7"/>
              <w:spacing w:before="87" w:line="189" w:lineRule="auto"/>
              <w:ind w:left="329"/>
              <w:rPr>
                <w:sz w:val="22"/>
                <w:szCs w:val="22"/>
              </w:rPr>
            </w:pPr>
            <w:r>
              <w:rPr>
                <w:spacing w:val="-2"/>
                <w:sz w:val="22"/>
                <w:szCs w:val="22"/>
              </w:rPr>
              <w:t>592811.26</w:t>
            </w:r>
          </w:p>
        </w:tc>
        <w:tc>
          <w:tcPr>
            <w:tcW w:w="1444" w:type="dxa"/>
            <w:vAlign w:val="top"/>
          </w:tcPr>
          <w:p w14:paraId="030075BE">
            <w:pPr>
              <w:pStyle w:val="7"/>
              <w:spacing w:before="87" w:line="189" w:lineRule="auto"/>
              <w:ind w:left="532"/>
              <w:rPr>
                <w:sz w:val="22"/>
                <w:szCs w:val="22"/>
              </w:rPr>
            </w:pPr>
            <w:r>
              <w:rPr>
                <w:spacing w:val="-1"/>
                <w:sz w:val="22"/>
                <w:szCs w:val="22"/>
              </w:rPr>
              <w:t>2.96</w:t>
            </w:r>
          </w:p>
        </w:tc>
        <w:tc>
          <w:tcPr>
            <w:tcW w:w="1667" w:type="dxa"/>
            <w:vAlign w:val="top"/>
          </w:tcPr>
          <w:p w14:paraId="67E90A1E">
            <w:pPr>
              <w:pStyle w:val="7"/>
              <w:spacing w:before="87" w:line="189" w:lineRule="auto"/>
              <w:ind w:left="664"/>
              <w:rPr>
                <w:sz w:val="22"/>
                <w:szCs w:val="22"/>
              </w:rPr>
            </w:pPr>
            <w:r>
              <w:rPr>
                <w:spacing w:val="-7"/>
                <w:sz w:val="22"/>
                <w:szCs w:val="22"/>
              </w:rPr>
              <w:t>1.48</w:t>
            </w:r>
          </w:p>
        </w:tc>
        <w:tc>
          <w:tcPr>
            <w:tcW w:w="1979" w:type="dxa"/>
            <w:vAlign w:val="top"/>
          </w:tcPr>
          <w:p w14:paraId="444E51DB">
            <w:pPr>
              <w:pStyle w:val="7"/>
              <w:spacing w:before="87" w:line="189" w:lineRule="auto"/>
              <w:ind w:left="881"/>
              <w:rPr>
                <w:sz w:val="22"/>
                <w:szCs w:val="22"/>
              </w:rPr>
            </w:pPr>
            <w:r>
              <w:rPr>
                <w:spacing w:val="-2"/>
                <w:sz w:val="22"/>
                <w:szCs w:val="22"/>
              </w:rPr>
              <w:t>45</w:t>
            </w:r>
          </w:p>
        </w:tc>
        <w:tc>
          <w:tcPr>
            <w:tcW w:w="1984" w:type="dxa"/>
            <w:vAlign w:val="top"/>
          </w:tcPr>
          <w:p w14:paraId="51FAA052">
            <w:pPr>
              <w:pStyle w:val="7"/>
              <w:spacing w:before="87" w:line="189" w:lineRule="auto"/>
              <w:ind w:left="883"/>
              <w:rPr>
                <w:sz w:val="22"/>
                <w:szCs w:val="22"/>
              </w:rPr>
            </w:pPr>
            <w:r>
              <w:rPr>
                <w:spacing w:val="-2"/>
                <w:sz w:val="22"/>
                <w:szCs w:val="22"/>
              </w:rPr>
              <w:t>25</w:t>
            </w:r>
          </w:p>
        </w:tc>
      </w:tr>
      <w:tr w14:paraId="45A43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5ADB98D2">
            <w:pPr>
              <w:pStyle w:val="7"/>
              <w:spacing w:before="87" w:line="189" w:lineRule="auto"/>
              <w:ind w:left="356"/>
              <w:rPr>
                <w:sz w:val="22"/>
                <w:szCs w:val="22"/>
              </w:rPr>
            </w:pPr>
            <w:r>
              <w:rPr>
                <w:sz w:val="22"/>
                <w:szCs w:val="22"/>
              </w:rPr>
              <w:t>9</w:t>
            </w:r>
          </w:p>
        </w:tc>
        <w:tc>
          <w:tcPr>
            <w:tcW w:w="2883" w:type="dxa"/>
            <w:vAlign w:val="top"/>
          </w:tcPr>
          <w:p w14:paraId="68FF5AFE">
            <w:pPr>
              <w:pStyle w:val="7"/>
              <w:spacing w:before="50" w:line="215" w:lineRule="auto"/>
              <w:ind w:left="469"/>
              <w:rPr>
                <w:sz w:val="22"/>
                <w:szCs w:val="22"/>
              </w:rPr>
            </w:pPr>
            <w:r>
              <w:rPr>
                <w:rFonts w:ascii="宋体" w:hAnsi="宋体" w:eastAsia="宋体" w:cs="宋体"/>
                <w:spacing w:val="-1"/>
                <w:sz w:val="22"/>
                <w:szCs w:val="22"/>
              </w:rPr>
              <w:t>横向明沟</w:t>
            </w:r>
            <w:r>
              <w:rPr>
                <w:rFonts w:ascii="宋体" w:hAnsi="宋体" w:eastAsia="宋体" w:cs="宋体"/>
                <w:spacing w:val="-50"/>
                <w:sz w:val="22"/>
                <w:szCs w:val="22"/>
              </w:rPr>
              <w:t xml:space="preserve"> </w:t>
            </w:r>
            <w:r>
              <w:rPr>
                <w:spacing w:val="-1"/>
                <w:sz w:val="22"/>
                <w:szCs w:val="22"/>
              </w:rPr>
              <w:t>0.3m×0.3m</w:t>
            </w:r>
          </w:p>
        </w:tc>
        <w:tc>
          <w:tcPr>
            <w:tcW w:w="644" w:type="dxa"/>
            <w:vAlign w:val="top"/>
          </w:tcPr>
          <w:p w14:paraId="3C915F86">
            <w:pPr>
              <w:pStyle w:val="7"/>
              <w:spacing w:before="82" w:line="193" w:lineRule="auto"/>
              <w:ind w:left="177"/>
              <w:rPr>
                <w:sz w:val="22"/>
                <w:szCs w:val="22"/>
              </w:rPr>
            </w:pPr>
            <w:r>
              <w:rPr>
                <w:sz w:val="22"/>
                <w:szCs w:val="22"/>
              </w:rPr>
              <w:t>km</w:t>
            </w:r>
          </w:p>
        </w:tc>
        <w:tc>
          <w:tcPr>
            <w:tcW w:w="1186" w:type="dxa"/>
            <w:vAlign w:val="top"/>
          </w:tcPr>
          <w:p w14:paraId="0B523FBC">
            <w:pPr>
              <w:pStyle w:val="7"/>
              <w:spacing w:before="87" w:line="189" w:lineRule="auto"/>
              <w:ind w:left="403"/>
              <w:rPr>
                <w:sz w:val="22"/>
                <w:szCs w:val="22"/>
              </w:rPr>
            </w:pPr>
            <w:r>
              <w:rPr>
                <w:spacing w:val="-2"/>
                <w:sz w:val="22"/>
                <w:szCs w:val="22"/>
              </w:rPr>
              <w:t>0.52</w:t>
            </w:r>
          </w:p>
        </w:tc>
        <w:tc>
          <w:tcPr>
            <w:tcW w:w="1581" w:type="dxa"/>
            <w:vAlign w:val="top"/>
          </w:tcPr>
          <w:p w14:paraId="3C678773">
            <w:pPr>
              <w:pStyle w:val="7"/>
              <w:spacing w:before="87" w:line="189" w:lineRule="auto"/>
              <w:ind w:left="323"/>
              <w:rPr>
                <w:sz w:val="22"/>
                <w:szCs w:val="22"/>
              </w:rPr>
            </w:pPr>
            <w:r>
              <w:rPr>
                <w:spacing w:val="-1"/>
                <w:sz w:val="22"/>
                <w:szCs w:val="22"/>
              </w:rPr>
              <w:t>247515.90</w:t>
            </w:r>
          </w:p>
        </w:tc>
        <w:tc>
          <w:tcPr>
            <w:tcW w:w="1444" w:type="dxa"/>
            <w:vAlign w:val="top"/>
          </w:tcPr>
          <w:p w14:paraId="739F7DB1">
            <w:pPr>
              <w:pStyle w:val="7"/>
              <w:spacing w:before="87" w:line="189" w:lineRule="auto"/>
              <w:ind w:left="498"/>
              <w:rPr>
                <w:sz w:val="22"/>
                <w:szCs w:val="22"/>
              </w:rPr>
            </w:pPr>
            <w:r>
              <w:rPr>
                <w:spacing w:val="-5"/>
                <w:sz w:val="22"/>
                <w:szCs w:val="22"/>
              </w:rPr>
              <w:t>12.87</w:t>
            </w:r>
          </w:p>
        </w:tc>
        <w:tc>
          <w:tcPr>
            <w:tcW w:w="1667" w:type="dxa"/>
            <w:vAlign w:val="top"/>
          </w:tcPr>
          <w:p w14:paraId="3F839282">
            <w:pPr>
              <w:pStyle w:val="7"/>
              <w:spacing w:before="87" w:line="189" w:lineRule="auto"/>
              <w:ind w:left="648"/>
              <w:rPr>
                <w:sz w:val="22"/>
                <w:szCs w:val="22"/>
              </w:rPr>
            </w:pPr>
            <w:r>
              <w:rPr>
                <w:spacing w:val="-3"/>
                <w:sz w:val="22"/>
                <w:szCs w:val="22"/>
              </w:rPr>
              <w:t>6.44</w:t>
            </w:r>
          </w:p>
        </w:tc>
        <w:tc>
          <w:tcPr>
            <w:tcW w:w="1979" w:type="dxa"/>
            <w:vAlign w:val="top"/>
          </w:tcPr>
          <w:p w14:paraId="117AE34A">
            <w:pPr>
              <w:pStyle w:val="7"/>
              <w:spacing w:before="87" w:line="189" w:lineRule="auto"/>
              <w:ind w:left="850"/>
              <w:rPr>
                <w:sz w:val="22"/>
                <w:szCs w:val="22"/>
              </w:rPr>
            </w:pPr>
            <w:r>
              <w:rPr>
                <w:spacing w:val="-9"/>
                <w:sz w:val="22"/>
                <w:szCs w:val="22"/>
              </w:rPr>
              <w:t>195</w:t>
            </w:r>
          </w:p>
        </w:tc>
        <w:tc>
          <w:tcPr>
            <w:tcW w:w="1984" w:type="dxa"/>
            <w:vAlign w:val="top"/>
          </w:tcPr>
          <w:p w14:paraId="05FEB447">
            <w:pPr>
              <w:pStyle w:val="7"/>
              <w:spacing w:before="87" w:line="189" w:lineRule="auto"/>
              <w:ind w:left="851"/>
              <w:rPr>
                <w:sz w:val="22"/>
                <w:szCs w:val="22"/>
              </w:rPr>
            </w:pPr>
            <w:r>
              <w:rPr>
                <w:spacing w:val="-9"/>
                <w:sz w:val="22"/>
                <w:szCs w:val="22"/>
              </w:rPr>
              <w:t>107</w:t>
            </w:r>
          </w:p>
        </w:tc>
      </w:tr>
      <w:tr w14:paraId="39BBA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AB7FAE3">
            <w:pPr>
              <w:pStyle w:val="7"/>
              <w:spacing w:before="89" w:line="189" w:lineRule="auto"/>
              <w:ind w:left="318"/>
              <w:rPr>
                <w:sz w:val="22"/>
                <w:szCs w:val="22"/>
              </w:rPr>
            </w:pPr>
            <w:r>
              <w:rPr>
                <w:spacing w:val="-13"/>
                <w:sz w:val="22"/>
                <w:szCs w:val="22"/>
              </w:rPr>
              <w:t>10</w:t>
            </w:r>
          </w:p>
        </w:tc>
        <w:tc>
          <w:tcPr>
            <w:tcW w:w="2883" w:type="dxa"/>
            <w:vAlign w:val="top"/>
          </w:tcPr>
          <w:p w14:paraId="7D3E6932">
            <w:pPr>
              <w:pStyle w:val="7"/>
              <w:spacing w:before="50" w:line="215" w:lineRule="auto"/>
              <w:ind w:left="364"/>
              <w:rPr>
                <w:sz w:val="22"/>
                <w:szCs w:val="22"/>
              </w:rPr>
            </w:pPr>
            <w:r>
              <w:rPr>
                <w:rFonts w:ascii="宋体" w:hAnsi="宋体" w:eastAsia="宋体" w:cs="宋体"/>
                <w:spacing w:val="-2"/>
                <w:sz w:val="22"/>
                <w:szCs w:val="22"/>
              </w:rPr>
              <w:t>竖向盖板沟</w:t>
            </w:r>
            <w:r>
              <w:rPr>
                <w:rFonts w:ascii="宋体" w:hAnsi="宋体" w:eastAsia="宋体" w:cs="宋体"/>
                <w:spacing w:val="-42"/>
                <w:sz w:val="22"/>
                <w:szCs w:val="22"/>
              </w:rPr>
              <w:t xml:space="preserve"> </w:t>
            </w:r>
            <w:r>
              <w:rPr>
                <w:spacing w:val="-2"/>
                <w:sz w:val="22"/>
                <w:szCs w:val="22"/>
              </w:rPr>
              <w:t>0.4m×0.4m</w:t>
            </w:r>
          </w:p>
        </w:tc>
        <w:tc>
          <w:tcPr>
            <w:tcW w:w="644" w:type="dxa"/>
            <w:vAlign w:val="top"/>
          </w:tcPr>
          <w:p w14:paraId="18F88D48">
            <w:pPr>
              <w:pStyle w:val="7"/>
              <w:spacing w:before="84" w:line="193" w:lineRule="auto"/>
              <w:ind w:left="177"/>
              <w:rPr>
                <w:sz w:val="22"/>
                <w:szCs w:val="22"/>
              </w:rPr>
            </w:pPr>
            <w:r>
              <w:rPr>
                <w:sz w:val="22"/>
                <w:szCs w:val="22"/>
              </w:rPr>
              <w:t>km</w:t>
            </w:r>
          </w:p>
        </w:tc>
        <w:tc>
          <w:tcPr>
            <w:tcW w:w="1186" w:type="dxa"/>
            <w:vAlign w:val="top"/>
          </w:tcPr>
          <w:p w14:paraId="740C4BF0">
            <w:pPr>
              <w:pStyle w:val="7"/>
              <w:spacing w:before="89" w:line="189" w:lineRule="auto"/>
              <w:ind w:left="348"/>
              <w:rPr>
                <w:sz w:val="22"/>
                <w:szCs w:val="22"/>
              </w:rPr>
            </w:pPr>
            <w:r>
              <w:rPr>
                <w:spacing w:val="-2"/>
                <w:sz w:val="22"/>
                <w:szCs w:val="22"/>
              </w:rPr>
              <w:t>0.205</w:t>
            </w:r>
          </w:p>
        </w:tc>
        <w:tc>
          <w:tcPr>
            <w:tcW w:w="1581" w:type="dxa"/>
            <w:vAlign w:val="top"/>
          </w:tcPr>
          <w:p w14:paraId="457E61FD">
            <w:pPr>
              <w:pStyle w:val="7"/>
              <w:spacing w:before="89" w:line="189" w:lineRule="auto"/>
              <w:ind w:left="327"/>
              <w:rPr>
                <w:sz w:val="22"/>
                <w:szCs w:val="22"/>
              </w:rPr>
            </w:pPr>
            <w:r>
              <w:rPr>
                <w:spacing w:val="-1"/>
                <w:sz w:val="22"/>
                <w:szCs w:val="22"/>
              </w:rPr>
              <w:t>357404.65</w:t>
            </w:r>
          </w:p>
        </w:tc>
        <w:tc>
          <w:tcPr>
            <w:tcW w:w="1444" w:type="dxa"/>
            <w:vAlign w:val="top"/>
          </w:tcPr>
          <w:p w14:paraId="7EEAC21C">
            <w:pPr>
              <w:pStyle w:val="7"/>
              <w:spacing w:before="89" w:line="189" w:lineRule="auto"/>
              <w:ind w:left="535"/>
              <w:rPr>
                <w:sz w:val="22"/>
                <w:szCs w:val="22"/>
              </w:rPr>
            </w:pPr>
            <w:r>
              <w:rPr>
                <w:spacing w:val="-2"/>
                <w:sz w:val="22"/>
                <w:szCs w:val="22"/>
              </w:rPr>
              <w:t>7.33</w:t>
            </w:r>
          </w:p>
        </w:tc>
        <w:tc>
          <w:tcPr>
            <w:tcW w:w="1667" w:type="dxa"/>
            <w:vAlign w:val="top"/>
          </w:tcPr>
          <w:p w14:paraId="500C6B5B">
            <w:pPr>
              <w:pStyle w:val="7"/>
              <w:spacing w:before="89" w:line="189" w:lineRule="auto"/>
              <w:ind w:left="648"/>
              <w:rPr>
                <w:sz w:val="22"/>
                <w:szCs w:val="22"/>
              </w:rPr>
            </w:pPr>
            <w:r>
              <w:rPr>
                <w:spacing w:val="-2"/>
                <w:sz w:val="22"/>
                <w:szCs w:val="22"/>
              </w:rPr>
              <w:t>3.66</w:t>
            </w:r>
          </w:p>
        </w:tc>
        <w:tc>
          <w:tcPr>
            <w:tcW w:w="1979" w:type="dxa"/>
            <w:vAlign w:val="top"/>
          </w:tcPr>
          <w:p w14:paraId="159A4F70">
            <w:pPr>
              <w:pStyle w:val="7"/>
              <w:spacing w:before="89" w:line="189" w:lineRule="auto"/>
              <w:ind w:left="850"/>
              <w:rPr>
                <w:sz w:val="22"/>
                <w:szCs w:val="22"/>
              </w:rPr>
            </w:pPr>
            <w:r>
              <w:rPr>
                <w:spacing w:val="-9"/>
                <w:sz w:val="22"/>
                <w:szCs w:val="22"/>
              </w:rPr>
              <w:t>111</w:t>
            </w:r>
          </w:p>
        </w:tc>
        <w:tc>
          <w:tcPr>
            <w:tcW w:w="1984" w:type="dxa"/>
            <w:vAlign w:val="top"/>
          </w:tcPr>
          <w:p w14:paraId="352638D6">
            <w:pPr>
              <w:pStyle w:val="7"/>
              <w:spacing w:before="89" w:line="189" w:lineRule="auto"/>
              <w:ind w:left="888"/>
              <w:rPr>
                <w:sz w:val="22"/>
                <w:szCs w:val="22"/>
              </w:rPr>
            </w:pPr>
            <w:r>
              <w:rPr>
                <w:spacing w:val="-5"/>
                <w:sz w:val="22"/>
                <w:szCs w:val="22"/>
              </w:rPr>
              <w:t>61</w:t>
            </w:r>
          </w:p>
        </w:tc>
      </w:tr>
      <w:tr w14:paraId="5A0A0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2C606901">
            <w:pPr>
              <w:spacing w:before="50" w:line="215" w:lineRule="auto"/>
              <w:ind w:left="122"/>
              <w:rPr>
                <w:rFonts w:ascii="宋体" w:hAnsi="宋体" w:eastAsia="宋体" w:cs="宋体"/>
                <w:sz w:val="22"/>
                <w:szCs w:val="22"/>
              </w:rPr>
            </w:pPr>
            <w:r>
              <w:rPr>
                <w:rFonts w:ascii="宋体" w:hAnsi="宋体" w:eastAsia="宋体" w:cs="宋体"/>
                <w:b/>
                <w:bCs/>
                <w:spacing w:val="-7"/>
                <w:sz w:val="22"/>
                <w:szCs w:val="22"/>
              </w:rPr>
              <w:t>（三）</w:t>
            </w:r>
          </w:p>
        </w:tc>
        <w:tc>
          <w:tcPr>
            <w:tcW w:w="2883" w:type="dxa"/>
            <w:vAlign w:val="top"/>
          </w:tcPr>
          <w:p w14:paraId="67A58F2B">
            <w:pPr>
              <w:spacing w:before="50" w:line="215" w:lineRule="auto"/>
              <w:ind w:left="672"/>
              <w:rPr>
                <w:rFonts w:ascii="宋体" w:hAnsi="宋体" w:eastAsia="宋体" w:cs="宋体"/>
                <w:sz w:val="22"/>
                <w:szCs w:val="22"/>
              </w:rPr>
            </w:pPr>
            <w:r>
              <w:rPr>
                <w:rFonts w:ascii="宋体" w:hAnsi="宋体" w:eastAsia="宋体" w:cs="宋体"/>
                <w:b/>
                <w:bCs/>
                <w:spacing w:val="-3"/>
                <w:sz w:val="22"/>
                <w:szCs w:val="22"/>
              </w:rPr>
              <w:t>渠系构筑物工程</w:t>
            </w:r>
          </w:p>
        </w:tc>
        <w:tc>
          <w:tcPr>
            <w:tcW w:w="644" w:type="dxa"/>
            <w:vAlign w:val="top"/>
          </w:tcPr>
          <w:p w14:paraId="4917C1B0">
            <w:pPr>
              <w:rPr>
                <w:rFonts w:ascii="Arial"/>
                <w:sz w:val="21"/>
              </w:rPr>
            </w:pPr>
          </w:p>
        </w:tc>
        <w:tc>
          <w:tcPr>
            <w:tcW w:w="1186" w:type="dxa"/>
            <w:vAlign w:val="top"/>
          </w:tcPr>
          <w:p w14:paraId="2925CDA7">
            <w:pPr>
              <w:rPr>
                <w:rFonts w:ascii="Arial"/>
                <w:sz w:val="21"/>
              </w:rPr>
            </w:pPr>
          </w:p>
        </w:tc>
        <w:tc>
          <w:tcPr>
            <w:tcW w:w="1581" w:type="dxa"/>
            <w:vAlign w:val="top"/>
          </w:tcPr>
          <w:p w14:paraId="7B21AA8C">
            <w:pPr>
              <w:rPr>
                <w:rFonts w:ascii="Arial"/>
                <w:sz w:val="21"/>
              </w:rPr>
            </w:pPr>
          </w:p>
        </w:tc>
        <w:tc>
          <w:tcPr>
            <w:tcW w:w="1444" w:type="dxa"/>
            <w:vAlign w:val="top"/>
          </w:tcPr>
          <w:p w14:paraId="7F8791CC">
            <w:pPr>
              <w:pStyle w:val="7"/>
              <w:spacing w:before="88" w:line="189" w:lineRule="auto"/>
              <w:ind w:left="477"/>
              <w:rPr>
                <w:sz w:val="22"/>
                <w:szCs w:val="22"/>
              </w:rPr>
            </w:pPr>
            <w:r>
              <w:rPr>
                <w:b/>
                <w:bCs/>
                <w:spacing w:val="-1"/>
                <w:sz w:val="22"/>
                <w:szCs w:val="22"/>
              </w:rPr>
              <w:t>27.90</w:t>
            </w:r>
          </w:p>
        </w:tc>
        <w:tc>
          <w:tcPr>
            <w:tcW w:w="1667" w:type="dxa"/>
            <w:vAlign w:val="top"/>
          </w:tcPr>
          <w:p w14:paraId="2760B952">
            <w:pPr>
              <w:pStyle w:val="7"/>
              <w:spacing w:before="88" w:line="189" w:lineRule="auto"/>
              <w:ind w:left="646"/>
              <w:rPr>
                <w:sz w:val="22"/>
                <w:szCs w:val="22"/>
              </w:rPr>
            </w:pPr>
            <w:r>
              <w:rPr>
                <w:b/>
                <w:bCs/>
                <w:spacing w:val="-2"/>
                <w:sz w:val="22"/>
                <w:szCs w:val="22"/>
              </w:rPr>
              <w:t>8.37</w:t>
            </w:r>
          </w:p>
        </w:tc>
        <w:tc>
          <w:tcPr>
            <w:tcW w:w="1979" w:type="dxa"/>
            <w:vAlign w:val="top"/>
          </w:tcPr>
          <w:p w14:paraId="180D97E9">
            <w:pPr>
              <w:pStyle w:val="7"/>
              <w:spacing w:before="88" w:line="189" w:lineRule="auto"/>
              <w:ind w:left="828"/>
              <w:rPr>
                <w:sz w:val="22"/>
                <w:szCs w:val="22"/>
              </w:rPr>
            </w:pPr>
            <w:r>
              <w:rPr>
                <w:b/>
                <w:bCs/>
                <w:spacing w:val="-1"/>
                <w:sz w:val="22"/>
                <w:szCs w:val="22"/>
              </w:rPr>
              <w:t>380</w:t>
            </w:r>
          </w:p>
        </w:tc>
        <w:tc>
          <w:tcPr>
            <w:tcW w:w="1984" w:type="dxa"/>
            <w:vAlign w:val="top"/>
          </w:tcPr>
          <w:p w14:paraId="59A643BA">
            <w:pPr>
              <w:rPr>
                <w:rFonts w:ascii="Arial"/>
                <w:sz w:val="21"/>
              </w:rPr>
            </w:pPr>
          </w:p>
        </w:tc>
      </w:tr>
      <w:tr w14:paraId="5111E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48B26CB">
            <w:pPr>
              <w:pStyle w:val="7"/>
              <w:spacing w:before="88" w:line="189" w:lineRule="auto"/>
              <w:ind w:left="373"/>
              <w:rPr>
                <w:sz w:val="22"/>
                <w:szCs w:val="22"/>
              </w:rPr>
            </w:pPr>
            <w:r>
              <w:rPr>
                <w:sz w:val="22"/>
                <w:szCs w:val="22"/>
              </w:rPr>
              <w:t>1</w:t>
            </w:r>
          </w:p>
        </w:tc>
        <w:tc>
          <w:tcPr>
            <w:tcW w:w="2883" w:type="dxa"/>
            <w:vAlign w:val="top"/>
          </w:tcPr>
          <w:p w14:paraId="38215295">
            <w:pPr>
              <w:pStyle w:val="7"/>
              <w:spacing w:before="49" w:line="216" w:lineRule="auto"/>
              <w:ind w:left="837"/>
              <w:rPr>
                <w:sz w:val="22"/>
                <w:szCs w:val="22"/>
              </w:rPr>
            </w:pPr>
            <w:r>
              <w:rPr>
                <w:rFonts w:ascii="宋体" w:hAnsi="宋体" w:eastAsia="宋体" w:cs="宋体"/>
                <w:spacing w:val="-9"/>
                <w:sz w:val="22"/>
                <w:szCs w:val="22"/>
              </w:rPr>
              <w:t>节制闸</w:t>
            </w:r>
            <w:r>
              <w:rPr>
                <w:rFonts w:ascii="宋体" w:hAnsi="宋体" w:eastAsia="宋体" w:cs="宋体"/>
                <w:spacing w:val="-26"/>
                <w:sz w:val="22"/>
                <w:szCs w:val="22"/>
              </w:rPr>
              <w:t xml:space="preserve"> </w:t>
            </w:r>
            <w:r>
              <w:rPr>
                <w:spacing w:val="-9"/>
                <w:sz w:val="22"/>
                <w:szCs w:val="22"/>
              </w:rPr>
              <w:t>1*</w:t>
            </w:r>
            <w:r>
              <w:rPr>
                <w:spacing w:val="-29"/>
                <w:sz w:val="22"/>
                <w:szCs w:val="22"/>
              </w:rPr>
              <w:t xml:space="preserve"> </w:t>
            </w:r>
            <w:r>
              <w:rPr>
                <w:spacing w:val="-9"/>
                <w:sz w:val="22"/>
                <w:szCs w:val="22"/>
              </w:rPr>
              <w:t>1m</w:t>
            </w:r>
          </w:p>
        </w:tc>
        <w:tc>
          <w:tcPr>
            <w:tcW w:w="644" w:type="dxa"/>
            <w:vAlign w:val="top"/>
          </w:tcPr>
          <w:p w14:paraId="62F1CF4F">
            <w:pPr>
              <w:spacing w:before="49" w:line="216" w:lineRule="auto"/>
              <w:ind w:left="217"/>
              <w:rPr>
                <w:rFonts w:ascii="宋体" w:hAnsi="宋体" w:eastAsia="宋体" w:cs="宋体"/>
                <w:sz w:val="22"/>
                <w:szCs w:val="22"/>
              </w:rPr>
            </w:pPr>
            <w:r>
              <w:rPr>
                <w:rFonts w:ascii="宋体" w:hAnsi="宋体" w:eastAsia="宋体" w:cs="宋体"/>
                <w:sz w:val="22"/>
                <w:szCs w:val="22"/>
              </w:rPr>
              <w:t>座</w:t>
            </w:r>
          </w:p>
        </w:tc>
        <w:tc>
          <w:tcPr>
            <w:tcW w:w="1186" w:type="dxa"/>
            <w:vAlign w:val="top"/>
          </w:tcPr>
          <w:p w14:paraId="6EF6D729">
            <w:pPr>
              <w:pStyle w:val="7"/>
              <w:spacing w:before="88" w:line="189" w:lineRule="auto"/>
              <w:ind w:left="539"/>
              <w:rPr>
                <w:sz w:val="22"/>
                <w:szCs w:val="22"/>
              </w:rPr>
            </w:pPr>
            <w:r>
              <w:rPr>
                <w:sz w:val="22"/>
                <w:szCs w:val="22"/>
              </w:rPr>
              <w:t>2</w:t>
            </w:r>
          </w:p>
        </w:tc>
        <w:tc>
          <w:tcPr>
            <w:tcW w:w="1581" w:type="dxa"/>
            <w:vAlign w:val="top"/>
          </w:tcPr>
          <w:p w14:paraId="6CDF7DE5">
            <w:pPr>
              <w:pStyle w:val="7"/>
              <w:spacing w:before="88" w:line="189" w:lineRule="auto"/>
              <w:ind w:left="399"/>
              <w:rPr>
                <w:sz w:val="22"/>
                <w:szCs w:val="22"/>
              </w:rPr>
            </w:pPr>
            <w:r>
              <w:rPr>
                <w:spacing w:val="-3"/>
                <w:sz w:val="22"/>
                <w:szCs w:val="22"/>
              </w:rPr>
              <w:t>16694.27</w:t>
            </w:r>
          </w:p>
        </w:tc>
        <w:tc>
          <w:tcPr>
            <w:tcW w:w="1444" w:type="dxa"/>
            <w:vAlign w:val="top"/>
          </w:tcPr>
          <w:p w14:paraId="0C77FCE4">
            <w:pPr>
              <w:pStyle w:val="7"/>
              <w:spacing w:before="88" w:line="189" w:lineRule="auto"/>
              <w:ind w:left="536"/>
              <w:rPr>
                <w:sz w:val="22"/>
                <w:szCs w:val="22"/>
              </w:rPr>
            </w:pPr>
            <w:r>
              <w:rPr>
                <w:spacing w:val="-2"/>
                <w:sz w:val="22"/>
                <w:szCs w:val="22"/>
              </w:rPr>
              <w:t>3.34</w:t>
            </w:r>
          </w:p>
        </w:tc>
        <w:tc>
          <w:tcPr>
            <w:tcW w:w="1667" w:type="dxa"/>
            <w:vAlign w:val="top"/>
          </w:tcPr>
          <w:p w14:paraId="6FA8F3F5">
            <w:pPr>
              <w:pStyle w:val="7"/>
              <w:spacing w:before="88" w:line="189" w:lineRule="auto"/>
              <w:ind w:left="801"/>
              <w:rPr>
                <w:sz w:val="22"/>
                <w:szCs w:val="22"/>
              </w:rPr>
            </w:pPr>
            <w:r>
              <w:rPr>
                <w:sz w:val="22"/>
                <w:szCs w:val="22"/>
              </w:rPr>
              <w:t>1</w:t>
            </w:r>
          </w:p>
        </w:tc>
        <w:tc>
          <w:tcPr>
            <w:tcW w:w="1979" w:type="dxa"/>
            <w:vAlign w:val="top"/>
          </w:tcPr>
          <w:p w14:paraId="4E0274DF">
            <w:pPr>
              <w:pStyle w:val="7"/>
              <w:spacing w:before="88" w:line="189" w:lineRule="auto"/>
              <w:ind w:left="881"/>
              <w:rPr>
                <w:sz w:val="22"/>
                <w:szCs w:val="22"/>
              </w:rPr>
            </w:pPr>
            <w:r>
              <w:rPr>
                <w:spacing w:val="-2"/>
                <w:sz w:val="22"/>
                <w:szCs w:val="22"/>
              </w:rPr>
              <w:t>45</w:t>
            </w:r>
          </w:p>
        </w:tc>
        <w:tc>
          <w:tcPr>
            <w:tcW w:w="1984" w:type="dxa"/>
            <w:vAlign w:val="top"/>
          </w:tcPr>
          <w:p w14:paraId="226B0805">
            <w:pPr>
              <w:rPr>
                <w:rFonts w:ascii="Arial"/>
                <w:sz w:val="21"/>
              </w:rPr>
            </w:pPr>
          </w:p>
        </w:tc>
      </w:tr>
      <w:tr w14:paraId="60507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2B3AB2B1">
            <w:pPr>
              <w:pStyle w:val="7"/>
              <w:spacing w:before="87" w:line="189" w:lineRule="auto"/>
              <w:ind w:left="352"/>
              <w:rPr>
                <w:sz w:val="22"/>
                <w:szCs w:val="22"/>
              </w:rPr>
            </w:pPr>
            <w:r>
              <w:rPr>
                <w:sz w:val="22"/>
                <w:szCs w:val="22"/>
              </w:rPr>
              <w:t>2</w:t>
            </w:r>
          </w:p>
        </w:tc>
        <w:tc>
          <w:tcPr>
            <w:tcW w:w="2883" w:type="dxa"/>
            <w:vAlign w:val="top"/>
          </w:tcPr>
          <w:p w14:paraId="20A4CA7D">
            <w:pPr>
              <w:pStyle w:val="7"/>
              <w:spacing w:before="51" w:line="214" w:lineRule="auto"/>
              <w:ind w:left="668"/>
              <w:rPr>
                <w:rFonts w:ascii="宋体" w:hAnsi="宋体" w:eastAsia="宋体" w:cs="宋体"/>
                <w:sz w:val="22"/>
                <w:szCs w:val="22"/>
              </w:rPr>
            </w:pPr>
            <w:r>
              <w:rPr>
                <w:spacing w:val="-1"/>
                <w:sz w:val="22"/>
                <w:szCs w:val="22"/>
              </w:rPr>
              <w:t xml:space="preserve">0.8m*6m </w:t>
            </w:r>
            <w:r>
              <w:rPr>
                <w:rFonts w:ascii="宋体" w:hAnsi="宋体" w:eastAsia="宋体" w:cs="宋体"/>
                <w:spacing w:val="-1"/>
                <w:sz w:val="22"/>
                <w:szCs w:val="22"/>
              </w:rPr>
              <w:t>分水闸</w:t>
            </w:r>
          </w:p>
        </w:tc>
        <w:tc>
          <w:tcPr>
            <w:tcW w:w="644" w:type="dxa"/>
            <w:vAlign w:val="top"/>
          </w:tcPr>
          <w:p w14:paraId="41C45D95">
            <w:pPr>
              <w:spacing w:before="51" w:line="214" w:lineRule="auto"/>
              <w:ind w:left="217"/>
              <w:rPr>
                <w:rFonts w:ascii="宋体" w:hAnsi="宋体" w:eastAsia="宋体" w:cs="宋体"/>
                <w:sz w:val="22"/>
                <w:szCs w:val="22"/>
              </w:rPr>
            </w:pPr>
            <w:r>
              <w:rPr>
                <w:rFonts w:ascii="宋体" w:hAnsi="宋体" w:eastAsia="宋体" w:cs="宋体"/>
                <w:sz w:val="22"/>
                <w:szCs w:val="22"/>
              </w:rPr>
              <w:t>座</w:t>
            </w:r>
          </w:p>
        </w:tc>
        <w:tc>
          <w:tcPr>
            <w:tcW w:w="1186" w:type="dxa"/>
            <w:vAlign w:val="top"/>
          </w:tcPr>
          <w:p w14:paraId="0CB12C52">
            <w:pPr>
              <w:pStyle w:val="7"/>
              <w:spacing w:before="87" w:line="189" w:lineRule="auto"/>
              <w:ind w:left="560"/>
              <w:rPr>
                <w:sz w:val="22"/>
                <w:szCs w:val="22"/>
              </w:rPr>
            </w:pPr>
            <w:r>
              <w:rPr>
                <w:sz w:val="22"/>
                <w:szCs w:val="22"/>
              </w:rPr>
              <w:t>1</w:t>
            </w:r>
          </w:p>
        </w:tc>
        <w:tc>
          <w:tcPr>
            <w:tcW w:w="1581" w:type="dxa"/>
            <w:vAlign w:val="top"/>
          </w:tcPr>
          <w:p w14:paraId="71773E80">
            <w:pPr>
              <w:pStyle w:val="7"/>
              <w:spacing w:before="87" w:line="189" w:lineRule="auto"/>
              <w:ind w:left="378"/>
              <w:rPr>
                <w:sz w:val="22"/>
                <w:szCs w:val="22"/>
              </w:rPr>
            </w:pPr>
            <w:r>
              <w:rPr>
                <w:spacing w:val="-1"/>
                <w:sz w:val="22"/>
                <w:szCs w:val="22"/>
              </w:rPr>
              <w:t>25517.54</w:t>
            </w:r>
          </w:p>
        </w:tc>
        <w:tc>
          <w:tcPr>
            <w:tcW w:w="1444" w:type="dxa"/>
            <w:vAlign w:val="top"/>
          </w:tcPr>
          <w:p w14:paraId="344ADDF7">
            <w:pPr>
              <w:pStyle w:val="7"/>
              <w:spacing w:before="87" w:line="189" w:lineRule="auto"/>
              <w:ind w:left="532"/>
              <w:rPr>
                <w:sz w:val="22"/>
                <w:szCs w:val="22"/>
              </w:rPr>
            </w:pPr>
            <w:r>
              <w:rPr>
                <w:spacing w:val="-1"/>
                <w:sz w:val="22"/>
                <w:szCs w:val="22"/>
              </w:rPr>
              <w:t>2.55</w:t>
            </w:r>
          </w:p>
        </w:tc>
        <w:tc>
          <w:tcPr>
            <w:tcW w:w="1667" w:type="dxa"/>
            <w:vAlign w:val="top"/>
          </w:tcPr>
          <w:p w14:paraId="332D2986">
            <w:pPr>
              <w:pStyle w:val="7"/>
              <w:spacing w:before="87" w:line="189" w:lineRule="auto"/>
              <w:ind w:left="646"/>
              <w:rPr>
                <w:sz w:val="22"/>
                <w:szCs w:val="22"/>
              </w:rPr>
            </w:pPr>
            <w:r>
              <w:rPr>
                <w:spacing w:val="-2"/>
                <w:sz w:val="22"/>
                <w:szCs w:val="22"/>
              </w:rPr>
              <w:t>0.77</w:t>
            </w:r>
          </w:p>
        </w:tc>
        <w:tc>
          <w:tcPr>
            <w:tcW w:w="1979" w:type="dxa"/>
            <w:vAlign w:val="top"/>
          </w:tcPr>
          <w:p w14:paraId="10FC8B8C">
            <w:pPr>
              <w:pStyle w:val="7"/>
              <w:spacing w:before="87" w:line="189" w:lineRule="auto"/>
              <w:ind w:left="886"/>
              <w:rPr>
                <w:sz w:val="22"/>
                <w:szCs w:val="22"/>
              </w:rPr>
            </w:pPr>
            <w:r>
              <w:rPr>
                <w:spacing w:val="-5"/>
                <w:sz w:val="22"/>
                <w:szCs w:val="22"/>
              </w:rPr>
              <w:t>35</w:t>
            </w:r>
          </w:p>
        </w:tc>
        <w:tc>
          <w:tcPr>
            <w:tcW w:w="1984" w:type="dxa"/>
            <w:vAlign w:val="top"/>
          </w:tcPr>
          <w:p w14:paraId="00034492">
            <w:pPr>
              <w:rPr>
                <w:rFonts w:ascii="Arial"/>
                <w:sz w:val="21"/>
              </w:rPr>
            </w:pPr>
          </w:p>
        </w:tc>
      </w:tr>
      <w:tr w14:paraId="22011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7CE5B49A">
            <w:pPr>
              <w:pStyle w:val="7"/>
              <w:spacing w:before="87" w:line="189" w:lineRule="auto"/>
              <w:ind w:left="356"/>
              <w:rPr>
                <w:sz w:val="22"/>
                <w:szCs w:val="22"/>
              </w:rPr>
            </w:pPr>
            <w:r>
              <w:rPr>
                <w:sz w:val="22"/>
                <w:szCs w:val="22"/>
              </w:rPr>
              <w:t>3</w:t>
            </w:r>
          </w:p>
        </w:tc>
        <w:tc>
          <w:tcPr>
            <w:tcW w:w="2883" w:type="dxa"/>
            <w:vAlign w:val="top"/>
          </w:tcPr>
          <w:p w14:paraId="361BA0B1">
            <w:pPr>
              <w:pStyle w:val="7"/>
              <w:spacing w:before="51" w:line="214" w:lineRule="auto"/>
              <w:ind w:left="752"/>
              <w:rPr>
                <w:rFonts w:ascii="宋体" w:hAnsi="宋体" w:eastAsia="宋体" w:cs="宋体"/>
                <w:sz w:val="22"/>
                <w:szCs w:val="22"/>
              </w:rPr>
            </w:pPr>
            <w:r>
              <w:rPr>
                <w:spacing w:val="-1"/>
                <w:sz w:val="22"/>
                <w:szCs w:val="22"/>
              </w:rPr>
              <w:t xml:space="preserve">0.4*6m </w:t>
            </w:r>
            <w:r>
              <w:rPr>
                <w:rFonts w:ascii="宋体" w:hAnsi="宋体" w:eastAsia="宋体" w:cs="宋体"/>
                <w:spacing w:val="-1"/>
                <w:sz w:val="22"/>
                <w:szCs w:val="22"/>
              </w:rPr>
              <w:t>过路涵</w:t>
            </w:r>
          </w:p>
        </w:tc>
        <w:tc>
          <w:tcPr>
            <w:tcW w:w="644" w:type="dxa"/>
            <w:vAlign w:val="top"/>
          </w:tcPr>
          <w:p w14:paraId="6025B2E0">
            <w:pPr>
              <w:spacing w:before="51" w:line="214" w:lineRule="auto"/>
              <w:ind w:left="217"/>
              <w:rPr>
                <w:rFonts w:ascii="宋体" w:hAnsi="宋体" w:eastAsia="宋体" w:cs="宋体"/>
                <w:sz w:val="22"/>
                <w:szCs w:val="22"/>
              </w:rPr>
            </w:pPr>
            <w:r>
              <w:rPr>
                <w:rFonts w:ascii="宋体" w:hAnsi="宋体" w:eastAsia="宋体" w:cs="宋体"/>
                <w:sz w:val="22"/>
                <w:szCs w:val="22"/>
              </w:rPr>
              <w:t>座</w:t>
            </w:r>
          </w:p>
        </w:tc>
        <w:tc>
          <w:tcPr>
            <w:tcW w:w="1186" w:type="dxa"/>
            <w:vAlign w:val="top"/>
          </w:tcPr>
          <w:p w14:paraId="3F47B71A">
            <w:pPr>
              <w:pStyle w:val="7"/>
              <w:spacing w:before="87" w:line="189" w:lineRule="auto"/>
              <w:ind w:left="539"/>
              <w:rPr>
                <w:sz w:val="22"/>
                <w:szCs w:val="22"/>
              </w:rPr>
            </w:pPr>
            <w:r>
              <w:rPr>
                <w:sz w:val="22"/>
                <w:szCs w:val="22"/>
              </w:rPr>
              <w:t>2</w:t>
            </w:r>
          </w:p>
        </w:tc>
        <w:tc>
          <w:tcPr>
            <w:tcW w:w="1581" w:type="dxa"/>
            <w:vAlign w:val="top"/>
          </w:tcPr>
          <w:p w14:paraId="6CCF4A8A">
            <w:pPr>
              <w:pStyle w:val="7"/>
              <w:spacing w:before="87" w:line="189" w:lineRule="auto"/>
              <w:ind w:left="432"/>
              <w:rPr>
                <w:sz w:val="22"/>
                <w:szCs w:val="22"/>
              </w:rPr>
            </w:pPr>
            <w:r>
              <w:rPr>
                <w:spacing w:val="-1"/>
                <w:sz w:val="22"/>
                <w:szCs w:val="22"/>
              </w:rPr>
              <w:t>4380.73</w:t>
            </w:r>
          </w:p>
        </w:tc>
        <w:tc>
          <w:tcPr>
            <w:tcW w:w="1444" w:type="dxa"/>
            <w:vAlign w:val="top"/>
          </w:tcPr>
          <w:p w14:paraId="470FCDE3">
            <w:pPr>
              <w:pStyle w:val="7"/>
              <w:spacing w:before="87" w:line="189" w:lineRule="auto"/>
              <w:ind w:left="535"/>
              <w:rPr>
                <w:sz w:val="22"/>
                <w:szCs w:val="22"/>
              </w:rPr>
            </w:pPr>
            <w:r>
              <w:rPr>
                <w:spacing w:val="-2"/>
                <w:sz w:val="22"/>
                <w:szCs w:val="22"/>
              </w:rPr>
              <w:t>0.88</w:t>
            </w:r>
          </w:p>
        </w:tc>
        <w:tc>
          <w:tcPr>
            <w:tcW w:w="1667" w:type="dxa"/>
            <w:vAlign w:val="top"/>
          </w:tcPr>
          <w:p w14:paraId="39399A8D">
            <w:pPr>
              <w:pStyle w:val="7"/>
              <w:spacing w:before="87" w:line="189" w:lineRule="auto"/>
              <w:ind w:left="646"/>
              <w:rPr>
                <w:sz w:val="22"/>
                <w:szCs w:val="22"/>
              </w:rPr>
            </w:pPr>
            <w:r>
              <w:rPr>
                <w:spacing w:val="-2"/>
                <w:sz w:val="22"/>
                <w:szCs w:val="22"/>
              </w:rPr>
              <w:t>0.26</w:t>
            </w:r>
          </w:p>
        </w:tc>
        <w:tc>
          <w:tcPr>
            <w:tcW w:w="1979" w:type="dxa"/>
            <w:vAlign w:val="top"/>
          </w:tcPr>
          <w:p w14:paraId="3E69FA03">
            <w:pPr>
              <w:pStyle w:val="7"/>
              <w:spacing w:before="87" w:line="189" w:lineRule="auto"/>
              <w:ind w:left="903"/>
              <w:rPr>
                <w:sz w:val="22"/>
                <w:szCs w:val="22"/>
              </w:rPr>
            </w:pPr>
            <w:r>
              <w:rPr>
                <w:spacing w:val="-13"/>
                <w:sz w:val="22"/>
                <w:szCs w:val="22"/>
              </w:rPr>
              <w:t>12</w:t>
            </w:r>
          </w:p>
        </w:tc>
        <w:tc>
          <w:tcPr>
            <w:tcW w:w="1984" w:type="dxa"/>
            <w:vAlign w:val="top"/>
          </w:tcPr>
          <w:p w14:paraId="58A54D3F">
            <w:pPr>
              <w:rPr>
                <w:rFonts w:ascii="Arial"/>
                <w:sz w:val="21"/>
              </w:rPr>
            </w:pPr>
          </w:p>
        </w:tc>
      </w:tr>
      <w:tr w14:paraId="65489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F570E9F">
            <w:pPr>
              <w:pStyle w:val="7"/>
              <w:spacing w:before="87" w:line="189" w:lineRule="auto"/>
              <w:ind w:left="351"/>
              <w:rPr>
                <w:sz w:val="22"/>
                <w:szCs w:val="22"/>
              </w:rPr>
            </w:pPr>
            <w:r>
              <w:rPr>
                <w:sz w:val="22"/>
                <w:szCs w:val="22"/>
              </w:rPr>
              <w:t>4</w:t>
            </w:r>
          </w:p>
        </w:tc>
        <w:tc>
          <w:tcPr>
            <w:tcW w:w="2883" w:type="dxa"/>
            <w:vAlign w:val="top"/>
          </w:tcPr>
          <w:p w14:paraId="74C1F234">
            <w:pPr>
              <w:pStyle w:val="7"/>
              <w:spacing w:before="50" w:line="215" w:lineRule="auto"/>
              <w:ind w:left="752"/>
              <w:rPr>
                <w:rFonts w:ascii="宋体" w:hAnsi="宋体" w:eastAsia="宋体" w:cs="宋体"/>
                <w:sz w:val="22"/>
                <w:szCs w:val="22"/>
              </w:rPr>
            </w:pPr>
            <w:r>
              <w:rPr>
                <w:spacing w:val="-1"/>
                <w:sz w:val="22"/>
                <w:szCs w:val="22"/>
              </w:rPr>
              <w:t xml:space="preserve">0.6*6m </w:t>
            </w:r>
            <w:r>
              <w:rPr>
                <w:rFonts w:ascii="宋体" w:hAnsi="宋体" w:eastAsia="宋体" w:cs="宋体"/>
                <w:spacing w:val="-1"/>
                <w:sz w:val="22"/>
                <w:szCs w:val="22"/>
              </w:rPr>
              <w:t>过路涵</w:t>
            </w:r>
          </w:p>
        </w:tc>
        <w:tc>
          <w:tcPr>
            <w:tcW w:w="644" w:type="dxa"/>
            <w:vAlign w:val="top"/>
          </w:tcPr>
          <w:p w14:paraId="1C76869B">
            <w:pPr>
              <w:spacing w:before="50" w:line="215" w:lineRule="auto"/>
              <w:ind w:left="217"/>
              <w:rPr>
                <w:rFonts w:ascii="宋体" w:hAnsi="宋体" w:eastAsia="宋体" w:cs="宋体"/>
                <w:sz w:val="22"/>
                <w:szCs w:val="22"/>
              </w:rPr>
            </w:pPr>
            <w:r>
              <w:rPr>
                <w:rFonts w:ascii="宋体" w:hAnsi="宋体" w:eastAsia="宋体" w:cs="宋体"/>
                <w:sz w:val="22"/>
                <w:szCs w:val="22"/>
              </w:rPr>
              <w:t>座</w:t>
            </w:r>
          </w:p>
        </w:tc>
        <w:tc>
          <w:tcPr>
            <w:tcW w:w="1186" w:type="dxa"/>
            <w:vAlign w:val="top"/>
          </w:tcPr>
          <w:p w14:paraId="12A39783">
            <w:pPr>
              <w:pStyle w:val="7"/>
              <w:spacing w:before="87" w:line="189" w:lineRule="auto"/>
              <w:ind w:left="538"/>
              <w:rPr>
                <w:sz w:val="22"/>
                <w:szCs w:val="22"/>
              </w:rPr>
            </w:pPr>
            <w:r>
              <w:rPr>
                <w:sz w:val="22"/>
                <w:szCs w:val="22"/>
              </w:rPr>
              <w:t>4</w:t>
            </w:r>
          </w:p>
        </w:tc>
        <w:tc>
          <w:tcPr>
            <w:tcW w:w="1581" w:type="dxa"/>
            <w:vAlign w:val="top"/>
          </w:tcPr>
          <w:p w14:paraId="7A95BA68">
            <w:pPr>
              <w:pStyle w:val="7"/>
              <w:spacing w:before="87" w:line="189" w:lineRule="auto"/>
              <w:ind w:left="436"/>
              <w:rPr>
                <w:sz w:val="22"/>
                <w:szCs w:val="22"/>
              </w:rPr>
            </w:pPr>
            <w:r>
              <w:rPr>
                <w:spacing w:val="-1"/>
                <w:sz w:val="22"/>
                <w:szCs w:val="22"/>
              </w:rPr>
              <w:t>7714.33</w:t>
            </w:r>
          </w:p>
        </w:tc>
        <w:tc>
          <w:tcPr>
            <w:tcW w:w="1444" w:type="dxa"/>
            <w:vAlign w:val="top"/>
          </w:tcPr>
          <w:p w14:paraId="676065E7">
            <w:pPr>
              <w:pStyle w:val="7"/>
              <w:spacing w:before="87" w:line="189" w:lineRule="auto"/>
              <w:ind w:left="536"/>
              <w:rPr>
                <w:sz w:val="22"/>
                <w:szCs w:val="22"/>
              </w:rPr>
            </w:pPr>
            <w:r>
              <w:rPr>
                <w:spacing w:val="-2"/>
                <w:sz w:val="22"/>
                <w:szCs w:val="22"/>
              </w:rPr>
              <w:t>3.09</w:t>
            </w:r>
          </w:p>
        </w:tc>
        <w:tc>
          <w:tcPr>
            <w:tcW w:w="1667" w:type="dxa"/>
            <w:vAlign w:val="top"/>
          </w:tcPr>
          <w:p w14:paraId="47ECAFE0">
            <w:pPr>
              <w:pStyle w:val="7"/>
              <w:spacing w:before="87" w:line="189" w:lineRule="auto"/>
              <w:ind w:left="646"/>
              <w:rPr>
                <w:sz w:val="22"/>
                <w:szCs w:val="22"/>
              </w:rPr>
            </w:pPr>
            <w:r>
              <w:rPr>
                <w:spacing w:val="-2"/>
                <w:sz w:val="22"/>
                <w:szCs w:val="22"/>
              </w:rPr>
              <w:t>0.93</w:t>
            </w:r>
          </w:p>
        </w:tc>
        <w:tc>
          <w:tcPr>
            <w:tcW w:w="1979" w:type="dxa"/>
            <w:vAlign w:val="top"/>
          </w:tcPr>
          <w:p w14:paraId="20811F6A">
            <w:pPr>
              <w:pStyle w:val="7"/>
              <w:spacing w:before="87" w:line="189" w:lineRule="auto"/>
              <w:ind w:left="881"/>
              <w:rPr>
                <w:sz w:val="22"/>
                <w:szCs w:val="22"/>
              </w:rPr>
            </w:pPr>
            <w:r>
              <w:rPr>
                <w:spacing w:val="-2"/>
                <w:sz w:val="22"/>
                <w:szCs w:val="22"/>
              </w:rPr>
              <w:t>42</w:t>
            </w:r>
          </w:p>
        </w:tc>
        <w:tc>
          <w:tcPr>
            <w:tcW w:w="1984" w:type="dxa"/>
            <w:vAlign w:val="top"/>
          </w:tcPr>
          <w:p w14:paraId="216456C3">
            <w:pPr>
              <w:rPr>
                <w:rFonts w:ascii="Arial"/>
                <w:sz w:val="21"/>
              </w:rPr>
            </w:pPr>
          </w:p>
        </w:tc>
      </w:tr>
      <w:tr w14:paraId="60F76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48168DFF">
            <w:pPr>
              <w:pStyle w:val="7"/>
              <w:spacing w:before="92" w:line="186" w:lineRule="auto"/>
              <w:ind w:left="358"/>
              <w:rPr>
                <w:sz w:val="22"/>
                <w:szCs w:val="22"/>
              </w:rPr>
            </w:pPr>
            <w:r>
              <w:rPr>
                <w:sz w:val="22"/>
                <w:szCs w:val="22"/>
              </w:rPr>
              <w:t>5</w:t>
            </w:r>
          </w:p>
        </w:tc>
        <w:tc>
          <w:tcPr>
            <w:tcW w:w="2883" w:type="dxa"/>
            <w:vAlign w:val="top"/>
          </w:tcPr>
          <w:p w14:paraId="008E7CCD">
            <w:pPr>
              <w:pStyle w:val="7"/>
              <w:spacing w:before="50" w:line="215" w:lineRule="auto"/>
              <w:ind w:left="770"/>
              <w:rPr>
                <w:rFonts w:ascii="宋体" w:hAnsi="宋体" w:eastAsia="宋体" w:cs="宋体"/>
                <w:sz w:val="22"/>
                <w:szCs w:val="22"/>
              </w:rPr>
            </w:pPr>
            <w:r>
              <w:rPr>
                <w:spacing w:val="-3"/>
                <w:sz w:val="22"/>
                <w:szCs w:val="22"/>
              </w:rPr>
              <w:t xml:space="preserve">1.0*6m </w:t>
            </w:r>
            <w:r>
              <w:rPr>
                <w:rFonts w:ascii="宋体" w:hAnsi="宋体" w:eastAsia="宋体" w:cs="宋体"/>
                <w:spacing w:val="-3"/>
                <w:sz w:val="22"/>
                <w:szCs w:val="22"/>
              </w:rPr>
              <w:t>过路涵</w:t>
            </w:r>
          </w:p>
        </w:tc>
        <w:tc>
          <w:tcPr>
            <w:tcW w:w="644" w:type="dxa"/>
            <w:vAlign w:val="top"/>
          </w:tcPr>
          <w:p w14:paraId="52831537">
            <w:pPr>
              <w:spacing w:before="50" w:line="215" w:lineRule="auto"/>
              <w:ind w:left="217"/>
              <w:rPr>
                <w:rFonts w:ascii="宋体" w:hAnsi="宋体" w:eastAsia="宋体" w:cs="宋体"/>
                <w:sz w:val="22"/>
                <w:szCs w:val="22"/>
              </w:rPr>
            </w:pPr>
            <w:r>
              <w:rPr>
                <w:rFonts w:ascii="宋体" w:hAnsi="宋体" w:eastAsia="宋体" w:cs="宋体"/>
                <w:sz w:val="22"/>
                <w:szCs w:val="22"/>
              </w:rPr>
              <w:t>座</w:t>
            </w:r>
          </w:p>
        </w:tc>
        <w:tc>
          <w:tcPr>
            <w:tcW w:w="1186" w:type="dxa"/>
            <w:vAlign w:val="top"/>
          </w:tcPr>
          <w:p w14:paraId="1B4FD157">
            <w:pPr>
              <w:pStyle w:val="7"/>
              <w:spacing w:before="89" w:line="189" w:lineRule="auto"/>
              <w:ind w:left="505"/>
              <w:rPr>
                <w:sz w:val="22"/>
                <w:szCs w:val="22"/>
              </w:rPr>
            </w:pPr>
            <w:r>
              <w:rPr>
                <w:spacing w:val="-13"/>
                <w:sz w:val="22"/>
                <w:szCs w:val="22"/>
              </w:rPr>
              <w:t>12</w:t>
            </w:r>
          </w:p>
        </w:tc>
        <w:tc>
          <w:tcPr>
            <w:tcW w:w="1581" w:type="dxa"/>
            <w:vAlign w:val="top"/>
          </w:tcPr>
          <w:p w14:paraId="250B7CA2">
            <w:pPr>
              <w:pStyle w:val="7"/>
              <w:spacing w:before="89" w:line="189" w:lineRule="auto"/>
              <w:ind w:left="399"/>
              <w:rPr>
                <w:sz w:val="22"/>
                <w:szCs w:val="22"/>
              </w:rPr>
            </w:pPr>
            <w:r>
              <w:rPr>
                <w:spacing w:val="-3"/>
                <w:sz w:val="22"/>
                <w:szCs w:val="22"/>
              </w:rPr>
              <w:t>15037.39</w:t>
            </w:r>
          </w:p>
        </w:tc>
        <w:tc>
          <w:tcPr>
            <w:tcW w:w="1444" w:type="dxa"/>
            <w:vAlign w:val="top"/>
          </w:tcPr>
          <w:p w14:paraId="3BD51B07">
            <w:pPr>
              <w:pStyle w:val="7"/>
              <w:spacing w:before="89" w:line="189" w:lineRule="auto"/>
              <w:ind w:left="498"/>
              <w:rPr>
                <w:sz w:val="22"/>
                <w:szCs w:val="22"/>
              </w:rPr>
            </w:pPr>
            <w:r>
              <w:rPr>
                <w:spacing w:val="-5"/>
                <w:sz w:val="22"/>
                <w:szCs w:val="22"/>
              </w:rPr>
              <w:t>18.04</w:t>
            </w:r>
          </w:p>
        </w:tc>
        <w:tc>
          <w:tcPr>
            <w:tcW w:w="1667" w:type="dxa"/>
            <w:vAlign w:val="top"/>
          </w:tcPr>
          <w:p w14:paraId="3116E47A">
            <w:pPr>
              <w:pStyle w:val="7"/>
              <w:spacing w:before="89" w:line="189" w:lineRule="auto"/>
              <w:ind w:left="649"/>
              <w:rPr>
                <w:sz w:val="22"/>
                <w:szCs w:val="22"/>
              </w:rPr>
            </w:pPr>
            <w:r>
              <w:rPr>
                <w:spacing w:val="-3"/>
                <w:sz w:val="22"/>
                <w:szCs w:val="22"/>
              </w:rPr>
              <w:t>5.41</w:t>
            </w:r>
          </w:p>
        </w:tc>
        <w:tc>
          <w:tcPr>
            <w:tcW w:w="1979" w:type="dxa"/>
            <w:vAlign w:val="top"/>
          </w:tcPr>
          <w:p w14:paraId="373F4527">
            <w:pPr>
              <w:pStyle w:val="7"/>
              <w:spacing w:before="89" w:line="189" w:lineRule="auto"/>
              <w:ind w:left="829"/>
              <w:rPr>
                <w:sz w:val="22"/>
                <w:szCs w:val="22"/>
              </w:rPr>
            </w:pPr>
            <w:r>
              <w:rPr>
                <w:spacing w:val="-2"/>
                <w:sz w:val="22"/>
                <w:szCs w:val="22"/>
              </w:rPr>
              <w:t>246</w:t>
            </w:r>
          </w:p>
        </w:tc>
        <w:tc>
          <w:tcPr>
            <w:tcW w:w="1984" w:type="dxa"/>
            <w:vAlign w:val="top"/>
          </w:tcPr>
          <w:p w14:paraId="7706764A">
            <w:pPr>
              <w:rPr>
                <w:rFonts w:ascii="Arial"/>
                <w:sz w:val="21"/>
              </w:rPr>
            </w:pPr>
          </w:p>
        </w:tc>
      </w:tr>
      <w:tr w14:paraId="15DDC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656A8C53">
            <w:pPr>
              <w:spacing w:before="50" w:line="215" w:lineRule="auto"/>
              <w:ind w:left="122"/>
              <w:rPr>
                <w:rFonts w:ascii="宋体" w:hAnsi="宋体" w:eastAsia="宋体" w:cs="宋体"/>
                <w:sz w:val="22"/>
                <w:szCs w:val="22"/>
              </w:rPr>
            </w:pPr>
            <w:r>
              <w:rPr>
                <w:rFonts w:ascii="宋体" w:hAnsi="宋体" w:eastAsia="宋体" w:cs="宋体"/>
                <w:b/>
                <w:bCs/>
                <w:spacing w:val="-7"/>
                <w:sz w:val="22"/>
                <w:szCs w:val="22"/>
              </w:rPr>
              <w:t>（四）</w:t>
            </w:r>
          </w:p>
        </w:tc>
        <w:tc>
          <w:tcPr>
            <w:tcW w:w="2883" w:type="dxa"/>
            <w:vAlign w:val="top"/>
          </w:tcPr>
          <w:p w14:paraId="2ACD6CC5">
            <w:pPr>
              <w:spacing w:before="50" w:line="215" w:lineRule="auto"/>
              <w:ind w:left="1002"/>
              <w:rPr>
                <w:rFonts w:ascii="宋体" w:hAnsi="宋体" w:eastAsia="宋体" w:cs="宋体"/>
                <w:sz w:val="22"/>
                <w:szCs w:val="22"/>
              </w:rPr>
            </w:pPr>
            <w:r>
              <w:rPr>
                <w:rFonts w:ascii="宋体" w:hAnsi="宋体" w:eastAsia="宋体" w:cs="宋体"/>
                <w:b/>
                <w:bCs/>
                <w:spacing w:val="-4"/>
                <w:sz w:val="22"/>
                <w:szCs w:val="22"/>
              </w:rPr>
              <w:t>道路工程</w:t>
            </w:r>
          </w:p>
        </w:tc>
        <w:tc>
          <w:tcPr>
            <w:tcW w:w="644" w:type="dxa"/>
            <w:vAlign w:val="top"/>
          </w:tcPr>
          <w:p w14:paraId="5B643F95">
            <w:pPr>
              <w:rPr>
                <w:rFonts w:ascii="Arial"/>
                <w:sz w:val="21"/>
              </w:rPr>
            </w:pPr>
          </w:p>
        </w:tc>
        <w:tc>
          <w:tcPr>
            <w:tcW w:w="1186" w:type="dxa"/>
            <w:vAlign w:val="top"/>
          </w:tcPr>
          <w:p w14:paraId="6DCD06B5">
            <w:pPr>
              <w:rPr>
                <w:rFonts w:ascii="Arial"/>
                <w:sz w:val="21"/>
              </w:rPr>
            </w:pPr>
          </w:p>
        </w:tc>
        <w:tc>
          <w:tcPr>
            <w:tcW w:w="1581" w:type="dxa"/>
            <w:vAlign w:val="top"/>
          </w:tcPr>
          <w:p w14:paraId="31F97DD6">
            <w:pPr>
              <w:rPr>
                <w:rFonts w:ascii="Arial"/>
                <w:sz w:val="21"/>
              </w:rPr>
            </w:pPr>
          </w:p>
        </w:tc>
        <w:tc>
          <w:tcPr>
            <w:tcW w:w="1444" w:type="dxa"/>
            <w:vAlign w:val="top"/>
          </w:tcPr>
          <w:p w14:paraId="1C0F4A23">
            <w:pPr>
              <w:pStyle w:val="7"/>
              <w:spacing w:before="88" w:line="189" w:lineRule="auto"/>
              <w:ind w:left="534"/>
              <w:rPr>
                <w:sz w:val="22"/>
                <w:szCs w:val="22"/>
              </w:rPr>
            </w:pPr>
            <w:r>
              <w:rPr>
                <w:b/>
                <w:bCs/>
                <w:spacing w:val="-2"/>
                <w:sz w:val="22"/>
                <w:szCs w:val="22"/>
              </w:rPr>
              <w:t>9.98</w:t>
            </w:r>
          </w:p>
        </w:tc>
        <w:tc>
          <w:tcPr>
            <w:tcW w:w="1667" w:type="dxa"/>
            <w:vAlign w:val="top"/>
          </w:tcPr>
          <w:p w14:paraId="5F08E92A">
            <w:pPr>
              <w:pStyle w:val="7"/>
              <w:spacing w:before="88" w:line="189" w:lineRule="auto"/>
              <w:ind w:left="644"/>
              <w:rPr>
                <w:sz w:val="22"/>
                <w:szCs w:val="22"/>
              </w:rPr>
            </w:pPr>
            <w:r>
              <w:rPr>
                <w:b/>
                <w:bCs/>
                <w:spacing w:val="-2"/>
                <w:sz w:val="22"/>
                <w:szCs w:val="22"/>
              </w:rPr>
              <w:t>4.99</w:t>
            </w:r>
          </w:p>
        </w:tc>
        <w:tc>
          <w:tcPr>
            <w:tcW w:w="1979" w:type="dxa"/>
            <w:vAlign w:val="top"/>
          </w:tcPr>
          <w:p w14:paraId="78D58655">
            <w:pPr>
              <w:pStyle w:val="7"/>
              <w:spacing w:before="88" w:line="189" w:lineRule="auto"/>
              <w:ind w:left="839"/>
              <w:rPr>
                <w:sz w:val="22"/>
                <w:szCs w:val="22"/>
              </w:rPr>
            </w:pPr>
            <w:r>
              <w:rPr>
                <w:b/>
                <w:bCs/>
                <w:spacing w:val="-5"/>
                <w:sz w:val="22"/>
                <w:szCs w:val="22"/>
              </w:rPr>
              <w:t>114</w:t>
            </w:r>
          </w:p>
        </w:tc>
        <w:tc>
          <w:tcPr>
            <w:tcW w:w="1984" w:type="dxa"/>
            <w:vAlign w:val="top"/>
          </w:tcPr>
          <w:p w14:paraId="133219A6">
            <w:pPr>
              <w:pStyle w:val="7"/>
              <w:spacing w:before="88" w:line="189" w:lineRule="auto"/>
              <w:ind w:left="840"/>
              <w:rPr>
                <w:sz w:val="22"/>
                <w:szCs w:val="22"/>
              </w:rPr>
            </w:pPr>
            <w:r>
              <w:rPr>
                <w:b/>
                <w:bCs/>
                <w:spacing w:val="-5"/>
                <w:sz w:val="22"/>
                <w:szCs w:val="22"/>
              </w:rPr>
              <w:t>104</w:t>
            </w:r>
          </w:p>
        </w:tc>
      </w:tr>
      <w:tr w14:paraId="1414E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7BA12731">
            <w:pPr>
              <w:pStyle w:val="7"/>
              <w:spacing w:before="88" w:line="189" w:lineRule="auto"/>
              <w:ind w:left="373"/>
              <w:rPr>
                <w:sz w:val="22"/>
                <w:szCs w:val="22"/>
              </w:rPr>
            </w:pPr>
            <w:r>
              <w:rPr>
                <w:sz w:val="22"/>
                <w:szCs w:val="22"/>
              </w:rPr>
              <w:t>1</w:t>
            </w:r>
          </w:p>
        </w:tc>
        <w:tc>
          <w:tcPr>
            <w:tcW w:w="2883" w:type="dxa"/>
            <w:vAlign w:val="top"/>
          </w:tcPr>
          <w:p w14:paraId="0F333046">
            <w:pPr>
              <w:pStyle w:val="7"/>
              <w:spacing w:before="49" w:line="216" w:lineRule="auto"/>
              <w:ind w:left="356"/>
              <w:rPr>
                <w:sz w:val="22"/>
                <w:szCs w:val="22"/>
              </w:rPr>
            </w:pPr>
            <w:r>
              <w:rPr>
                <w:spacing w:val="-2"/>
                <w:sz w:val="22"/>
                <w:szCs w:val="22"/>
              </w:rPr>
              <w:t>2.0m</w:t>
            </w:r>
            <w:r>
              <w:rPr>
                <w:spacing w:val="19"/>
                <w:sz w:val="22"/>
                <w:szCs w:val="22"/>
              </w:rPr>
              <w:t xml:space="preserve"> </w:t>
            </w:r>
            <w:r>
              <w:rPr>
                <w:rFonts w:ascii="宋体" w:hAnsi="宋体" w:eastAsia="宋体" w:cs="宋体"/>
                <w:spacing w:val="-2"/>
                <w:sz w:val="22"/>
                <w:szCs w:val="22"/>
              </w:rPr>
              <w:t>宽混凝土路</w:t>
            </w:r>
            <w:r>
              <w:rPr>
                <w:rFonts w:ascii="宋体" w:hAnsi="宋体" w:eastAsia="宋体" w:cs="宋体"/>
                <w:spacing w:val="-54"/>
                <w:sz w:val="22"/>
                <w:szCs w:val="22"/>
              </w:rPr>
              <w:t xml:space="preserve"> </w:t>
            </w:r>
            <w:r>
              <w:rPr>
                <w:spacing w:val="-2"/>
                <w:sz w:val="22"/>
                <w:szCs w:val="22"/>
              </w:rPr>
              <w:t>DL01</w:t>
            </w:r>
          </w:p>
        </w:tc>
        <w:tc>
          <w:tcPr>
            <w:tcW w:w="644" w:type="dxa"/>
            <w:vAlign w:val="top"/>
          </w:tcPr>
          <w:p w14:paraId="61B07DF4">
            <w:pPr>
              <w:pStyle w:val="7"/>
              <w:spacing w:before="84" w:line="193" w:lineRule="auto"/>
              <w:ind w:left="177"/>
              <w:rPr>
                <w:sz w:val="22"/>
                <w:szCs w:val="22"/>
              </w:rPr>
            </w:pPr>
            <w:r>
              <w:rPr>
                <w:sz w:val="22"/>
                <w:szCs w:val="22"/>
              </w:rPr>
              <w:t>km</w:t>
            </w:r>
          </w:p>
        </w:tc>
        <w:tc>
          <w:tcPr>
            <w:tcW w:w="1186" w:type="dxa"/>
            <w:vAlign w:val="top"/>
          </w:tcPr>
          <w:p w14:paraId="33099D0D">
            <w:pPr>
              <w:pStyle w:val="7"/>
              <w:spacing w:before="88" w:line="189" w:lineRule="auto"/>
              <w:ind w:left="458"/>
              <w:rPr>
                <w:sz w:val="22"/>
                <w:szCs w:val="22"/>
              </w:rPr>
            </w:pPr>
            <w:r>
              <w:rPr>
                <w:spacing w:val="-3"/>
                <w:sz w:val="22"/>
                <w:szCs w:val="22"/>
              </w:rPr>
              <w:t>0.1</w:t>
            </w:r>
          </w:p>
        </w:tc>
        <w:tc>
          <w:tcPr>
            <w:tcW w:w="1581" w:type="dxa"/>
            <w:vAlign w:val="top"/>
          </w:tcPr>
          <w:p w14:paraId="17509CBB">
            <w:pPr>
              <w:pStyle w:val="7"/>
              <w:spacing w:before="88" w:line="189" w:lineRule="auto"/>
              <w:ind w:left="327"/>
              <w:rPr>
                <w:sz w:val="22"/>
                <w:szCs w:val="22"/>
              </w:rPr>
            </w:pPr>
            <w:r>
              <w:rPr>
                <w:spacing w:val="-1"/>
                <w:sz w:val="22"/>
                <w:szCs w:val="22"/>
              </w:rPr>
              <w:t>369578.00</w:t>
            </w:r>
          </w:p>
        </w:tc>
        <w:tc>
          <w:tcPr>
            <w:tcW w:w="1444" w:type="dxa"/>
            <w:vAlign w:val="top"/>
          </w:tcPr>
          <w:p w14:paraId="6D910E38">
            <w:pPr>
              <w:pStyle w:val="7"/>
              <w:spacing w:before="88" w:line="189" w:lineRule="auto"/>
              <w:ind w:left="536"/>
              <w:rPr>
                <w:sz w:val="22"/>
                <w:szCs w:val="22"/>
              </w:rPr>
            </w:pPr>
            <w:r>
              <w:rPr>
                <w:spacing w:val="-2"/>
                <w:sz w:val="22"/>
                <w:szCs w:val="22"/>
              </w:rPr>
              <w:t>3.70</w:t>
            </w:r>
          </w:p>
        </w:tc>
        <w:tc>
          <w:tcPr>
            <w:tcW w:w="1667" w:type="dxa"/>
            <w:vAlign w:val="top"/>
          </w:tcPr>
          <w:p w14:paraId="78722666">
            <w:pPr>
              <w:pStyle w:val="7"/>
              <w:spacing w:before="88" w:line="189" w:lineRule="auto"/>
              <w:ind w:left="664"/>
              <w:rPr>
                <w:sz w:val="22"/>
                <w:szCs w:val="22"/>
              </w:rPr>
            </w:pPr>
            <w:r>
              <w:rPr>
                <w:spacing w:val="-7"/>
                <w:sz w:val="22"/>
                <w:szCs w:val="22"/>
              </w:rPr>
              <w:t>1.85</w:t>
            </w:r>
          </w:p>
        </w:tc>
        <w:tc>
          <w:tcPr>
            <w:tcW w:w="1979" w:type="dxa"/>
            <w:vAlign w:val="top"/>
          </w:tcPr>
          <w:p w14:paraId="478D31A2">
            <w:pPr>
              <w:pStyle w:val="7"/>
              <w:spacing w:before="88" w:line="189" w:lineRule="auto"/>
              <w:ind w:left="881"/>
              <w:rPr>
                <w:sz w:val="22"/>
                <w:szCs w:val="22"/>
              </w:rPr>
            </w:pPr>
            <w:r>
              <w:rPr>
                <w:spacing w:val="-2"/>
                <w:sz w:val="22"/>
                <w:szCs w:val="22"/>
              </w:rPr>
              <w:t>42</w:t>
            </w:r>
          </w:p>
        </w:tc>
        <w:tc>
          <w:tcPr>
            <w:tcW w:w="1984" w:type="dxa"/>
            <w:vAlign w:val="top"/>
          </w:tcPr>
          <w:p w14:paraId="6F6C0DEB">
            <w:pPr>
              <w:pStyle w:val="7"/>
              <w:spacing w:before="88" w:line="189" w:lineRule="auto"/>
              <w:ind w:left="887"/>
              <w:rPr>
                <w:sz w:val="22"/>
                <w:szCs w:val="22"/>
              </w:rPr>
            </w:pPr>
            <w:r>
              <w:rPr>
                <w:spacing w:val="-5"/>
                <w:sz w:val="22"/>
                <w:szCs w:val="22"/>
              </w:rPr>
              <w:t>39</w:t>
            </w:r>
          </w:p>
        </w:tc>
      </w:tr>
      <w:tr w14:paraId="232E8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2ECFB0EF">
            <w:pPr>
              <w:pStyle w:val="7"/>
              <w:spacing w:before="87" w:line="189" w:lineRule="auto"/>
              <w:ind w:left="352"/>
              <w:rPr>
                <w:sz w:val="22"/>
                <w:szCs w:val="22"/>
              </w:rPr>
            </w:pPr>
            <w:r>
              <w:rPr>
                <w:sz w:val="22"/>
                <w:szCs w:val="22"/>
              </w:rPr>
              <w:t>2</w:t>
            </w:r>
          </w:p>
        </w:tc>
        <w:tc>
          <w:tcPr>
            <w:tcW w:w="2883" w:type="dxa"/>
            <w:vAlign w:val="top"/>
          </w:tcPr>
          <w:p w14:paraId="6A81E36C">
            <w:pPr>
              <w:pStyle w:val="7"/>
              <w:spacing w:before="51" w:line="214" w:lineRule="auto"/>
              <w:ind w:left="360"/>
              <w:rPr>
                <w:sz w:val="22"/>
                <w:szCs w:val="22"/>
              </w:rPr>
            </w:pPr>
            <w:r>
              <w:rPr>
                <w:spacing w:val="-3"/>
                <w:sz w:val="22"/>
                <w:szCs w:val="22"/>
              </w:rPr>
              <w:t>3.0m</w:t>
            </w:r>
            <w:r>
              <w:rPr>
                <w:spacing w:val="27"/>
                <w:w w:val="101"/>
                <w:sz w:val="22"/>
                <w:szCs w:val="22"/>
              </w:rPr>
              <w:t xml:space="preserve"> </w:t>
            </w:r>
            <w:r>
              <w:rPr>
                <w:rFonts w:ascii="宋体" w:hAnsi="宋体" w:eastAsia="宋体" w:cs="宋体"/>
                <w:spacing w:val="-3"/>
                <w:sz w:val="22"/>
                <w:szCs w:val="22"/>
              </w:rPr>
              <w:t>宽混凝土路</w:t>
            </w:r>
            <w:r>
              <w:rPr>
                <w:rFonts w:ascii="宋体" w:hAnsi="宋体" w:eastAsia="宋体" w:cs="宋体"/>
                <w:spacing w:val="-54"/>
                <w:sz w:val="22"/>
                <w:szCs w:val="22"/>
              </w:rPr>
              <w:t xml:space="preserve"> </w:t>
            </w:r>
            <w:r>
              <w:rPr>
                <w:spacing w:val="-3"/>
                <w:sz w:val="22"/>
                <w:szCs w:val="22"/>
              </w:rPr>
              <w:t>DL01</w:t>
            </w:r>
          </w:p>
        </w:tc>
        <w:tc>
          <w:tcPr>
            <w:tcW w:w="644" w:type="dxa"/>
            <w:vAlign w:val="top"/>
          </w:tcPr>
          <w:p w14:paraId="1B027569">
            <w:pPr>
              <w:pStyle w:val="7"/>
              <w:spacing w:before="83" w:line="193" w:lineRule="auto"/>
              <w:ind w:left="177"/>
              <w:rPr>
                <w:sz w:val="22"/>
                <w:szCs w:val="22"/>
              </w:rPr>
            </w:pPr>
            <w:r>
              <w:rPr>
                <w:sz w:val="22"/>
                <w:szCs w:val="22"/>
              </w:rPr>
              <w:t>km</w:t>
            </w:r>
          </w:p>
        </w:tc>
        <w:tc>
          <w:tcPr>
            <w:tcW w:w="1186" w:type="dxa"/>
            <w:vAlign w:val="top"/>
          </w:tcPr>
          <w:p w14:paraId="070181DA">
            <w:pPr>
              <w:pStyle w:val="7"/>
              <w:spacing w:before="87" w:line="189" w:lineRule="auto"/>
              <w:ind w:left="348"/>
              <w:rPr>
                <w:sz w:val="22"/>
                <w:szCs w:val="22"/>
              </w:rPr>
            </w:pPr>
            <w:r>
              <w:rPr>
                <w:spacing w:val="-2"/>
                <w:sz w:val="22"/>
                <w:szCs w:val="22"/>
              </w:rPr>
              <w:t>0.115</w:t>
            </w:r>
          </w:p>
        </w:tc>
        <w:tc>
          <w:tcPr>
            <w:tcW w:w="1581" w:type="dxa"/>
            <w:vAlign w:val="top"/>
          </w:tcPr>
          <w:p w14:paraId="4CE4508F">
            <w:pPr>
              <w:pStyle w:val="7"/>
              <w:spacing w:before="87" w:line="189" w:lineRule="auto"/>
              <w:ind w:left="329"/>
              <w:rPr>
                <w:sz w:val="22"/>
                <w:szCs w:val="22"/>
              </w:rPr>
            </w:pPr>
            <w:r>
              <w:rPr>
                <w:spacing w:val="-2"/>
                <w:sz w:val="22"/>
                <w:szCs w:val="22"/>
              </w:rPr>
              <w:t>546864.00</w:t>
            </w:r>
          </w:p>
        </w:tc>
        <w:tc>
          <w:tcPr>
            <w:tcW w:w="1444" w:type="dxa"/>
            <w:vAlign w:val="top"/>
          </w:tcPr>
          <w:p w14:paraId="260DDBC1">
            <w:pPr>
              <w:pStyle w:val="7"/>
              <w:spacing w:before="87" w:line="189" w:lineRule="auto"/>
              <w:ind w:left="537"/>
              <w:rPr>
                <w:sz w:val="22"/>
                <w:szCs w:val="22"/>
              </w:rPr>
            </w:pPr>
            <w:r>
              <w:rPr>
                <w:spacing w:val="-3"/>
                <w:sz w:val="22"/>
                <w:szCs w:val="22"/>
              </w:rPr>
              <w:t>6.29</w:t>
            </w:r>
          </w:p>
        </w:tc>
        <w:tc>
          <w:tcPr>
            <w:tcW w:w="1667" w:type="dxa"/>
            <w:vAlign w:val="top"/>
          </w:tcPr>
          <w:p w14:paraId="27BABD24">
            <w:pPr>
              <w:pStyle w:val="7"/>
              <w:spacing w:before="87" w:line="189" w:lineRule="auto"/>
              <w:ind w:left="648"/>
              <w:rPr>
                <w:sz w:val="22"/>
                <w:szCs w:val="22"/>
              </w:rPr>
            </w:pPr>
            <w:r>
              <w:rPr>
                <w:spacing w:val="-2"/>
                <w:sz w:val="22"/>
                <w:szCs w:val="22"/>
              </w:rPr>
              <w:t>3.14</w:t>
            </w:r>
          </w:p>
        </w:tc>
        <w:tc>
          <w:tcPr>
            <w:tcW w:w="1979" w:type="dxa"/>
            <w:vAlign w:val="top"/>
          </w:tcPr>
          <w:p w14:paraId="1DC18B27">
            <w:pPr>
              <w:pStyle w:val="7"/>
              <w:spacing w:before="87" w:line="189" w:lineRule="auto"/>
              <w:ind w:left="885"/>
              <w:rPr>
                <w:sz w:val="22"/>
                <w:szCs w:val="22"/>
              </w:rPr>
            </w:pPr>
            <w:r>
              <w:rPr>
                <w:spacing w:val="-4"/>
                <w:sz w:val="22"/>
                <w:szCs w:val="22"/>
              </w:rPr>
              <w:t>72</w:t>
            </w:r>
          </w:p>
        </w:tc>
        <w:tc>
          <w:tcPr>
            <w:tcW w:w="1984" w:type="dxa"/>
            <w:vAlign w:val="top"/>
          </w:tcPr>
          <w:p w14:paraId="1BF4E3A6">
            <w:pPr>
              <w:pStyle w:val="7"/>
              <w:spacing w:before="87" w:line="189" w:lineRule="auto"/>
              <w:ind w:left="888"/>
              <w:rPr>
                <w:sz w:val="22"/>
                <w:szCs w:val="22"/>
              </w:rPr>
            </w:pPr>
            <w:r>
              <w:rPr>
                <w:spacing w:val="-5"/>
                <w:sz w:val="22"/>
                <w:szCs w:val="22"/>
              </w:rPr>
              <w:t>65</w:t>
            </w:r>
          </w:p>
        </w:tc>
      </w:tr>
      <w:tr w14:paraId="07270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7CC34A02">
            <w:pPr>
              <w:spacing w:before="51" w:line="214" w:lineRule="auto"/>
              <w:ind w:left="122"/>
              <w:rPr>
                <w:rFonts w:ascii="宋体" w:hAnsi="宋体" w:eastAsia="宋体" w:cs="宋体"/>
                <w:sz w:val="22"/>
                <w:szCs w:val="22"/>
              </w:rPr>
            </w:pPr>
            <w:r>
              <w:rPr>
                <w:rFonts w:ascii="宋体" w:hAnsi="宋体" w:eastAsia="宋体" w:cs="宋体"/>
                <w:b/>
                <w:bCs/>
                <w:spacing w:val="-7"/>
                <w:sz w:val="22"/>
                <w:szCs w:val="22"/>
              </w:rPr>
              <w:t>（五）</w:t>
            </w:r>
          </w:p>
        </w:tc>
        <w:tc>
          <w:tcPr>
            <w:tcW w:w="2883" w:type="dxa"/>
            <w:vAlign w:val="top"/>
          </w:tcPr>
          <w:p w14:paraId="2A65CD0C">
            <w:pPr>
              <w:spacing w:before="51" w:line="214" w:lineRule="auto"/>
              <w:ind w:left="781"/>
              <w:rPr>
                <w:rFonts w:ascii="宋体" w:hAnsi="宋体" w:eastAsia="宋体" w:cs="宋体"/>
                <w:sz w:val="22"/>
                <w:szCs w:val="22"/>
              </w:rPr>
            </w:pPr>
            <w:r>
              <w:rPr>
                <w:rFonts w:ascii="宋体" w:hAnsi="宋体" w:eastAsia="宋体" w:cs="宋体"/>
                <w:b/>
                <w:bCs/>
                <w:spacing w:val="-3"/>
                <w:sz w:val="22"/>
                <w:szCs w:val="22"/>
              </w:rPr>
              <w:t>施工临时工程</w:t>
            </w:r>
          </w:p>
        </w:tc>
        <w:tc>
          <w:tcPr>
            <w:tcW w:w="644" w:type="dxa"/>
            <w:vAlign w:val="top"/>
          </w:tcPr>
          <w:p w14:paraId="574CAD1F">
            <w:pPr>
              <w:spacing w:before="51" w:line="214" w:lineRule="auto"/>
              <w:ind w:left="218"/>
              <w:rPr>
                <w:rFonts w:ascii="宋体" w:hAnsi="宋体" w:eastAsia="宋体" w:cs="宋体"/>
                <w:sz w:val="22"/>
                <w:szCs w:val="22"/>
              </w:rPr>
            </w:pPr>
            <w:r>
              <w:rPr>
                <w:rFonts w:ascii="宋体" w:hAnsi="宋体" w:eastAsia="宋体" w:cs="宋体"/>
                <w:b/>
                <w:bCs/>
                <w:spacing w:val="-3"/>
                <w:sz w:val="22"/>
                <w:szCs w:val="22"/>
              </w:rPr>
              <w:t>项</w:t>
            </w:r>
          </w:p>
        </w:tc>
        <w:tc>
          <w:tcPr>
            <w:tcW w:w="1186" w:type="dxa"/>
            <w:vAlign w:val="top"/>
          </w:tcPr>
          <w:p w14:paraId="13479417">
            <w:pPr>
              <w:pStyle w:val="7"/>
              <w:spacing w:before="87" w:line="189" w:lineRule="auto"/>
              <w:ind w:left="549"/>
              <w:rPr>
                <w:sz w:val="22"/>
                <w:szCs w:val="22"/>
              </w:rPr>
            </w:pPr>
            <w:r>
              <w:rPr>
                <w:b/>
                <w:bCs/>
                <w:sz w:val="22"/>
                <w:szCs w:val="22"/>
              </w:rPr>
              <w:t>1</w:t>
            </w:r>
          </w:p>
        </w:tc>
        <w:tc>
          <w:tcPr>
            <w:tcW w:w="1581" w:type="dxa"/>
            <w:vAlign w:val="top"/>
          </w:tcPr>
          <w:p w14:paraId="6B06A768">
            <w:pPr>
              <w:pStyle w:val="7"/>
              <w:spacing w:before="87" w:line="189" w:lineRule="auto"/>
              <w:ind w:left="520"/>
              <w:rPr>
                <w:sz w:val="22"/>
                <w:szCs w:val="22"/>
              </w:rPr>
            </w:pPr>
            <w:r>
              <w:rPr>
                <w:b/>
                <w:bCs/>
                <w:spacing w:val="-2"/>
                <w:sz w:val="22"/>
                <w:szCs w:val="22"/>
              </w:rPr>
              <w:t>59100</w:t>
            </w:r>
          </w:p>
        </w:tc>
        <w:tc>
          <w:tcPr>
            <w:tcW w:w="1444" w:type="dxa"/>
            <w:vAlign w:val="top"/>
          </w:tcPr>
          <w:p w14:paraId="6C499FDF">
            <w:pPr>
              <w:pStyle w:val="7"/>
              <w:spacing w:before="87" w:line="189" w:lineRule="auto"/>
              <w:ind w:left="535"/>
              <w:rPr>
                <w:sz w:val="22"/>
                <w:szCs w:val="22"/>
              </w:rPr>
            </w:pPr>
            <w:r>
              <w:rPr>
                <w:b/>
                <w:bCs/>
                <w:spacing w:val="-2"/>
                <w:sz w:val="22"/>
                <w:szCs w:val="22"/>
              </w:rPr>
              <w:t>5.91</w:t>
            </w:r>
          </w:p>
        </w:tc>
        <w:tc>
          <w:tcPr>
            <w:tcW w:w="1667" w:type="dxa"/>
            <w:vAlign w:val="top"/>
          </w:tcPr>
          <w:p w14:paraId="41CCB8D9">
            <w:pPr>
              <w:pStyle w:val="7"/>
              <w:spacing w:before="87" w:line="189" w:lineRule="auto"/>
              <w:ind w:left="644"/>
              <w:rPr>
                <w:sz w:val="22"/>
                <w:szCs w:val="22"/>
              </w:rPr>
            </w:pPr>
            <w:r>
              <w:rPr>
                <w:b/>
                <w:bCs/>
                <w:spacing w:val="-1"/>
                <w:sz w:val="22"/>
                <w:szCs w:val="22"/>
              </w:rPr>
              <w:t>2.96</w:t>
            </w:r>
          </w:p>
        </w:tc>
        <w:tc>
          <w:tcPr>
            <w:tcW w:w="1979" w:type="dxa"/>
            <w:vAlign w:val="top"/>
          </w:tcPr>
          <w:p w14:paraId="5E70AF16">
            <w:pPr>
              <w:pStyle w:val="7"/>
              <w:spacing w:before="87" w:line="189" w:lineRule="auto"/>
              <w:ind w:left="884"/>
              <w:rPr>
                <w:sz w:val="22"/>
                <w:szCs w:val="22"/>
              </w:rPr>
            </w:pPr>
            <w:r>
              <w:rPr>
                <w:b/>
                <w:bCs/>
                <w:spacing w:val="-3"/>
                <w:sz w:val="22"/>
                <w:szCs w:val="22"/>
              </w:rPr>
              <w:t>99</w:t>
            </w:r>
          </w:p>
        </w:tc>
        <w:tc>
          <w:tcPr>
            <w:tcW w:w="1984" w:type="dxa"/>
            <w:vAlign w:val="top"/>
          </w:tcPr>
          <w:p w14:paraId="74C60C63">
            <w:pPr>
              <w:pStyle w:val="7"/>
              <w:spacing w:before="87" w:line="189" w:lineRule="auto"/>
              <w:ind w:left="884"/>
              <w:rPr>
                <w:sz w:val="22"/>
                <w:szCs w:val="22"/>
              </w:rPr>
            </w:pPr>
            <w:r>
              <w:rPr>
                <w:b/>
                <w:bCs/>
                <w:spacing w:val="-3"/>
                <w:sz w:val="22"/>
                <w:szCs w:val="22"/>
              </w:rPr>
              <w:t>49</w:t>
            </w:r>
          </w:p>
        </w:tc>
      </w:tr>
      <w:tr w14:paraId="595F9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10" w:type="dxa"/>
            <w:vAlign w:val="top"/>
          </w:tcPr>
          <w:p w14:paraId="3AE1BBEC">
            <w:pPr>
              <w:spacing w:before="50" w:line="215" w:lineRule="auto"/>
              <w:ind w:left="122"/>
              <w:rPr>
                <w:rFonts w:ascii="宋体" w:hAnsi="宋体" w:eastAsia="宋体" w:cs="宋体"/>
                <w:sz w:val="22"/>
                <w:szCs w:val="22"/>
              </w:rPr>
            </w:pPr>
            <w:r>
              <w:rPr>
                <w:rFonts w:ascii="宋体" w:hAnsi="宋体" w:eastAsia="宋体" w:cs="宋体"/>
                <w:b/>
                <w:bCs/>
                <w:spacing w:val="-7"/>
                <w:sz w:val="22"/>
                <w:szCs w:val="22"/>
              </w:rPr>
              <w:t>（六）</w:t>
            </w:r>
          </w:p>
        </w:tc>
        <w:tc>
          <w:tcPr>
            <w:tcW w:w="2883" w:type="dxa"/>
            <w:vAlign w:val="top"/>
          </w:tcPr>
          <w:p w14:paraId="7215CF2A">
            <w:pPr>
              <w:spacing w:before="50" w:line="215" w:lineRule="auto"/>
              <w:ind w:left="344"/>
              <w:rPr>
                <w:rFonts w:ascii="宋体" w:hAnsi="宋体" w:eastAsia="宋体" w:cs="宋体"/>
                <w:sz w:val="22"/>
                <w:szCs w:val="22"/>
              </w:rPr>
            </w:pPr>
            <w:r>
              <w:rPr>
                <w:rFonts w:ascii="宋体" w:hAnsi="宋体" w:eastAsia="宋体" w:cs="宋体"/>
                <w:b/>
                <w:bCs/>
                <w:spacing w:val="-3"/>
                <w:sz w:val="22"/>
                <w:szCs w:val="22"/>
              </w:rPr>
              <w:t>项目管理人员劳务报酬</w:t>
            </w:r>
          </w:p>
        </w:tc>
        <w:tc>
          <w:tcPr>
            <w:tcW w:w="644" w:type="dxa"/>
            <w:vAlign w:val="top"/>
          </w:tcPr>
          <w:p w14:paraId="6008661F">
            <w:pPr>
              <w:rPr>
                <w:rFonts w:ascii="Arial"/>
                <w:sz w:val="21"/>
              </w:rPr>
            </w:pPr>
          </w:p>
        </w:tc>
        <w:tc>
          <w:tcPr>
            <w:tcW w:w="1186" w:type="dxa"/>
            <w:vAlign w:val="top"/>
          </w:tcPr>
          <w:p w14:paraId="2CACD1B3">
            <w:pPr>
              <w:rPr>
                <w:rFonts w:ascii="Arial"/>
                <w:sz w:val="21"/>
              </w:rPr>
            </w:pPr>
          </w:p>
        </w:tc>
        <w:tc>
          <w:tcPr>
            <w:tcW w:w="1581" w:type="dxa"/>
            <w:vAlign w:val="top"/>
          </w:tcPr>
          <w:p w14:paraId="28BF5CC5">
            <w:pPr>
              <w:rPr>
                <w:rFonts w:ascii="Arial"/>
                <w:sz w:val="21"/>
              </w:rPr>
            </w:pPr>
          </w:p>
        </w:tc>
        <w:tc>
          <w:tcPr>
            <w:tcW w:w="1444" w:type="dxa"/>
            <w:vAlign w:val="top"/>
          </w:tcPr>
          <w:p w14:paraId="5177ECF5">
            <w:pPr>
              <w:rPr>
                <w:rFonts w:ascii="Arial"/>
                <w:sz w:val="21"/>
              </w:rPr>
            </w:pPr>
          </w:p>
        </w:tc>
        <w:tc>
          <w:tcPr>
            <w:tcW w:w="1667" w:type="dxa"/>
            <w:vAlign w:val="top"/>
          </w:tcPr>
          <w:p w14:paraId="17BFEE3B">
            <w:pPr>
              <w:pStyle w:val="7"/>
              <w:spacing w:before="87" w:line="189" w:lineRule="auto"/>
              <w:ind w:left="644"/>
              <w:rPr>
                <w:sz w:val="22"/>
                <w:szCs w:val="22"/>
              </w:rPr>
            </w:pPr>
            <w:r>
              <w:rPr>
                <w:b/>
                <w:bCs/>
                <w:spacing w:val="-1"/>
                <w:sz w:val="22"/>
                <w:szCs w:val="22"/>
              </w:rPr>
              <w:t>25.5</w:t>
            </w:r>
          </w:p>
        </w:tc>
        <w:tc>
          <w:tcPr>
            <w:tcW w:w="1979" w:type="dxa"/>
            <w:vAlign w:val="top"/>
          </w:tcPr>
          <w:p w14:paraId="7FFA4317">
            <w:pPr>
              <w:pStyle w:val="7"/>
              <w:spacing w:before="87" w:line="189" w:lineRule="auto"/>
              <w:ind w:left="784"/>
              <w:rPr>
                <w:sz w:val="22"/>
                <w:szCs w:val="22"/>
              </w:rPr>
            </w:pPr>
            <w:r>
              <w:rPr>
                <w:b/>
                <w:bCs/>
                <w:spacing w:val="-4"/>
                <w:sz w:val="22"/>
                <w:szCs w:val="22"/>
              </w:rPr>
              <w:t>1000</w:t>
            </w:r>
          </w:p>
        </w:tc>
        <w:tc>
          <w:tcPr>
            <w:tcW w:w="1984" w:type="dxa"/>
            <w:vAlign w:val="top"/>
          </w:tcPr>
          <w:p w14:paraId="23078BF0">
            <w:pPr>
              <w:rPr>
                <w:rFonts w:ascii="Arial"/>
                <w:sz w:val="21"/>
              </w:rPr>
            </w:pPr>
          </w:p>
        </w:tc>
      </w:tr>
      <w:tr w14:paraId="62081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04" w:type="dxa"/>
            <w:gridSpan w:val="5"/>
            <w:vAlign w:val="top"/>
          </w:tcPr>
          <w:p w14:paraId="2796A159">
            <w:pPr>
              <w:spacing w:before="51" w:line="218" w:lineRule="auto"/>
              <w:ind w:left="3338"/>
              <w:rPr>
                <w:rFonts w:ascii="宋体" w:hAnsi="宋体" w:eastAsia="宋体" w:cs="宋体"/>
                <w:sz w:val="22"/>
                <w:szCs w:val="22"/>
              </w:rPr>
            </w:pPr>
            <w:r>
              <w:rPr>
                <w:rFonts w:ascii="宋体" w:hAnsi="宋体" w:eastAsia="宋体" w:cs="宋体"/>
                <w:b/>
                <w:bCs/>
                <w:spacing w:val="-7"/>
                <w:sz w:val="22"/>
                <w:szCs w:val="22"/>
              </w:rPr>
              <w:t>合计</w:t>
            </w:r>
          </w:p>
        </w:tc>
        <w:tc>
          <w:tcPr>
            <w:tcW w:w="1444" w:type="dxa"/>
            <w:vAlign w:val="top"/>
          </w:tcPr>
          <w:p w14:paraId="4025D692">
            <w:pPr>
              <w:pStyle w:val="7"/>
              <w:spacing w:before="89" w:line="189" w:lineRule="auto"/>
              <w:ind w:left="424"/>
              <w:rPr>
                <w:sz w:val="22"/>
                <w:szCs w:val="22"/>
              </w:rPr>
            </w:pPr>
            <w:r>
              <w:rPr>
                <w:b/>
                <w:bCs/>
                <w:spacing w:val="-1"/>
                <w:sz w:val="22"/>
                <w:szCs w:val="22"/>
              </w:rPr>
              <w:t>597.28</w:t>
            </w:r>
          </w:p>
        </w:tc>
        <w:tc>
          <w:tcPr>
            <w:tcW w:w="1667" w:type="dxa"/>
            <w:vAlign w:val="top"/>
          </w:tcPr>
          <w:p w14:paraId="3D66748C">
            <w:pPr>
              <w:pStyle w:val="7"/>
              <w:spacing w:before="88" w:line="189" w:lineRule="auto"/>
              <w:ind w:left="532"/>
              <w:rPr>
                <w:sz w:val="22"/>
                <w:szCs w:val="22"/>
              </w:rPr>
            </w:pPr>
            <w:r>
              <w:rPr>
                <w:b/>
                <w:bCs/>
                <w:spacing w:val="-1"/>
                <w:sz w:val="22"/>
                <w:szCs w:val="22"/>
              </w:rPr>
              <w:t>305.21</w:t>
            </w:r>
          </w:p>
        </w:tc>
        <w:tc>
          <w:tcPr>
            <w:tcW w:w="1979" w:type="dxa"/>
            <w:vAlign w:val="top"/>
          </w:tcPr>
          <w:p w14:paraId="2BEF3873">
            <w:pPr>
              <w:pStyle w:val="7"/>
              <w:spacing w:before="89" w:line="189" w:lineRule="auto"/>
              <w:ind w:left="728"/>
              <w:rPr>
                <w:sz w:val="22"/>
                <w:szCs w:val="22"/>
              </w:rPr>
            </w:pPr>
            <w:r>
              <w:rPr>
                <w:b/>
                <w:bCs/>
                <w:spacing w:val="-3"/>
                <w:sz w:val="22"/>
                <w:szCs w:val="22"/>
              </w:rPr>
              <w:t>11018</w:t>
            </w:r>
          </w:p>
        </w:tc>
        <w:tc>
          <w:tcPr>
            <w:tcW w:w="1984" w:type="dxa"/>
            <w:vAlign w:val="top"/>
          </w:tcPr>
          <w:p w14:paraId="45495BF0">
            <w:pPr>
              <w:pStyle w:val="7"/>
              <w:spacing w:before="88" w:line="189" w:lineRule="auto"/>
              <w:ind w:left="774"/>
              <w:rPr>
                <w:sz w:val="22"/>
                <w:szCs w:val="22"/>
              </w:rPr>
            </w:pPr>
            <w:r>
              <w:rPr>
                <w:b/>
                <w:bCs/>
                <w:spacing w:val="-1"/>
                <w:sz w:val="22"/>
                <w:szCs w:val="22"/>
              </w:rPr>
              <w:t>3279</w:t>
            </w:r>
          </w:p>
        </w:tc>
      </w:tr>
    </w:tbl>
    <w:p w14:paraId="5EF094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jc w:val="both"/>
        <w:rPr>
          <w:rFonts w:hint="default" w:ascii="方正仿宋_GB2312" w:hAnsi="方正仿宋_GB2312" w:eastAsia="方正仿宋_GB2312" w:cs="方正仿宋_GB2312"/>
          <w:i w:val="0"/>
          <w:iCs w:val="0"/>
          <w:caps w:val="0"/>
          <w:color w:val="auto"/>
          <w:spacing w:val="0"/>
          <w:sz w:val="32"/>
          <w:szCs w:val="32"/>
          <w:shd w:val="clear" w:fill="FFFFFF"/>
        </w:rPr>
        <w:sectPr>
          <w:pgSz w:w="16838" w:h="11906" w:orient="landscape"/>
          <w:pgMar w:top="1800" w:right="1440" w:bottom="1800" w:left="1440" w:header="851" w:footer="992" w:gutter="0"/>
          <w:cols w:space="425" w:num="1"/>
          <w:docGrid w:type="lines" w:linePitch="312" w:charSpace="0"/>
        </w:sectPr>
      </w:pPr>
    </w:p>
    <w:p w14:paraId="1C3EF3C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20" w:lineRule="exact"/>
        <w:ind w:left="0" w:right="0" w:firstLine="640"/>
        <w:jc w:val="both"/>
        <w:textAlignment w:val="auto"/>
        <w:rPr>
          <w:rFonts w:hint="default" w:ascii="黑体" w:hAnsi="宋体" w:eastAsia="黑体" w:cs="黑体"/>
          <w:b/>
          <w:bCs/>
          <w:i w:val="0"/>
          <w:iCs w:val="0"/>
          <w:caps w:val="0"/>
          <w:color w:val="auto"/>
          <w:spacing w:val="0"/>
          <w:sz w:val="32"/>
          <w:szCs w:val="32"/>
          <w:shd w:val="clear" w:fill="FFFFFF"/>
        </w:rPr>
      </w:pPr>
      <w:r>
        <w:rPr>
          <w:rFonts w:hint="eastAsia" w:ascii="黑体" w:hAnsi="宋体" w:eastAsia="黑体" w:cs="黑体"/>
          <w:b/>
          <w:bCs/>
          <w:i w:val="0"/>
          <w:iCs w:val="0"/>
          <w:caps w:val="0"/>
          <w:color w:val="auto"/>
          <w:spacing w:val="0"/>
          <w:sz w:val="32"/>
          <w:szCs w:val="32"/>
          <w:shd w:val="clear" w:fill="FFFFFF"/>
        </w:rPr>
        <w:t>五、工程组织方案</w:t>
      </w:r>
    </w:p>
    <w:p w14:paraId="13CEC3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（一）组织架构</w:t>
      </w:r>
    </w:p>
    <w:p w14:paraId="6D9F85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成立以</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王刚</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陈建杰同志为副组长，沈国庆、周红、金鑫、刘昊、何远锋</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同志为组员的建设领导小组，领导小组办公室设在</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镇人民政府。共同推进</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霍邱县马店镇2026年特色种养殖产业配套农田水利基础设施以工代赈项目</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，具体任务分配如下：一、前期工作组。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陈建杰</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何远锋同志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为成员，负责工程建设资料的收集、整理、信息反馈等前期准备工作，建立健全各项管理制度，加强项目沟通，县级部门协调解决项目建设中的难点问题，提高项目管理水平，确保项目顺利实施。二、劳务组织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陈建杰</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何远锋</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同志为成员，积极组织项目区低收入人群参与工程建设和产业务工，优先选择愿意使用脱贫户劳动的施工单位参与项目工程建设。三、人员培训组。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刘昊</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沈国庆</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同志为成员，组织开展上岗技能培训，让务工者掌握劳动操作技能和生产管理技术，达到上岗技能要求，从而实现就近就业。四、施工监管组。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何远锋</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沈国庆</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为成员，在项目实施过程中，坚决落实项目前期准备工作、项目实施进度、项目实施方案等相关情况，重点落实项目长效机制执行情况。聘请思想素质好、技术能力强的专业技术人员在现场对项目施工进度、施工质量、施工安全进行。五、资金管理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周红</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金鑫</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成员，建立项目资金使用专户，实行专户管理，在项目实施过程中，按照项目规划和实施进度，对项目资金安排、项目建设内容、项目验收情况等内容，及时公示，并将公示资料存档备查。接受上级部门的检查验收，加大项目资金监管力度，确保项目资金安全使用。成立项目理事会，拟由</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村业务人员</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党员</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、村民代表等组成，负责项目现场矛盾纠纷协调</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、全程推进及监督项目实施等工作。</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聘请思想素质好、技术能力强的专业技术人员在现场对项目施工进度、施工质量、施工安全进行监督管理工作，材料购买，机械台班核定等工作。经研究，项目理事会成员如下：</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曹全兵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李红新</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李锦山</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李守亮</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吴伟平</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p>
    <w:p w14:paraId="5C408D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rPr>
        <w:t>（二）工程进度安排</w:t>
      </w:r>
    </w:p>
    <w:p w14:paraId="27A23C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1.2025年</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11</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月前，立项、可研、初步设计等审批工作。</w:t>
      </w:r>
    </w:p>
    <w:p w14:paraId="77B573B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2.2026年</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4</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月至2026年</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7</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月，施工图设计及施工前准备工作。</w:t>
      </w:r>
    </w:p>
    <w:p w14:paraId="5C1648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3.2026年</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8</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月至2027年</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7</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月，工程施工。</w:t>
      </w:r>
    </w:p>
    <w:p w14:paraId="0B1207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4.2027年</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8</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月，竣工验收。</w:t>
      </w:r>
    </w:p>
    <w:p w14:paraId="7DC2BB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（三）群众务工组织工作方案</w:t>
      </w:r>
    </w:p>
    <w:p w14:paraId="6DF6AF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b/>
          <w:bCs/>
          <w:i w:val="0"/>
          <w:iCs w:val="0"/>
          <w:caps w:val="0"/>
          <w:color w:val="333333"/>
          <w:spacing w:val="0"/>
          <w:sz w:val="32"/>
          <w:szCs w:val="32"/>
          <w:shd w:val="clear" w:fill="FFFFFF"/>
        </w:rPr>
        <w:t>1.工作目标：</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通过广泛组织动员更多返乡农民工和农村脱贫人口、防止返贫监测对象等低收入人口参与项目建设，及时足额发放劳务报酬，加大技能培训力度，激发其依靠自身劳动增收致富的内生动力，助力实现巩固拓展脱贫攻坚成果同乡村振兴有效衔接。</w:t>
      </w:r>
    </w:p>
    <w:p w14:paraId="29A936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b/>
          <w:bCs/>
          <w:i w:val="0"/>
          <w:iCs w:val="0"/>
          <w:caps w:val="0"/>
          <w:color w:val="333333"/>
          <w:spacing w:val="0"/>
          <w:sz w:val="32"/>
          <w:szCs w:val="32"/>
          <w:shd w:val="clear" w:fill="FFFFFF"/>
        </w:rPr>
        <w:t>2.工作对象：</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项目</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区周边群众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特别是</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城镇相关失业人员、返乡农民工、家庭经济困难高校毕业生、未就业退役军人和脱贫人口</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易地搬迁脱贫人口</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、防返贫监测对象等重点群体参与项目建设。</w:t>
      </w:r>
    </w:p>
    <w:p w14:paraId="42452C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（四）工作任务</w:t>
      </w:r>
    </w:p>
    <w:p w14:paraId="60D8D4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b/>
          <w:bCs/>
          <w:i w:val="0"/>
          <w:iCs w:val="0"/>
          <w:caps w:val="0"/>
          <w:color w:val="333333"/>
          <w:spacing w:val="0"/>
          <w:sz w:val="32"/>
          <w:szCs w:val="32"/>
          <w:shd w:val="clear" w:fill="FFFFFF"/>
        </w:rPr>
        <w:t>1.务工岗位确定：</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明确群众务工的岗位类别、用工数量、务工时间、劳务报酬标准等内容，可结合实际情况针对弱劳力、半劳力等设置特殊岗位。</w:t>
      </w:r>
    </w:p>
    <w:p w14:paraId="47558D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b/>
          <w:bCs/>
          <w:i w:val="0"/>
          <w:iCs w:val="0"/>
          <w:caps w:val="0"/>
          <w:color w:val="333333"/>
          <w:spacing w:val="0"/>
          <w:sz w:val="32"/>
          <w:szCs w:val="32"/>
          <w:shd w:val="clear" w:fill="FFFFFF"/>
        </w:rPr>
        <w:t>2.务工群众确定</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核实群众务工需求摸底调查结果，通过召开理事会，集体审议务工岗位人选，合理确定拟参与务工人员名单，尽最大可能满足当地群众务工需求。务工人选确定后，督促施工单位及时与务工群众签订用工合同（协议）。项目建设过程中，可根据工程建设需要，及时增补调整务工人选。</w:t>
      </w:r>
    </w:p>
    <w:p w14:paraId="7D6406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b/>
          <w:bCs/>
          <w:i w:val="0"/>
          <w:iCs w:val="0"/>
          <w:caps w:val="0"/>
          <w:color w:val="333333"/>
          <w:spacing w:val="0"/>
          <w:sz w:val="32"/>
          <w:szCs w:val="32"/>
          <w:shd w:val="clear" w:fill="FFFFFF"/>
        </w:rPr>
        <w:t>3.开展岗前培训：</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利用施工场地和机械设备开展岗前技能培训，并做好培训记录，形成培训台账，确保参与务工群众掌握相关施工技能。</w:t>
      </w:r>
    </w:p>
    <w:p w14:paraId="41C1DD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（五）加强务工监督</w:t>
      </w:r>
    </w:p>
    <w:p w14:paraId="1EB871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督促施工单位做好务工考勤、务工记录、包工计量等工作，落实好务工群众用餐、饮水、安全生产等工作，并安排专人定期对群众务工台账进行核实。督促监理单位完善监理日志，把施工单位对群众务工的管理作为工程监理的重要内容。</w:t>
      </w:r>
    </w:p>
    <w:p w14:paraId="17E463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20" w:lineRule="exact"/>
        <w:ind w:left="0" w:right="0" w:firstLine="640"/>
        <w:jc w:val="both"/>
        <w:textAlignment w:val="auto"/>
        <w:rPr>
          <w:rFonts w:hint="default" w:ascii="黑体" w:hAnsi="宋体" w:eastAsia="黑体" w:cs="黑体"/>
          <w:b/>
          <w:bCs/>
          <w:i w:val="0"/>
          <w:iCs w:val="0"/>
          <w:caps w:val="0"/>
          <w:color w:val="auto"/>
          <w:spacing w:val="0"/>
          <w:sz w:val="32"/>
          <w:szCs w:val="32"/>
          <w:shd w:val="clear" w:fill="FFFFFF"/>
        </w:rPr>
      </w:pPr>
      <w:r>
        <w:rPr>
          <w:rFonts w:hint="eastAsia" w:ascii="黑体" w:hAnsi="宋体" w:eastAsia="黑体" w:cs="黑体"/>
          <w:b/>
          <w:bCs/>
          <w:i w:val="0"/>
          <w:iCs w:val="0"/>
          <w:caps w:val="0"/>
          <w:color w:val="auto"/>
          <w:spacing w:val="0"/>
          <w:sz w:val="32"/>
          <w:szCs w:val="32"/>
          <w:shd w:val="clear" w:fill="FFFFFF"/>
        </w:rPr>
        <w:t>六、工程培训方案</w:t>
      </w:r>
    </w:p>
    <w:p w14:paraId="7510A3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（一）培训对象</w:t>
      </w:r>
    </w:p>
    <w:p w14:paraId="4AD9F3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务工群众</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优先安排城镇相关失业人员、返乡农民工、家庭经济困难高校毕业生、未就业退役军人和脱贫人口(易地搬迁脱贫人口)、防返贫监测对象等重点群体参与工程建设</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p>
    <w:p w14:paraId="788E89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643" w:firstLineChars="200"/>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（二）培训内容</w:t>
      </w:r>
    </w:p>
    <w:p w14:paraId="7EFAE9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333333"/>
          <w:spacing w:val="0"/>
          <w:sz w:val="32"/>
          <w:szCs w:val="32"/>
          <w:shd w:val="clear" w:fill="FFFFFF"/>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项目施工前，由马店镇人民政府牵头组织相关务工人员进行岗前培训，根据项目建设内容，对240名务工人员根据实际需要的工种进行专业技能、设施管护及清洁卫生的培训，对施工安全经验教训及预防措施进行培训，对从业人员开展安全意识宣传教育，并帮助有需求的务工群众考取相关技能从业资格证书。</w:t>
      </w:r>
    </w:p>
    <w:p w14:paraId="703E90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（三）培训方式</w:t>
      </w:r>
    </w:p>
    <w:p w14:paraId="53BC51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实施单位采取“培训+上岗”等方式，针对性开展订单式培训、定向培训、定岗培训、项目实训、以工代训等，帮助参与务工的群众掌握实际操作技能。</w:t>
      </w:r>
    </w:p>
    <w:p w14:paraId="10D3629D">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eastAsia" w:ascii="楷体" w:hAnsi="楷体" w:eastAsia="楷体" w:cs="楷体"/>
          <w:b/>
          <w:bCs/>
          <w:i w:val="0"/>
          <w:iCs w:val="0"/>
          <w:caps w:val="0"/>
          <w:color w:val="333333"/>
          <w:spacing w:val="0"/>
          <w:sz w:val="32"/>
          <w:szCs w:val="32"/>
          <w:shd w:val="clear" w:fill="FFFFFF"/>
        </w:rPr>
      </w:pPr>
      <w:r>
        <w:rPr>
          <w:rFonts w:hint="eastAsia" w:ascii="楷体" w:hAnsi="楷体" w:eastAsia="楷体" w:cs="楷体"/>
          <w:b/>
          <w:bCs/>
          <w:i w:val="0"/>
          <w:iCs w:val="0"/>
          <w:caps w:val="0"/>
          <w:color w:val="333333"/>
          <w:spacing w:val="0"/>
          <w:sz w:val="32"/>
          <w:szCs w:val="32"/>
          <w:shd w:val="clear" w:fill="FFFFFF"/>
        </w:rPr>
        <w:t>培训目标</w:t>
      </w:r>
    </w:p>
    <w:p w14:paraId="639A89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根据项目建设需要，组织实施就业技能培训240人，培训合格率达到95%以上，以提高务工群众的劳动技能，促进充分就业。</w:t>
      </w:r>
    </w:p>
    <w:p w14:paraId="467D62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20" w:lineRule="exact"/>
        <w:ind w:left="0" w:right="0" w:firstLine="640"/>
        <w:jc w:val="both"/>
        <w:textAlignment w:val="auto"/>
        <w:rPr>
          <w:rFonts w:hint="default" w:ascii="黑体" w:hAnsi="宋体" w:eastAsia="黑体" w:cs="黑体"/>
          <w:b/>
          <w:bCs/>
          <w:i w:val="0"/>
          <w:iCs w:val="0"/>
          <w:caps w:val="0"/>
          <w:color w:val="auto"/>
          <w:spacing w:val="0"/>
          <w:sz w:val="32"/>
          <w:szCs w:val="32"/>
          <w:shd w:val="clear" w:fill="FFFFFF"/>
        </w:rPr>
      </w:pPr>
      <w:r>
        <w:rPr>
          <w:rFonts w:hint="eastAsia" w:ascii="黑体" w:hAnsi="宋体" w:eastAsia="黑体" w:cs="黑体"/>
          <w:b/>
          <w:bCs/>
          <w:i w:val="0"/>
          <w:iCs w:val="0"/>
          <w:caps w:val="0"/>
          <w:color w:val="auto"/>
          <w:spacing w:val="0"/>
          <w:sz w:val="32"/>
          <w:szCs w:val="32"/>
          <w:shd w:val="clear" w:fill="FFFFFF"/>
        </w:rPr>
        <w:t>七、投资估算及效益</w:t>
      </w:r>
    </w:p>
    <w:p w14:paraId="7A0106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（一）投资估算：</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655.52</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万元。</w:t>
      </w:r>
    </w:p>
    <w:p w14:paraId="2E81208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lang w:val="en-US" w:eastAsia="zh-CN"/>
        </w:rPr>
        <w:t>（二）资金筹措：</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以工代赈项目资金</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597</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万元，其余资金由建设单位自筹。</w:t>
      </w:r>
    </w:p>
    <w:p w14:paraId="2CA7CF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（三）预期效果</w:t>
      </w:r>
    </w:p>
    <w:p w14:paraId="165B2D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lang w:eastAsia="zh-CN"/>
        </w:rPr>
        <w:t>1.</w:t>
      </w:r>
      <w:r>
        <w:rPr>
          <w:rFonts w:hint="eastAsia" w:ascii="楷体" w:hAnsi="楷体" w:eastAsia="楷体" w:cs="楷体"/>
          <w:b/>
          <w:bCs/>
          <w:i w:val="0"/>
          <w:iCs w:val="0"/>
          <w:caps w:val="0"/>
          <w:color w:val="333333"/>
          <w:spacing w:val="0"/>
          <w:sz w:val="32"/>
          <w:szCs w:val="32"/>
          <w:shd w:val="clear" w:fill="FFFFFF"/>
        </w:rPr>
        <w:t>经济效益</w:t>
      </w:r>
    </w:p>
    <w:p w14:paraId="6BB4FA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项目建设夯实了霍邱县马店镇的基础设施建设，达到沟渠岸坡稳定，排涝、灌溉通畅，生态环境优美的目的，促进农业提质增效，实现农民增加收入，为周边受益企业发展升级提供基础，助农村劳动力实现就业增收。同时大大改善了沿河两岸居民生活环境，促进马店镇区域经济的发展，从而提高霍邱县国民经济生产总值，经济效益显著。</w:t>
      </w:r>
    </w:p>
    <w:p w14:paraId="28D9E2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lang w:eastAsia="zh-CN"/>
        </w:rPr>
        <w:t>2.</w:t>
      </w:r>
      <w:r>
        <w:rPr>
          <w:rFonts w:hint="eastAsia" w:ascii="楷体" w:hAnsi="楷体" w:eastAsia="楷体" w:cs="楷体"/>
          <w:b/>
          <w:bCs/>
          <w:i w:val="0"/>
          <w:iCs w:val="0"/>
          <w:caps w:val="0"/>
          <w:color w:val="333333"/>
          <w:spacing w:val="0"/>
          <w:sz w:val="32"/>
          <w:szCs w:val="32"/>
          <w:shd w:val="clear" w:fill="FFFFFF"/>
        </w:rPr>
        <w:t>社会效益</w:t>
      </w:r>
    </w:p>
    <w:p w14:paraId="797CF28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本项目属于以工代赈项目，预计发放劳务报酬305.21万元</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占以工代赈中央预算内资金比例51.12%</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，计划带动务工人数240人</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其中重点群体240，包括返乡农民工160人、未就业退役军人7人、易返贫致贫监测对象和脱贫人口58人、城镇相关失业人员6人、家庭经济困难高校毕业生9人</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，开展技能培训240人。</w:t>
      </w:r>
    </w:p>
    <w:p w14:paraId="7FBCEB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20" w:lineRule="exact"/>
        <w:ind w:left="0" w:right="0" w:firstLine="640"/>
        <w:jc w:val="both"/>
        <w:textAlignment w:val="auto"/>
        <w:rPr>
          <w:rFonts w:hint="default" w:ascii="黑体" w:hAnsi="宋体" w:eastAsia="黑体" w:cs="黑体"/>
          <w:b/>
          <w:bCs/>
          <w:i w:val="0"/>
          <w:iCs w:val="0"/>
          <w:caps w:val="0"/>
          <w:color w:val="auto"/>
          <w:spacing w:val="0"/>
          <w:sz w:val="32"/>
          <w:szCs w:val="32"/>
          <w:shd w:val="clear" w:fill="FFFFFF"/>
        </w:rPr>
      </w:pPr>
      <w:r>
        <w:rPr>
          <w:rFonts w:hint="eastAsia" w:ascii="黑体" w:hAnsi="宋体" w:eastAsia="黑体" w:cs="黑体"/>
          <w:b/>
          <w:bCs/>
          <w:i w:val="0"/>
          <w:iCs w:val="0"/>
          <w:caps w:val="0"/>
          <w:color w:val="auto"/>
          <w:spacing w:val="0"/>
          <w:sz w:val="32"/>
          <w:szCs w:val="32"/>
          <w:shd w:val="clear" w:fill="FFFFFF"/>
        </w:rPr>
        <w:t>八、工程后期运营维护</w:t>
      </w:r>
    </w:p>
    <w:p w14:paraId="4CA324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（一）工程产权归属：</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村村民委员会。</w:t>
      </w:r>
    </w:p>
    <w:p w14:paraId="55D902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（二）运营承担：</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由</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村村民委员会进行运营管理。</w:t>
      </w:r>
    </w:p>
    <w:p w14:paraId="263019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333333"/>
          <w:spacing w:val="0"/>
          <w:sz w:val="21"/>
          <w:szCs w:val="21"/>
        </w:rPr>
      </w:pPr>
      <w:r>
        <w:rPr>
          <w:rFonts w:hint="eastAsia" w:ascii="楷体" w:hAnsi="楷体" w:eastAsia="楷体" w:cs="楷体"/>
          <w:b/>
          <w:bCs/>
          <w:i w:val="0"/>
          <w:iCs w:val="0"/>
          <w:caps w:val="0"/>
          <w:color w:val="333333"/>
          <w:spacing w:val="0"/>
          <w:sz w:val="32"/>
          <w:szCs w:val="32"/>
          <w:shd w:val="clear" w:fill="FFFFFF"/>
        </w:rPr>
        <w:t>（三）</w:t>
      </w:r>
      <w:r>
        <w:rPr>
          <w:rFonts w:hint="eastAsia" w:ascii="楷体" w:hAnsi="楷体" w:eastAsia="楷体" w:cs="楷体"/>
          <w:b/>
          <w:bCs/>
          <w:i w:val="0"/>
          <w:iCs w:val="0"/>
          <w:caps w:val="0"/>
          <w:color w:val="333333"/>
          <w:spacing w:val="0"/>
          <w:sz w:val="32"/>
          <w:szCs w:val="32"/>
          <w:shd w:val="clear" w:fill="FFFFFF"/>
          <w:lang w:eastAsia="zh-CN"/>
        </w:rPr>
        <w:t>公益性岗位</w:t>
      </w:r>
      <w:r>
        <w:rPr>
          <w:rFonts w:hint="eastAsia" w:ascii="楷体" w:hAnsi="楷体" w:eastAsia="楷体" w:cs="楷体"/>
          <w:b/>
          <w:bCs/>
          <w:i w:val="0"/>
          <w:iCs w:val="0"/>
          <w:caps w:val="0"/>
          <w:color w:val="333333"/>
          <w:spacing w:val="0"/>
          <w:sz w:val="32"/>
          <w:szCs w:val="32"/>
          <w:shd w:val="clear" w:fill="FFFFFF"/>
        </w:rPr>
        <w:t>设置及管理：</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由</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村村民委员会根据实际管理需要，合理安排人员进行项目后期维护工作。</w:t>
      </w:r>
    </w:p>
    <w:p w14:paraId="39154F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20" w:lineRule="exact"/>
        <w:ind w:left="0" w:right="0" w:firstLine="640"/>
        <w:jc w:val="both"/>
        <w:textAlignment w:val="auto"/>
        <w:rPr>
          <w:rFonts w:hint="default" w:ascii="黑体" w:hAnsi="宋体" w:eastAsia="黑体" w:cs="黑体"/>
          <w:b/>
          <w:bCs/>
          <w:i w:val="0"/>
          <w:iCs w:val="0"/>
          <w:caps w:val="0"/>
          <w:color w:val="auto"/>
          <w:spacing w:val="0"/>
          <w:sz w:val="32"/>
          <w:szCs w:val="32"/>
          <w:shd w:val="clear" w:fill="FFFFFF"/>
        </w:rPr>
      </w:pPr>
      <w:r>
        <w:rPr>
          <w:rFonts w:hint="eastAsia" w:ascii="黑体" w:hAnsi="宋体" w:eastAsia="黑体" w:cs="黑体"/>
          <w:b/>
          <w:bCs/>
          <w:i w:val="0"/>
          <w:iCs w:val="0"/>
          <w:caps w:val="0"/>
          <w:color w:val="auto"/>
          <w:spacing w:val="0"/>
          <w:sz w:val="32"/>
          <w:szCs w:val="32"/>
          <w:shd w:val="clear" w:fill="FFFFFF"/>
        </w:rPr>
        <w:t>九、项目组织实施</w:t>
      </w:r>
    </w:p>
    <w:p w14:paraId="0232E9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Calibri" w:hAnsi="Calibri" w:cs="Calibri"/>
          <w:i w:val="0"/>
          <w:iCs w:val="0"/>
          <w:caps w:val="0"/>
          <w:color w:val="auto"/>
          <w:spacing w:val="0"/>
          <w:sz w:val="21"/>
          <w:szCs w:val="21"/>
        </w:rPr>
      </w:pPr>
      <w:r>
        <w:rPr>
          <w:rFonts w:hint="eastAsia" w:ascii="楷体" w:hAnsi="楷体" w:eastAsia="楷体" w:cs="楷体"/>
          <w:b/>
          <w:bCs/>
          <w:i w:val="0"/>
          <w:iCs w:val="0"/>
          <w:caps w:val="0"/>
          <w:color w:val="auto"/>
          <w:spacing w:val="0"/>
          <w:sz w:val="32"/>
          <w:szCs w:val="32"/>
          <w:shd w:val="clear" w:fill="FFFFFF"/>
          <w:vertAlign w:val="baseline"/>
        </w:rPr>
        <w:t>（一）组织保障机制。</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成立以</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王刚</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陈建杰同志为副组长，沈国庆、周红、金鑫、刘昊、何远锋</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同志为组员的建设领导小组，领导小组办公室设在</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镇人民政府。共同推进</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霍邱县马店镇2026年特色种养殖产业配套农田水利基础设施以工代赈项目</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，具体任务分配如下：一、前期工作组。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陈建杰</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何远锋同志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为成员，负责工程建设资料的收集、整理、信息反馈等前期准备工作，建立健全各项管理制度，加强项目沟通，县级部门协调解决项目建设中的难点问题，提高项目管理水平，确保项目顺利实施。二、劳务组织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陈建杰</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何远锋</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同志为成员，积极组织项目区低收入人群参与工程建设和产业务工，优先选择愿意使用脱贫户劳动的施工单位参与项目工程建设。三、人员培训组。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刘昊</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沈国庆</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同志为成员，组织开展上岗技能培训，让务工者掌握劳动操作技能和生产管理技术，达到上岗技能要求，从而实现就近就业。四、施工监管组。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何远锋</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沈国庆</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为成员，在项目实施过程中，坚决落实项目前期准备工作、项目实施进度、项目实施方案等相关情况，重点落实项目长效机制执行情况。聘请思想素质好、技术能力强的专业技术人员在现场对项目施工进度、施工质量、施工安全进行。五、资金管理组。</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周红</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同志任组长，</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金鑫</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同志为成员，建立项目资金使用专户，实行专户管理，在项目实施过程中，按照项目规划和实施进度，对项目资金安排、项目建设内容、项目验收情况等内容，及时公示，并将公示资料存档备查。接受上级部门的检查验收，加大项目资金监管力度，确保项目资金安全使用。成立项目理事会，拟由</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村业务人员</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党员</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、村民代表等组成，负责项目现场矛盾纠纷协调</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、全程推进及监督项目实施等工作。</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聘请思想素质好、技术能力强的专业技术人员在现场对项目施工进度、施工质量、施工安全进行监督管</w:t>
      </w:r>
      <w:bookmarkStart w:id="0" w:name="_GoBack"/>
      <w:bookmarkEnd w:id="0"/>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理工作，材料购买，机械台班核定等工作。经研究，项目理事会成员如下：</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曹全兵</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李红新</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李锦山</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李守亮</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吴伟平</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w:t>
      </w:r>
    </w:p>
    <w:p w14:paraId="2D123BC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643" w:firstLineChars="200"/>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（二）落实落细建设制度。</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将项目吸纳当地群众就业、工资标准、劳务报酬发放、务工就业培训作为工程建设监理和项目竣工验收的核心内容，选择合适的监理单位，强化合同管理，确保赈济目标实现。落实公示公告制度，按要求在项目开工前和施工期间，在项目所在乡镇政务公开栏和村务公开栏，对项目投资计划信息、群众务工信息、劳务报酬发放情况等内容进行公示，广泛接受社会监督。</w:t>
      </w:r>
    </w:p>
    <w:p w14:paraId="4BEC86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（三）加强调度监管。</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自觉接受县发改委常态化巡查和定时检查的监督。</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人民政府安排一名工作人员作为现场负责人，督促施工单位按照实施方案、工程设计、技术规范和质量标准施工项目办紧盯用工组织、劳务报酬发放、技能培训及“赈济”程序落实；同时经常性开展督查检查，定期研判工程赈济效果，及时协调解决工程建设中出现的问题，特别是对当地务工人员规模达不到要求的、劳务报酬发放达不到序时进度的、技能培训达不到预期目标的，立即约谈</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茶庵村股份经济合作社</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，要求立即改正。</w:t>
      </w:r>
    </w:p>
    <w:p w14:paraId="2D4CE2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（四）资金管理。</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在项目建设中，严格执行《中央预算内投资补助和贴息项目管理办法》（国家发展改革委令第45号）中对项目资金管理的有关规定，对以工代赈资金的使用，严格执行专款专用。不得用于单位基本支出；不得用于交通工具及通讯设备；不得用于发放奖金津贴和福利补助；不得用于偿还债务和垫资；不得用于购买大中型机械设备等资产；不得用于购买花草树木、种苗仔畜、饲料、化肥等生产性物资；不得用于其他与以工代赈项目无关的支出事项；不得用于开展就业技能培训、公益性岗位设置等费用支出。严格按工程进度拨付资金，并确保各项建设资金到位，加</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强对</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资金使用的跟踪检查与审计，发现问题，及时纠正，严肃处理，以确保有限资金发挥最佳效益，使工程顺利完成。</w:t>
      </w:r>
    </w:p>
    <w:p w14:paraId="23DAA7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（五）档案管理。</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项目建成后，项目建设单位应对项目基本资料进行梳理、归档，并妥善保管，确保项目资料系统、完整。健全项目档案管理的主要内容包括：资金计划下达资料（包括国家、省、市、县资金计划分解和下达文件）；项目审批资料（包括项目可行性研究报告或实施方案及批复，用地、规划、环评等其他确需前期审批的文件）；项目建设资料（包括招投标文件、施工合同、施工单位资质文件、监理合同、就业技能培训资料等）；群众务工协议；群众务工台账、劳务报酬发放台账、就业技能培训台账；项目财务资料；项目公示资料（包含项目开工前、建设期、竣工后的项目公示材料及公示照片）；竣工验收资料（须包含劳务报酬发放情况）；竣工决算资料；项目实施过程相关影像资料（含项目区建设前后对比、组织群众务工、劳务报酬发放等影像资料）等。</w:t>
      </w:r>
    </w:p>
    <w:p w14:paraId="29FDFFB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（六）三级公示制度。</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项目开工前，项目建设单位要在</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镇政务公开栏和村务公开栏公示项目详细信息，包括项目名称、资金来源及金额、建设地点、建设内容及规模、建设周期等。项目实施期间，项目业主单位要在</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马店</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镇政务公开栏和村务公开栏对项目名称、建设内容及规模、技术标准、施工期限、群众务工信息、劳务报酬发放情况、项目业主及负责人、施工单位及负责人、监理（监督）单位、监督举报电话等情况进行公示，按工种、工时公示劳务报酬标准。项目建成后，项目业主单位要在项目点设立永久性公示牌，公示项目建设相关信息和当地群众参与务工、获取劳务报酬等受益情况。内容包括项目名称、项目地点、建设内容及规模、资金投入、工程效益、项目主管单位、项目业主单位、项目施工单位、项目后续管护单位、建设时间（工期）、监督电话等信息。</w:t>
      </w:r>
    </w:p>
    <w:p w14:paraId="31815A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（七）竣工验收。</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以工代赈项目竣工后，股份经济合作社进行自验，并整理收集项目原始凭证、档案资料。自验后向村民代表大会汇报工程建设、资金使用以及务工组织、劳务报酬发放等情况，接受村民代表评议和监督，并将项目完成情况在村内公示，公示7天无异议后，股份经济合作社申请乡镇验收。乡镇组织验收小组，履行实地</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查看</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测量项目工程、审查原始凭证、了解群众公示反映等程序，并视情召开由群众代表、专业管理人员参加的验收座谈会听取意见，初验合格后，申报县发改委综合验收。县发改委通过电话访问、入户访谈、实地检查、查阅档案等方式，全面核查工程质量检测报告、群众务工台账、劳务报酬台账、就业技能台账以及工程管理、财务管理、档案管理、公开公示制度执行等情况，出具书面验收结论。对于群众务工和劳务报酬发放不到位的一概不予验收通过。</w:t>
      </w:r>
    </w:p>
    <w:p w14:paraId="2A8F3A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（八）物资保管。</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股份经济合作社负责工程材料、工程机械等物资的保管工作。所有物资统一实行出入库管理，严格登记入库清单、领用清单、结算清单，物资入库时，供货方均需提供营业执照复印件、产品质量合格证和其他证明材料，一旦发现有问题，不能办理入库手续，同时做好标识，进行隔离存放，不能混杂入其他材料中，以防误用。物资出库进场时，要及时排查进场物资，严格对物资真伪以及有效性进行甄别、验证，并做好标识，要清晰地标明材料的名称、产地、规格、数量、日期，施工中对每一种材料的标识要统一，以免造成施工过程中的混乱。</w:t>
      </w:r>
    </w:p>
    <w:p w14:paraId="278673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（九）施工安全。</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一是强化安全防护设施建设。严格按照工程施工规范要求，设置必备的安全防护措施，改善劳动条件，保障施工安全。二是根据施工平面布置及安全生产需求，在施工现场设置安全标语、安全警示牌及指示牌。二是加强劳动保护，给所有管理人员和务工人员办理人身伤害保险，保障员工权益，同时配备安全帽、反光背心等必要的安全防护用品。在开展技能培训时对所有员工进行上岗前的安全教育；乡镇、村要定期开展施工现场安全生产综合检查，对检查出的事故隐患，应立即进行整改，并将整改记录报送监理和乡镇人民政府备案。</w:t>
      </w:r>
    </w:p>
    <w:p w14:paraId="413D7A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（十）技术人员聘用方案。</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根据施工要求，需聘请相关的技术人员和务工参与人员。聘请技术人员主要包括施工管理人员、</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技术</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员、</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资料</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员等。聘请技术人员采用线下询问方式，可以在项目所在镇、村政务公开栏发布公告。也可以向当地有资质证书的个人咨询。询问内容包括个人资质、工作经历、待遇诉求等。聘请技术人员主要评比个人征信、过往业绩、业务能力、服务情况、价格、付款方式、工作地点、施工现场工作时长等。“询比”后按照上述指标综合考虑，形成拟聘用排序名单，排序名单提交项目理事会讨论、表决通过。聘用人员一律实行合同管理。</w:t>
      </w:r>
    </w:p>
    <w:p w14:paraId="7D62DE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（十一）材料采购方案。</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采购工程材料主要包括主材和辅材，主材包括水泥、砂、石、钢材、砖等；辅材包括模板、劳保工具等。根据方案中明确的材料规格及数量，比如石子。采购工程材料一般采用“询价”的方式（线下询价）。有三个步骤，一是询问。由项目理事会开展询问，询问对象主要是工程材料的生产厂家、商贸公司、销售门店等（正规，有营业执照，可以确保材料的质量）。要到现场开展询问工作。询问内容包括各类工程材料的类别、规格、数量、型号、付款方式、资质等。每类工程材料询问对象一般不少于3家供应商。二是评比。采购工程材料主要审核材料合格证；评比供应商的信誉、业绩证明、供应能力、质量参数和价格、付款方式、送货地点等服务情况。工作组按照上述指标，明确量化单项得分，形成综合评分标准，并排序名单。三是选定。根据</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排序</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名单，一般选择第一位的供应商。但是禁止选用有不良业绩、既往客户评价差、列入失信名单、民事纠纷、黑恶势力、材料标识标注不全、“三无”产品等情况的供应商。排序情况要在镇、村务公开栏进行公示公开，（经过乡镇政府网站公开），供货商的确定过程要开展相关的会议研究和议定，并做好会议记录。选定供应商后，需要签订采购协议（合同）。材料的采购与使用，一定要严格做好来料入库登记、材料保管、材料出库使用记录工作。针对价格波动（出现推诿扯皮，影响工程质量）。各地在应对水泥、砂石等主要建材突发性价格波动时，一般应与供货商签订以下三种协议（合同）之一：一是固定价格协议（合同）。签订固定价格合同，分段供货、分批付款。要求合约签订后，供货方自行备足货物；二是浮动控额协议（合同）。涨价不超过5%时按原合同执行，不涨价；涨价超过5%时，供应商须提供厂家调价文件，同比例上浮进货成本价格。三是随行就市协议（合同）。出现涨跌后，再次开展“询比选”工作，以最后评定结果为准。</w:t>
      </w:r>
    </w:p>
    <w:p w14:paraId="0B5233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3"/>
        <w:jc w:val="both"/>
        <w:textAlignment w:val="auto"/>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pPr>
      <w:r>
        <w:rPr>
          <w:rFonts w:hint="eastAsia" w:ascii="楷体" w:hAnsi="楷体" w:eastAsia="楷体" w:cs="楷体"/>
          <w:b/>
          <w:bCs/>
          <w:i w:val="0"/>
          <w:iCs w:val="0"/>
          <w:caps w:val="0"/>
          <w:color w:val="333333"/>
          <w:spacing w:val="0"/>
          <w:sz w:val="32"/>
          <w:szCs w:val="32"/>
          <w:shd w:val="clear" w:fill="FFFFFF"/>
        </w:rPr>
        <w:t>（十二）机械租赁方案。</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租赁工程机械主要包括挖掘机、搅拌机、运料车，以及切割机、压纹机、振动棒，可能</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还</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需要发电机、抽水泵等。也是采取询价的方式。一是询问。租赁工程机械的询问一般采用线下方式。询问范围主要有租赁公司、个体工商户、自然人等。询问内容包括不同机械的计价方式，如包月、包日、小时班、包工计量等。每类工程机械询问对象应不少于3家。二是评比。租赁工程机械主要评比安全性指标和经济性指标。安全性指标主要包括租赁机械的合格证、产权清晰合法，并满足工程建设需求；机械运行时长、质量保障、技术参数适配（符合技术要求或规格）；供应商提供服务情况（维护支持、紧急维修、备件供应）等。经济指标主要包括价格、付款方式、送货地点、燃油费、保险费（含操作手及机械）、服务费用等。“询比”工作组按照上述指标，形成排序名单。三是选定。租赁工程机械严禁选用有不良业绩、既往客户评价差、列入失信名单、民事纠纷、黑恶势力等情况的供应商。排序情况要在镇、村务公开栏进行公示公开，询价过</w:t>
      </w:r>
      <w:r>
        <w:rPr>
          <w:rFonts w:hint="eastAsia" w:ascii="方正仿宋_GB2312" w:hAnsi="方正仿宋_GB2312" w:eastAsia="方正仿宋_GB2312" w:cs="方正仿宋_GB2312"/>
          <w:i w:val="0"/>
          <w:iCs w:val="0"/>
          <w:caps w:val="0"/>
          <w:color w:val="auto"/>
          <w:spacing w:val="0"/>
          <w:sz w:val="32"/>
          <w:szCs w:val="32"/>
          <w:shd w:val="clear" w:fill="FFFFFF"/>
          <w:lang w:val="en-US" w:eastAsia="zh-CN"/>
        </w:rPr>
        <w:t>程中</w:t>
      </w:r>
      <w:r>
        <w:rPr>
          <w:rFonts w:hint="default" w:ascii="方正仿宋_GB2312" w:hAnsi="方正仿宋_GB2312" w:eastAsia="方正仿宋_GB2312" w:cs="方正仿宋_GB2312"/>
          <w:i w:val="0"/>
          <w:iCs w:val="0"/>
          <w:caps w:val="0"/>
          <w:color w:val="auto"/>
          <w:spacing w:val="0"/>
          <w:sz w:val="32"/>
          <w:szCs w:val="32"/>
          <w:shd w:val="clear" w:fill="FFFFFF"/>
          <w:lang w:val="en-US" w:eastAsia="zh-CN"/>
        </w:rPr>
        <w:t>要开展相关的会议研究和议定，并做好会议记录。选定供应商后，需要签订采购协议。</w:t>
      </w:r>
    </w:p>
    <w:p w14:paraId="7D5BDCE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F2380C7-885C-4148-9419-48370D5B2B4A}"/>
  </w:font>
  <w:font w:name="黑体">
    <w:panose1 w:val="02010609060101010101"/>
    <w:charset w:val="86"/>
    <w:family w:val="auto"/>
    <w:pitch w:val="default"/>
    <w:sig w:usb0="800002BF" w:usb1="38CF7CFA" w:usb2="00000016" w:usb3="00000000" w:csb0="00040001" w:csb1="00000000"/>
    <w:embedRegular r:id="rId2" w:fontKey="{1A3C92F1-14DD-4EC1-806D-2DD016E0DA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C8B4F2C-1249-4110-B51C-3C213675F5CA}"/>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4" w:fontKey="{1918EEA6-3998-4B69-9C67-6E2274D2FBFD}"/>
  </w:font>
  <w:font w:name="方正仿宋_GB2312">
    <w:panose1 w:val="02000000000000000000"/>
    <w:charset w:val="86"/>
    <w:family w:val="auto"/>
    <w:pitch w:val="default"/>
    <w:sig w:usb0="A00002BF" w:usb1="184F6CFA" w:usb2="00000012" w:usb3="00000000" w:csb0="00040001" w:csb1="00000000"/>
    <w:embedRegular r:id="rId5" w:fontKey="{8F556065-8AE3-438E-A0BC-2734E805E92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2F500"/>
    <w:multiLevelType w:val="singleLevel"/>
    <w:tmpl w:val="8D12F50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62"/>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5545CC"/>
    <w:rsid w:val="0D442D23"/>
    <w:rsid w:val="16A82A8B"/>
    <w:rsid w:val="31985C7B"/>
    <w:rsid w:val="352E4A58"/>
    <w:rsid w:val="3A7644AB"/>
    <w:rsid w:val="52327B90"/>
    <w:rsid w:val="5E7C3ED5"/>
    <w:rsid w:val="64D370A1"/>
    <w:rsid w:val="66EA37ED"/>
    <w:rsid w:val="6CB7517B"/>
    <w:rsid w:val="6E9F0686"/>
    <w:rsid w:val="70E6081F"/>
    <w:rsid w:val="70F33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Times New Roman" w:hAnsi="Times New Roman" w:eastAsia="Times New Roman" w:cs="Times New Roman"/>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fccf0c26-cd6f-49ac-b6c2-8b364dc04c06</errorID>
      <errorWord>种养殖</errorWord>
      <group>L1_Word</group>
      <groupName>字词问题</groupName>
      <ability>L2_Typo</ability>
      <abilityName>字词错误</abilityName>
      <candidateList>
        <item>种植养殖</item>
      </candidateList>
      <explain/>
      <paraID>3BE57B18</paraID>
      <start>13</start>
      <end>16</end>
      <status>unmodified</status>
      <modifiedWord/>
      <trackRevisions>false</trackRevisions>
    </reviewItem>
    <reviewItem>
      <errorID>b12987bf-56f0-488c-8429-161beb83f7bf</errorID>
      <errorWord>种养殖</errorWord>
      <group>L1_Word</group>
      <groupName>字词问题</groupName>
      <ability>L2_Typo</ability>
      <abilityName>字词错误</abilityName>
      <candidateList>
        <item>种植养殖</item>
      </candidateList>
      <explain/>
      <paraID>21318707</paraID>
      <start>21</start>
      <end>24</end>
      <status>unmodified</status>
      <modifiedWord/>
      <trackRevisions>false</trackRevisions>
    </reviewItem>
    <reviewItem>
      <errorID>eea0ca82-1aa7-4609-a2a1-79ea67c3880c</errorID>
      <errorWord>种养殖</errorWord>
      <group>L1_Word</group>
      <groupName>字词问题</groupName>
      <ability>L2_Typo</ability>
      <abilityName>字词错误</abilityName>
      <candidateList>
        <item>种植养殖</item>
      </candidateList>
      <explain/>
      <paraID>54330839</paraID>
      <start>118</start>
      <end>121</end>
      <status>unmodified</status>
      <modifiedWord/>
      <trackRevisions>false</trackRevisions>
    </reviewItem>
    <reviewItem>
      <errorID>640a72c9-cb6b-495a-b484-37e8bb84b6aa</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 1E867E8</paraID>
      <start>149</start>
      <end>156</end>
      <status>unmodified</status>
      <modifiedWord/>
      <trackRevisions>false</trackRevisions>
    </reviewItem>
    <reviewItem>
      <errorID>ca742427-7f71-4344-a8d0-ddce271c98af</errorID>
      <errorWord>种养殖</errorWord>
      <group>L1_Word</group>
      <groupName>字词问题</groupName>
      <ability>L2_Typo</ability>
      <abilityName>字词错误</abilityName>
      <candidateList>
        <item>种植养殖</item>
      </candidateList>
      <explain/>
      <paraID> 1E867E8</paraID>
      <start>235</start>
      <end>238</end>
      <status>unmodified</status>
      <modifiedWord/>
      <trackRevisions>false</trackRevisions>
    </reviewItem>
    <reviewItem>
      <errorID>d5a0dbb6-36aa-4bf8-8a63-0e0e074a401a</errorID>
      <errorWord>种养殖</errorWord>
      <group>L1_Word</group>
      <groupName>字词问题</groupName>
      <ability>L2_Typo</ability>
      <abilityName>字词错误</abilityName>
      <candidateList>
        <item>种植养殖</item>
      </candidateList>
      <explain/>
      <paraID>6D600367</paraID>
      <start>95</start>
      <end>98</end>
      <status>unmodified</status>
      <modifiedWord/>
      <trackRevisions>false</trackRevisions>
    </reviewItem>
    <reviewItem>
      <errorID>1efa8de8-c7ee-4ddc-a155-85ce4100afe1</errorID>
      <errorWord>种养殖</errorWord>
      <group>L1_Word</group>
      <groupName>字词问题</groupName>
      <ability>L2_Typo</ability>
      <abilityName>字词错误</abilityName>
      <candidateList>
        <item>种植养殖</item>
      </candidateList>
      <explain/>
      <paraID>1A530ABA</paraID>
      <start>269</start>
      <end>272</end>
      <status>unmodified</status>
      <modifiedWord/>
      <trackRevisions>false</trackRevisions>
    </reviewItem>
    <reviewItem>
      <errorID>9e8b9ca1-ce97-43ed-aab0-8c5e5f6c6c28</errorID>
      <errorWord>种养殖</errorWord>
      <group>L1_Word</group>
      <groupName>字词问题</groupName>
      <ability>L2_Typo</ability>
      <abilityName>字词错误</abilityName>
      <candidateList>
        <item>种植养殖</item>
      </candidateList>
      <explain/>
      <paraID>69835FDA</paraID>
      <start>17</start>
      <end>20</end>
      <status>unmodified</status>
      <modifiedWord/>
      <trackRevisions>false</trackRevisions>
    </reviewItem>
    <reviewItem>
      <errorID>b906a60c-d3e7-4a3d-8f98-2d72f5ebe402</errorID>
      <errorWord>种养殖</errorWord>
      <group>L1_Word</group>
      <groupName>字词问题</groupName>
      <ability>L2_Typo</ability>
      <abilityName>字词错误</abilityName>
      <candidateList>
        <item>种植养殖</item>
      </candidateList>
      <explain/>
      <paraID>69835FDA</paraID>
      <start>101</start>
      <end>104</end>
      <status>unmodified</status>
      <modifiedWord/>
      <trackRevisions>false</trackRevisions>
    </reviewItem>
    <reviewItem>
      <errorID>5d4849e3-263e-4487-b323-0f7af01fb3e7</errorID>
      <errorWord>种养殖</errorWord>
      <group>L1_Word</group>
      <groupName>字词问题</groupName>
      <ability>L2_Typo</ability>
      <abilityName>字词错误</abilityName>
      <candidateList>
        <item>种植养殖</item>
      </candidateList>
      <explain/>
      <paraID>6D9F8548</paraID>
      <start>84</start>
      <end>87</end>
      <status>unmodified</status>
      <modifiedWord/>
      <trackRevisions>false</trackRevisions>
    </reviewItem>
    <reviewItem>
      <errorID>38379fc7-a546-4008-9c84-30b7f24cf7e6</errorID>
      <errorWord>种养殖</errorWord>
      <group>L1_Word</group>
      <groupName>字词问题</groupName>
      <ability>L2_Typo</ability>
      <abilityName>字词错误</abilityName>
      <candidateList>
        <item>种植养殖</item>
      </candidateList>
      <explain/>
      <paraID> 232E9BA</paraID>
      <start>94</start>
      <end>97</end>
      <status>ignored</status>
      <modifiedWord/>
      <trackRevisions>false</trackRevisions>
    </reviewItem>
  </reviewItems>
  <config/>
</contractReview>
</file>

<file path=customXml/itemProps1.xml><?xml version="1.0" encoding="utf-8"?>
<ds:datastoreItem xmlns:ds="http://schemas.openxmlformats.org/officeDocument/2006/customXml" ds:itemID="{3ee18798-ecc4-4251-9653-cd731abdcb94}">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11376</Words>
  <Characters>12498</Characters>
  <Lines>0</Lines>
  <Paragraphs>0</Paragraphs>
  <TotalTime>3</TotalTime>
  <ScaleCrop>false</ScaleCrop>
  <LinksUpToDate>false</LinksUpToDate>
  <CharactersWithSpaces>12543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2026-07-16T01:49:00Z</dcterms:created>
  <dc:creator>27245</dc:creator>
  <cp:lastModifiedBy>嘉德罗斯</cp:lastModifiedBy>
  <cp:lastPrinted>2026-07-22T09:13:00Z</cp:lastPrinted>
  <dcterms:modified xsi:type="dcterms:W3CDTF">2026-07-28T02:56:07Z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eyJoZGlkIjoiMGIxN2IyNjE1NmYzM2EwYjlkMzgzYzg0NmMzZjY0NjIiLCJ1c2VySWQiOiIxMTQ4NTMzOTA2In0=</vt:lpwstr>
  </property>
  <property fmtid="{D5CDD505-2E9C-101B-9397-08002B2CF9AE}" pid="4" name="ICV">
    <vt:lpwstr>2A02E40A38C5483BA4AC3B6C764F7DAD_12</vt:lpwstr>
  </property>
</Properties>
</file>