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D4A2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采购需求</w:t>
      </w:r>
    </w:p>
    <w:p w14:paraId="62FB4528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</w:pPr>
      <w:r>
        <w:rPr>
          <w:rFonts w:ascii="黑体" w:hAnsi="宋体" w:eastAsia="黑体" w:cs="黑体"/>
          <w:spacing w:val="0"/>
          <w:sz w:val="31"/>
          <w:szCs w:val="31"/>
        </w:rPr>
        <w:t>一、采购范围：</w:t>
      </w:r>
    </w:p>
    <w:p w14:paraId="7706075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ascii="仿宋_GB2312" w:eastAsia="仿宋_GB2312" w:cs="仿宋_GB2312"/>
          <w:sz w:val="31"/>
          <w:szCs w:val="31"/>
        </w:rPr>
        <w:t>本次采购范围包含：霍邱县文明创建指导中心（</w:t>
      </w:r>
      <w:r>
        <w:rPr>
          <w:rFonts w:hint="default" w:ascii="仿宋_GB2312" w:eastAsia="仿宋_GB2312" w:cs="仿宋_GB2312"/>
          <w:sz w:val="31"/>
          <w:szCs w:val="31"/>
        </w:rPr>
        <w:t>以下简称“中心”）1-4层公共区域、会议室、书法室、健身活动室、门前广场公共区域保洁服务和值班服务。下述要求为基本要求，具体事项由中心结合实际制定。</w:t>
      </w:r>
    </w:p>
    <w:p w14:paraId="502F28A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</w:pPr>
      <w:r>
        <w:rPr>
          <w:rFonts w:hint="eastAsia" w:ascii="黑体" w:hAnsi="宋体" w:eastAsia="黑体" w:cs="黑体"/>
          <w:spacing w:val="0"/>
          <w:sz w:val="31"/>
          <w:szCs w:val="31"/>
        </w:rPr>
        <w:t>二、公共区域保洁及服务</w:t>
      </w:r>
    </w:p>
    <w:p w14:paraId="5253B10D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1、楼内保洁规范：定时打扫、擦洗，随时保洁，始终保持洁净，地面无污渍、厕所无异味、保洁无死角、墙壁无悬挂、门窗无积尘、垃圾无乱扔、楼道无堆积。具体工作如下：</w:t>
      </w:r>
    </w:p>
    <w:p w14:paraId="09C6A5CE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（1）会议室、书法室等公共活动区域每天清扫，全天保洁，保持桌面无灰尘、地面无灰尘、污迹、无纸屑等，椅摆放整齐。</w:t>
      </w:r>
    </w:p>
    <w:p w14:paraId="2CCC35A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（2）楼道地面、楼梯、地下通道每日上、中、下午集中清扫各一次、拖洗一次，擦扶手一次，巡回保洁，无积灰、污迹、垃圾、水渍。</w:t>
      </w:r>
    </w:p>
    <w:p w14:paraId="0DE6E29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3）中心1-4层启用的所有卫生间每天清扫1次，每天上班前保洁，保持地面清洁、无杂物、无积水、无毛发、无异味，便池、水池下水道要畅通；墙面四周及墙角做到无污迹、无蜘蛛网；镜子及金属部分应保持干净，无浮尘、污渍、手印、水迹，无锈斑；墙面无污渍、无渗水现象，保持干净、清洁，完好无损；瓷砖墙裙积灰、污水；保证正常使用。</w:t>
      </w:r>
    </w:p>
    <w:p w14:paraId="45B61B0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（4）开关盒、表箱盖：每周擦抹一次，无灰尘、污迹。</w:t>
      </w:r>
    </w:p>
    <w:p w14:paraId="7233F7B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（5）扶手、门：每日擦抹一次，无灰尘、污迹。</w:t>
      </w:r>
    </w:p>
    <w:p w14:paraId="5B6B5634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（6）天花板、公共楼道灯：每季除尘一次，无积灰、虫网。</w:t>
      </w:r>
    </w:p>
    <w:p w14:paraId="773ED85E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（7）一楼图书区图书摆放整理，始终保持图书区干净整洁，图书摆放整齐。</w:t>
      </w:r>
    </w:p>
    <w:p w14:paraId="0306FDFE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（8）会议室、书法室每天正常清扫一次，如有会议和活动：根据安排提前搞好卫生，会议和活动期间做好服务工作，会议或活动结束后及时打扫干净。</w:t>
      </w:r>
    </w:p>
    <w:p w14:paraId="628B409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2、门前广场（约500平方）、公共区域：定时打扫，随时保洁。</w:t>
      </w:r>
    </w:p>
    <w:p w14:paraId="337C038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（1）门前广场，每日垃圾清扫一遍，每周水枪冲洗一遍。</w:t>
      </w:r>
    </w:p>
    <w:p w14:paraId="41B385D4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（3）垃圾收集：对垃圾每天进行清除、外运，做到垃圾桶（箱）不得有垃圾外溢，保持垃圾全部进垃圾箱。</w:t>
      </w:r>
    </w:p>
    <w:p w14:paraId="5C09F4B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（4）垃圾箱（桶）：对垃圾箱（桶）每天清刷，做到箱（桶）体清洁，无污迹、无异味、无损坏。</w:t>
      </w:r>
    </w:p>
    <w:p w14:paraId="11949781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（5）楼宇门、外玻璃：每周至少擦拭一次，平时保持无灰尘、无污迹。</w:t>
      </w:r>
    </w:p>
    <w:p w14:paraId="0B4A9243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（6）凡可上去的屋顶和雨水沟不定期清扫，要求无积水、无垃圾。</w:t>
      </w:r>
    </w:p>
    <w:p w14:paraId="0DA5AEF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（7）对于楼宇建筑内、外出现的乱张贴等三乱现象，由工作人员及时清理。</w:t>
      </w:r>
    </w:p>
    <w:p w14:paraId="619D2209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（8）雨雪天气、秋冬落叶季节应及时清扫、铺防滑垫，并增加户外清扫人员及频次，确保道路无积雪、无落叶堆积，通畅、安全和清洁。及时清理积压在树枝上的积雪，不得将积雪、落叶清扫堆放到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绿化带、</w:t>
      </w:r>
      <w:bookmarkStart w:id="0" w:name="_GoBack"/>
      <w:bookmarkEnd w:id="0"/>
      <w:r>
        <w:rPr>
          <w:rFonts w:hint="default" w:ascii="仿宋_GB2312" w:eastAsia="仿宋_GB2312" w:cs="仿宋_GB2312"/>
          <w:sz w:val="31"/>
          <w:szCs w:val="31"/>
        </w:rPr>
        <w:t>绿地和道路两侧雨、污水井旁。</w:t>
      </w:r>
    </w:p>
    <w:p w14:paraId="507694E7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</w:pPr>
      <w:r>
        <w:rPr>
          <w:rFonts w:hint="eastAsia" w:ascii="黑体" w:hAnsi="宋体" w:eastAsia="黑体" w:cs="黑体"/>
          <w:spacing w:val="0"/>
          <w:sz w:val="31"/>
          <w:szCs w:val="31"/>
        </w:rPr>
        <w:t>三、文明创建指导中心值班服务</w:t>
      </w:r>
    </w:p>
    <w:p w14:paraId="66713F0C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（1）正常工作日晚班值班：18：00--21：00。</w:t>
      </w:r>
    </w:p>
    <w:p w14:paraId="456137F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（2）周六周日值班，上午8：00--12：00，下午2：30--5：30</w:t>
      </w:r>
    </w:p>
    <w:p w14:paraId="78BBE54E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</w:pPr>
      <w:r>
        <w:rPr>
          <w:rFonts w:hint="eastAsia" w:ascii="黑体" w:hAnsi="宋体" w:eastAsia="黑体" w:cs="黑体"/>
          <w:spacing w:val="0"/>
          <w:sz w:val="31"/>
          <w:szCs w:val="31"/>
        </w:rPr>
        <w:t>四、服务期限：</w:t>
      </w:r>
    </w:p>
    <w:p w14:paraId="172120D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1年。合同到期后，经采购人考核合格后可续签一年承包合同，但续签最多不得超过两次。考核不合格终止合同，重新招标。</w:t>
      </w:r>
    </w:p>
    <w:p w14:paraId="3EB6EB47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备注：1、所有耗材由保洁公司提供；</w:t>
      </w:r>
    </w:p>
    <w:p w14:paraId="5271C035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2、中标公司承担服务人员工作期间的一切安全及财产责任；</w:t>
      </w:r>
    </w:p>
    <w:p w14:paraId="0C056968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3、卫生间堵塞由保洁公司负责疏通。</w:t>
      </w:r>
    </w:p>
    <w:p w14:paraId="478CBBF9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5DB56928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65E1B-A8B7-4D95-AA30-250A234935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3D4A90-AA7B-49CC-92CE-D9C572420F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4DF48E-32BD-4A40-953B-C3EED721285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1E5D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A791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A791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60576"/>
    <w:rsid w:val="05160576"/>
    <w:rsid w:val="0D696047"/>
    <w:rsid w:val="21570D80"/>
    <w:rsid w:val="22C47F17"/>
    <w:rsid w:val="4AB77724"/>
    <w:rsid w:val="60CD0E9A"/>
    <w:rsid w:val="66647CED"/>
    <w:rsid w:val="7F7B2F20"/>
    <w:rsid w:val="C8FDB627"/>
    <w:rsid w:val="D7DEAD60"/>
    <w:rsid w:val="EBFDC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540"/>
    </w:pPr>
    <w:rPr>
      <w:rFonts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1163</Words>
  <Characters>1187</Characters>
  <Lines>0</Lines>
  <Paragraphs>0</Paragraphs>
  <TotalTime>4</TotalTime>
  <ScaleCrop>false</ScaleCrop>
  <LinksUpToDate>false</LinksUpToDate>
  <CharactersWithSpaces>1187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2026-03-23T04:28:00Z</dcterms:created>
  <dc:creator>WPS_1637310072</dc:creator>
  <cp:lastModifiedBy>微信用户</cp:lastModifiedBy>
  <cp:lastPrinted>2026-04-21T01:08:00Z</cp:lastPrinted>
  <dcterms:modified xsi:type="dcterms:W3CDTF">2026-04-21T03:29:48Z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8B09859C53524361A6E6B8B103C5C574_13</vt:lpwstr>
  </property>
  <property fmtid="{D5CDD505-2E9C-101B-9397-08002B2CF9AE}" pid="4" name="KSOTemplateDocerSaveRecord">
    <vt:lpwstr>eyJoZGlkIjoiZDFlMjUzMTVmNzE2MTIwNDg5MWE5ZjBlZmU4YzAxM2MiLCJ1c2VySWQiOiIxMjkxODIxNjE3In0=</vt:lpwstr>
  </property>
</Properties>
</file>