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4E04">
      <w:pPr>
        <w:spacing w:line="56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rPr>
        <w:t>采购需求书</w:t>
      </w:r>
    </w:p>
    <w:p w14:paraId="0EFD97F8">
      <w:pPr>
        <w:spacing w:line="560" w:lineRule="exact"/>
        <w:rPr>
          <w:rFonts w:ascii="仿宋" w:hAnsi="仿宋" w:eastAsia="仿宋" w:cs="仿宋"/>
          <w:b/>
          <w:bCs/>
          <w:color w:val="auto"/>
          <w:sz w:val="32"/>
          <w:szCs w:val="32"/>
        </w:rPr>
      </w:pPr>
    </w:p>
    <w:p w14:paraId="4C95F18D">
      <w:pPr>
        <w:snapToGrid w:val="0"/>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一、项目概况</w:t>
      </w:r>
    </w:p>
    <w:p w14:paraId="746295FA">
      <w:pPr>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养老机构内收住的非特困老人定期开展能力评估，包括首次评估、1年到期复评和状态变化复评的老人，同时负责对霍邱县养老服务消费补贴项目的老年人能力评估结果进行抽查复核，年评估人次预计800人次左右，以实际评估人数为准。评估标准参照国家标准《老年人能力评估规范》（GB/T42195-2022）。</w:t>
      </w:r>
    </w:p>
    <w:p w14:paraId="5DBC7E6C">
      <w:pPr>
        <w:snapToGrid w:val="0"/>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二、合同履行期限</w:t>
      </w:r>
    </w:p>
    <w:p w14:paraId="690D4962">
      <w:pPr>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自合同签订之日起</w:t>
      </w:r>
      <w:r>
        <w:rPr>
          <w:rFonts w:hint="eastAsia" w:ascii="仿宋_GB2312" w:hAnsi="仿宋_GB2312" w:eastAsia="仿宋_GB2312" w:cs="仿宋_GB2312"/>
          <w:color w:val="auto"/>
          <w:kern w:val="0"/>
          <w:sz w:val="32"/>
          <w:szCs w:val="32"/>
          <w:lang w:val="en-US" w:eastAsia="zh-CN"/>
        </w:rPr>
        <w:t>12个月按照采购人要求</w:t>
      </w:r>
      <w:r>
        <w:rPr>
          <w:rFonts w:hint="eastAsia" w:ascii="仿宋_GB2312" w:hAnsi="仿宋_GB2312" w:eastAsia="仿宋_GB2312" w:cs="仿宋_GB2312"/>
          <w:color w:val="auto"/>
          <w:kern w:val="0"/>
          <w:sz w:val="32"/>
          <w:szCs w:val="32"/>
        </w:rPr>
        <w:t>完成评估工作。</w:t>
      </w:r>
    </w:p>
    <w:p w14:paraId="6F3D7352">
      <w:pPr>
        <w:snapToGrid w:val="0"/>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三、评估标准</w:t>
      </w:r>
    </w:p>
    <w:p w14:paraId="28BC97B2">
      <w:pPr>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严格按照国家标准《老年人能力评估规范》（GB/T42195-2022）执行。</w:t>
      </w:r>
    </w:p>
    <w:p w14:paraId="146354A5">
      <w:pPr>
        <w:snapToGrid w:val="0"/>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四、评估机构基本条件</w:t>
      </w:r>
    </w:p>
    <w:p w14:paraId="49BE4427">
      <w:pPr>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为依法登记的企事业单位或社会组织，应至少配置5名专/兼职评估人员。评估人员应具有全日制高中或中专以上学历，有5年以上从事医疗护理、健康管理、养老服务、老年社会工作等实务经历并具有相关专业背景，理解评估指标内容，掌握评估要求。</w:t>
      </w:r>
    </w:p>
    <w:p w14:paraId="0A6262F6">
      <w:pPr>
        <w:snapToGri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最低人员配备要求：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418"/>
        <w:gridCol w:w="5103"/>
      </w:tblGrid>
      <w:tr w14:paraId="0B79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vAlign w:val="center"/>
          </w:tcPr>
          <w:p w14:paraId="675C6777">
            <w:pPr>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人员</w:t>
            </w:r>
          </w:p>
        </w:tc>
        <w:tc>
          <w:tcPr>
            <w:tcW w:w="1418" w:type="dxa"/>
            <w:shd w:val="clear" w:color="auto" w:fill="auto"/>
            <w:vAlign w:val="center"/>
          </w:tcPr>
          <w:p w14:paraId="73899319">
            <w:pPr>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人数</w:t>
            </w:r>
          </w:p>
        </w:tc>
        <w:tc>
          <w:tcPr>
            <w:tcW w:w="5103" w:type="dxa"/>
            <w:shd w:val="clear" w:color="auto" w:fill="auto"/>
            <w:vAlign w:val="center"/>
          </w:tcPr>
          <w:p w14:paraId="62D5CA9A">
            <w:pPr>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要求</w:t>
            </w:r>
          </w:p>
        </w:tc>
      </w:tr>
      <w:tr w14:paraId="6129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vAlign w:val="center"/>
          </w:tcPr>
          <w:p w14:paraId="3C97FA71">
            <w:pPr>
              <w:snapToGrid w:val="0"/>
              <w:spacing w:line="36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项目负责人</w:t>
            </w:r>
          </w:p>
        </w:tc>
        <w:tc>
          <w:tcPr>
            <w:tcW w:w="1418" w:type="dxa"/>
            <w:shd w:val="clear" w:color="auto" w:fill="auto"/>
            <w:vAlign w:val="center"/>
          </w:tcPr>
          <w:p w14:paraId="383303A3">
            <w:pPr>
              <w:snapToGrid w:val="0"/>
              <w:spacing w:line="36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1人</w:t>
            </w:r>
          </w:p>
        </w:tc>
        <w:tc>
          <w:tcPr>
            <w:tcW w:w="5103" w:type="dxa"/>
            <w:vMerge w:val="restart"/>
            <w:shd w:val="clear" w:color="auto" w:fill="auto"/>
            <w:vAlign w:val="center"/>
          </w:tcPr>
          <w:p w14:paraId="2EC58C5B">
            <w:pPr>
              <w:snapToGrid w:val="0"/>
              <w:spacing w:line="36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全日制高中或中专以上学历，有5年以上从事医疗护理、健康管理、养老服务、老年社会工作等实务经历并具有相关专业背景</w:t>
            </w:r>
          </w:p>
        </w:tc>
      </w:tr>
      <w:tr w14:paraId="684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vAlign w:val="center"/>
          </w:tcPr>
          <w:p w14:paraId="06D3E580">
            <w:pPr>
              <w:snapToGrid w:val="0"/>
              <w:spacing w:line="36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评估人员</w:t>
            </w:r>
          </w:p>
        </w:tc>
        <w:tc>
          <w:tcPr>
            <w:tcW w:w="1418" w:type="dxa"/>
            <w:shd w:val="clear" w:color="auto" w:fill="auto"/>
            <w:vAlign w:val="center"/>
          </w:tcPr>
          <w:p w14:paraId="170A76EE">
            <w:pPr>
              <w:snapToGrid w:val="0"/>
              <w:spacing w:line="36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不少于5人</w:t>
            </w:r>
          </w:p>
        </w:tc>
        <w:tc>
          <w:tcPr>
            <w:tcW w:w="5103" w:type="dxa"/>
            <w:vMerge w:val="continue"/>
            <w:shd w:val="clear" w:color="auto" w:fill="auto"/>
            <w:vAlign w:val="center"/>
          </w:tcPr>
          <w:p w14:paraId="14221E5F">
            <w:pPr>
              <w:snapToGrid w:val="0"/>
              <w:spacing w:line="360" w:lineRule="auto"/>
              <w:jc w:val="center"/>
              <w:rPr>
                <w:rFonts w:hint="eastAsia" w:ascii="仿宋_GB2312" w:hAnsi="仿宋_GB2312" w:eastAsia="仿宋_GB2312" w:cs="仿宋_GB2312"/>
                <w:color w:val="auto"/>
                <w:kern w:val="0"/>
                <w:sz w:val="32"/>
                <w:szCs w:val="32"/>
              </w:rPr>
            </w:pPr>
          </w:p>
        </w:tc>
      </w:tr>
      <w:tr w14:paraId="7130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0" w:type="dxa"/>
            <w:gridSpan w:val="3"/>
            <w:shd w:val="clear" w:color="auto" w:fill="auto"/>
            <w:vAlign w:val="center"/>
          </w:tcPr>
          <w:p w14:paraId="18F1CF7C">
            <w:pPr>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①须提供学历证书；②须提供单位出具的5年以上从事医疗护理、健康管理、养老服务、老年社会工作等实务经历的承诺函，合同履行过程中，如发现人员经历与承诺不一致，视为供应商违约，采购人有权无条件中止合同，供应商须承担合同签约价款10%的违约金，已开展的工作不予计费，因此对采购人造成的损失由供应商全部承担；③项目负责人须在本单位依法缴纳社保不低于3个月，在报价文件中做出承诺即可；④上述人员配备为最低要求，因项目实施需要，中标人须按照采购人要求无条件增加相关人员，直至保证评估工作按时按质完成，相关费用包含在报价中，不在另行计取。</w:t>
            </w:r>
          </w:p>
        </w:tc>
      </w:tr>
    </w:tbl>
    <w:p w14:paraId="1BB15F4D">
      <w:pPr>
        <w:snapToGrid w:val="0"/>
        <w:spacing w:line="360" w:lineRule="auto"/>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五、</w:t>
      </w:r>
      <w:r>
        <w:rPr>
          <w:rFonts w:hint="eastAsia" w:ascii="黑体" w:hAnsi="黑体" w:eastAsia="黑体" w:cs="黑体"/>
          <w:color w:val="auto"/>
          <w:kern w:val="0"/>
          <w:sz w:val="32"/>
          <w:szCs w:val="32"/>
          <w:lang w:val="en-US" w:eastAsia="zh-CN"/>
        </w:rPr>
        <w:t>投标要求</w:t>
      </w:r>
    </w:p>
    <w:p w14:paraId="0EF5C9DF">
      <w:pPr>
        <w:snapToGrid w:val="0"/>
        <w:spacing w:line="360" w:lineRule="auto"/>
        <w:ind w:firstLine="640" w:firstLineChars="200"/>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（一）潜在供应商需提供下列材料：</w:t>
      </w:r>
    </w:p>
    <w:p w14:paraId="6833701D">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1、本项目报价文件</w:t>
      </w:r>
      <w:r>
        <w:rPr>
          <w:rFonts w:hint="default" w:ascii="仿宋_GB2312" w:hAnsi="仿宋_GB2312" w:eastAsia="仿宋_GB2312" w:cs="仿宋_GB2312"/>
          <w:color w:val="auto"/>
          <w:kern w:val="0"/>
          <w:sz w:val="32"/>
          <w:szCs w:val="32"/>
          <w:lang w:val="en-US" w:eastAsia="zh-CN"/>
        </w:rPr>
        <w:t>；</w:t>
      </w:r>
    </w:p>
    <w:p w14:paraId="06EE8FFA">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具备相应类别资质的工商注册证书、民办非企业登记证书或事业法人登记证书；</w:t>
      </w:r>
    </w:p>
    <w:p w14:paraId="148805D4">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组织（企业）经营状况、相关业绩等证明资料等；</w:t>
      </w:r>
    </w:p>
    <w:p w14:paraId="339B485F">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组织（企业）专业工作人员情况证明；</w:t>
      </w:r>
    </w:p>
    <w:p w14:paraId="072069CF">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法人身份证明材料复印件；</w:t>
      </w:r>
    </w:p>
    <w:p w14:paraId="31CA428B">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从信用中国（安徽）网站打印的信用信息报告；</w:t>
      </w:r>
    </w:p>
    <w:p w14:paraId="35F0D11F">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机构人员花名册、劳务合同、缴纳社保证明、资质证明材料；</w:t>
      </w:r>
    </w:p>
    <w:p w14:paraId="00876C63">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正反面打印在一张A4纸上签字盖章的老年人能力评估机构诚信承诺书；</w:t>
      </w:r>
    </w:p>
    <w:p w14:paraId="03723C64">
      <w:pPr>
        <w:snapToGrid w:val="0"/>
        <w:spacing w:line="360" w:lineRule="auto"/>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9、其他（供应商认为需要提供的其它说明和资料）。</w:t>
      </w:r>
    </w:p>
    <w:p w14:paraId="52D7A966">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以上每份材料均需盖老年人能力评估机构公章，</w:t>
      </w:r>
      <w:r>
        <w:rPr>
          <w:rFonts w:hint="eastAsia" w:ascii="仿宋_GB2312" w:hAnsi="仿宋_GB2312" w:eastAsia="仿宋_GB2312" w:cs="仿宋_GB2312"/>
          <w:color w:val="auto"/>
          <w:kern w:val="0"/>
          <w:sz w:val="32"/>
          <w:szCs w:val="32"/>
          <w:lang w:val="en-US" w:eastAsia="zh-CN"/>
        </w:rPr>
        <w:t>装订成册，一正三副，密封递交</w:t>
      </w:r>
      <w:r>
        <w:rPr>
          <w:rFonts w:hint="default" w:ascii="仿宋_GB2312" w:hAnsi="仿宋_GB2312" w:eastAsia="仿宋_GB2312" w:cs="仿宋_GB2312"/>
          <w:color w:val="auto"/>
          <w:kern w:val="0"/>
          <w:sz w:val="32"/>
          <w:szCs w:val="32"/>
          <w:lang w:val="en-US" w:eastAsia="zh-CN"/>
        </w:rPr>
        <w:t>。</w:t>
      </w:r>
    </w:p>
    <w:p w14:paraId="3DB22CA9">
      <w:pPr>
        <w:snapToGrid w:val="0"/>
        <w:spacing w:line="360" w:lineRule="auto"/>
        <w:ind w:firstLine="640" w:firstLineChars="200"/>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（二）异常低价响应审查</w:t>
      </w:r>
    </w:p>
    <w:p w14:paraId="1327CF5E">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根据财政部《关于推动</w:t>
      </w:r>
      <w:bookmarkStart w:id="0" w:name="_GoBack"/>
      <w:bookmarkEnd w:id="0"/>
      <w:r>
        <w:rPr>
          <w:rFonts w:hint="eastAsia" w:ascii="仿宋_GB2312" w:hAnsi="仿宋_GB2312" w:eastAsia="仿宋_GB2312" w:cs="仿宋_GB2312"/>
          <w:color w:val="auto"/>
          <w:kern w:val="0"/>
          <w:sz w:val="32"/>
          <w:szCs w:val="32"/>
          <w:lang w:val="en-US" w:eastAsia="zh-CN"/>
        </w:rPr>
        <w:t>解决政府采购异常低价问题的通知》（财库〔2026〕2号），评审中出现下列情形之一的，磋商小组应当启动异常低价响应审查程序：</w:t>
      </w:r>
    </w:p>
    <w:p w14:paraId="6E218663">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1、响应报价低于全部通过符合性审查供应商响应报价平均值65%的，即响应报价&lt;全部通过符合性审查供应商响应报价平均值×65%；</w:t>
      </w:r>
    </w:p>
    <w:p w14:paraId="1AC4AACB">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2、响应报价低于通过符合性审查的次低报价供应商响应报价65%的，即响应报价&lt;通过符合性审查的次低报价供应商响应报价×65%；</w:t>
      </w:r>
    </w:p>
    <w:p w14:paraId="712F38F3">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3、响应报价低于采购项目最高限价65%的，即响应报价&lt;采购项目最高限价×65%；</w:t>
      </w:r>
    </w:p>
    <w:p w14:paraId="5C2339A1">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4、磋商小组基于专业判断，认为供应商报价过低，有可能影响产品质量或者不能诚信履约的其他情形。</w:t>
      </w:r>
    </w:p>
    <w:p w14:paraId="4FCF7B9A">
      <w:pPr>
        <w:snapToGrid w:val="0"/>
        <w:spacing w:line="360" w:lineRule="auto"/>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六、监督检查</w:t>
      </w:r>
    </w:p>
    <w:p w14:paraId="41A38ABA">
      <w:pPr>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采购人有权组织</w:t>
      </w:r>
      <w:r>
        <w:rPr>
          <w:rFonts w:hint="eastAsia" w:ascii="仿宋_GB2312" w:hAnsi="仿宋_GB2312" w:eastAsia="仿宋_GB2312" w:cs="仿宋_GB2312"/>
          <w:color w:val="auto"/>
          <w:kern w:val="0"/>
          <w:sz w:val="32"/>
          <w:szCs w:val="32"/>
          <w:lang w:val="en-US" w:eastAsia="zh-CN"/>
        </w:rPr>
        <w:t>监督</w:t>
      </w:r>
      <w:r>
        <w:rPr>
          <w:rFonts w:hint="eastAsia" w:ascii="仿宋_GB2312" w:hAnsi="仿宋_GB2312" w:eastAsia="仿宋_GB2312" w:cs="仿宋_GB2312"/>
          <w:color w:val="auto"/>
          <w:kern w:val="0"/>
          <w:sz w:val="32"/>
          <w:szCs w:val="32"/>
        </w:rPr>
        <w:t>检查，</w:t>
      </w:r>
      <w:r>
        <w:rPr>
          <w:rFonts w:hint="eastAsia" w:ascii="仿宋_GB2312" w:hAnsi="仿宋_GB2312" w:eastAsia="仿宋_GB2312" w:cs="仿宋_GB2312"/>
          <w:color w:val="auto"/>
          <w:kern w:val="0"/>
          <w:sz w:val="32"/>
          <w:szCs w:val="32"/>
          <w:lang w:val="en-US" w:eastAsia="zh-CN"/>
        </w:rPr>
        <w:t>每次不低于5%抽查，</w:t>
      </w:r>
      <w:r>
        <w:rPr>
          <w:rFonts w:hint="eastAsia" w:ascii="仿宋_GB2312" w:hAnsi="仿宋_GB2312" w:eastAsia="仿宋_GB2312" w:cs="仿宋_GB2312"/>
          <w:color w:val="auto"/>
          <w:kern w:val="0"/>
          <w:sz w:val="32"/>
          <w:szCs w:val="32"/>
        </w:rPr>
        <w:t>发现评估内容不实</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与实际情况不符等评估</w:t>
      </w:r>
      <w:r>
        <w:rPr>
          <w:rFonts w:hint="eastAsia" w:ascii="仿宋_GB2312" w:hAnsi="仿宋_GB2312" w:eastAsia="仿宋_GB2312" w:cs="仿宋_GB2312"/>
          <w:color w:val="auto"/>
          <w:kern w:val="0"/>
          <w:sz w:val="32"/>
          <w:szCs w:val="32"/>
          <w:lang w:val="en-US" w:eastAsia="zh-CN"/>
        </w:rPr>
        <w:t>偏差</w:t>
      </w:r>
      <w:r>
        <w:rPr>
          <w:rFonts w:hint="eastAsia" w:ascii="仿宋_GB2312" w:hAnsi="仿宋_GB2312" w:eastAsia="仿宋_GB2312" w:cs="仿宋_GB2312"/>
          <w:color w:val="auto"/>
          <w:kern w:val="0"/>
          <w:sz w:val="32"/>
          <w:szCs w:val="32"/>
        </w:rPr>
        <w:t>情形</w:t>
      </w:r>
      <w:r>
        <w:rPr>
          <w:rFonts w:hint="eastAsia" w:ascii="仿宋_GB2312" w:hAnsi="仿宋_GB2312" w:eastAsia="仿宋_GB2312" w:cs="仿宋_GB2312"/>
          <w:color w:val="auto"/>
          <w:kern w:val="0"/>
          <w:sz w:val="32"/>
          <w:szCs w:val="32"/>
          <w:lang w:val="en-US" w:eastAsia="zh-CN"/>
        </w:rPr>
        <w:t>在2%以上的</w:t>
      </w:r>
      <w:r>
        <w:rPr>
          <w:rFonts w:hint="eastAsia" w:ascii="仿宋_GB2312" w:hAnsi="仿宋_GB2312" w:eastAsia="仿宋_GB2312" w:cs="仿宋_GB2312"/>
          <w:color w:val="auto"/>
          <w:kern w:val="0"/>
          <w:sz w:val="32"/>
          <w:szCs w:val="32"/>
        </w:rPr>
        <w:t>，中标人须承担</w:t>
      </w:r>
      <w:r>
        <w:rPr>
          <w:rFonts w:hint="eastAsia" w:ascii="仿宋_GB2312" w:hAnsi="仿宋_GB2312" w:eastAsia="仿宋_GB2312" w:cs="仿宋_GB2312"/>
          <w:color w:val="auto"/>
          <w:kern w:val="0"/>
          <w:sz w:val="32"/>
          <w:szCs w:val="32"/>
          <w:lang w:val="en-US" w:eastAsia="zh-CN"/>
        </w:rPr>
        <w:t>相应</w:t>
      </w:r>
      <w:r>
        <w:rPr>
          <w:rFonts w:hint="eastAsia" w:ascii="仿宋_GB2312" w:hAnsi="仿宋_GB2312" w:eastAsia="仿宋_GB2312" w:cs="仿宋_GB2312"/>
          <w:color w:val="auto"/>
          <w:kern w:val="0"/>
          <w:sz w:val="32"/>
          <w:szCs w:val="32"/>
        </w:rPr>
        <w:t>违约金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合同具体要求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若发现重大评估偏差，</w:t>
      </w:r>
      <w:r>
        <w:rPr>
          <w:rFonts w:hint="eastAsia" w:ascii="仿宋_GB2312" w:hAnsi="仿宋_GB2312" w:eastAsia="仿宋_GB2312" w:cs="仿宋_GB2312"/>
          <w:color w:val="auto"/>
          <w:kern w:val="0"/>
          <w:sz w:val="32"/>
          <w:szCs w:val="32"/>
        </w:rPr>
        <w:t>采购人有权无条件中止合同，</w:t>
      </w:r>
      <w:r>
        <w:rPr>
          <w:rFonts w:hint="eastAsia" w:ascii="仿宋_GB2312" w:hAnsi="仿宋_GB2312" w:eastAsia="仿宋_GB2312" w:cs="仿宋_GB2312"/>
          <w:color w:val="auto"/>
          <w:kern w:val="0"/>
          <w:sz w:val="32"/>
          <w:szCs w:val="32"/>
          <w:lang w:val="en-US" w:eastAsia="zh-CN"/>
        </w:rPr>
        <w:t>并追究相关责任</w:t>
      </w:r>
      <w:r>
        <w:rPr>
          <w:rFonts w:hint="eastAsia" w:ascii="仿宋_GB2312" w:hAnsi="仿宋_GB2312" w:eastAsia="仿宋_GB2312" w:cs="仿宋_GB2312"/>
          <w:color w:val="auto"/>
          <w:kern w:val="0"/>
          <w:sz w:val="32"/>
          <w:szCs w:val="32"/>
        </w:rPr>
        <w:t>。</w:t>
      </w:r>
    </w:p>
    <w:p w14:paraId="2313BB7D">
      <w:pPr>
        <w:snapToGrid w:val="0"/>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、其他要求</w:t>
      </w:r>
    </w:p>
    <w:p w14:paraId="17DB8748">
      <w:pPr>
        <w:snapToGrid w:val="0"/>
        <w:spacing w:line="360" w:lineRule="auto"/>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中标人须定期根据采购人要求汇报评估进展及阶段性评估成果。采购人根据项目实施需要提出的紧急调查评估任务，中标人须无条件响应，并在限定时间内完成，否则视为中标人违约，采购人有权课以违约金，直至解除合同</w:t>
      </w:r>
      <w:r>
        <w:rPr>
          <w:rFonts w:hint="eastAsia" w:ascii="仿宋_GB2312" w:hAnsi="仿宋_GB2312" w:eastAsia="仿宋_GB2312" w:cs="仿宋_GB2312"/>
          <w:color w:val="auto"/>
          <w:kern w:val="0"/>
          <w:sz w:val="32"/>
          <w:szCs w:val="32"/>
          <w:lang w:eastAsia="zh-CN"/>
        </w:rPr>
        <w:t>；</w:t>
      </w:r>
    </w:p>
    <w:p w14:paraId="4D7F4FFA">
      <w:pPr>
        <w:snapToGrid w:val="0"/>
        <w:spacing w:line="360" w:lineRule="auto"/>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投标报价包含全部投标及项目实施过程中的所有费用。投标人所支出的人员工资、食宿费、差旅费、办公费、综合管理费、所有应由投标人缴纳的税费等一切费用均应包含在投标报价中，投标人报价时需对此充分考虑</w:t>
      </w:r>
      <w:r>
        <w:rPr>
          <w:rFonts w:hint="eastAsia" w:ascii="仿宋_GB2312" w:hAnsi="仿宋_GB2312" w:eastAsia="仿宋_GB2312" w:cs="仿宋_GB2312"/>
          <w:color w:val="auto"/>
          <w:kern w:val="0"/>
          <w:sz w:val="32"/>
          <w:szCs w:val="32"/>
          <w:lang w:eastAsia="zh-CN"/>
        </w:rPr>
        <w:t>；</w:t>
      </w:r>
    </w:p>
    <w:p w14:paraId="7EC0F2B8">
      <w:pPr>
        <w:snapToGrid w:val="0"/>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3、中标人作为霍邱县养老服务消费补贴项目评估复核机构，需放弃消费补贴项目的老年人能力评估资格。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zAwMDVjODFkZjY5NTAzMTlmMDJjMGUyM2MxZDk2NzcifQ=="/>
  </w:docVars>
  <w:rsids>
    <w:rsidRoot w:val="00A82EE4"/>
    <w:rsid w:val="0005314A"/>
    <w:rsid w:val="00053916"/>
    <w:rsid w:val="00524A4A"/>
    <w:rsid w:val="00691B06"/>
    <w:rsid w:val="007D0CA3"/>
    <w:rsid w:val="00800F6C"/>
    <w:rsid w:val="00A82EE4"/>
    <w:rsid w:val="00DD2916"/>
    <w:rsid w:val="05793C8D"/>
    <w:rsid w:val="0B2F3DEC"/>
    <w:rsid w:val="15AA1C40"/>
    <w:rsid w:val="18EC3186"/>
    <w:rsid w:val="1FC3289F"/>
    <w:rsid w:val="294753D1"/>
    <w:rsid w:val="408F1FDB"/>
    <w:rsid w:val="55D15F34"/>
    <w:rsid w:val="59091DA7"/>
    <w:rsid w:val="59BD3AA9"/>
    <w:rsid w:val="5DA402F0"/>
    <w:rsid w:val="633F11E7"/>
    <w:rsid w:val="67FD725D"/>
    <w:rsid w:val="681878D8"/>
    <w:rsid w:val="6E6F27F7"/>
    <w:rsid w:val="754E29F1"/>
    <w:rsid w:val="7A07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1304</Words>
  <Characters>1338</Characters>
  <Lines>12</Lines>
  <Paragraphs>3</Paragraphs>
  <TotalTime>2</TotalTime>
  <ScaleCrop>false</ScaleCrop>
  <LinksUpToDate>false</LinksUpToDate>
  <CharactersWithSpaces>1338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2024-06-07T04:04:00Z</dcterms:created>
  <dc:creator>pp2415654413@outlook.com</dc:creator>
  <cp:lastModifiedBy>田静</cp:lastModifiedBy>
  <dcterms:modified xsi:type="dcterms:W3CDTF">2026-04-13T02:44:49Z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4CDE1896B81A42F7B1052528042E773C_12</vt:lpwstr>
  </property>
  <property fmtid="{D5CDD505-2E9C-101B-9397-08002B2CF9AE}" pid="4" name="KSOTemplateDocerSaveRecord">
    <vt:lpwstr>eyJoZGlkIjoiYTliYzAxNDU5NTk0M2QwMzUyOTk4Nzg4YzYyNTcyYjgiLCJ1c2VySWQiOiI3NDExNDQzNjYifQ==</vt:lpwstr>
  </property>
</Properties>
</file>