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245D9"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 w14:paraId="310E5659">
      <w:pPr>
        <w:spacing w:line="560" w:lineRule="exact"/>
        <w:rPr>
          <w:rFonts w:ascii="方正小标宋简体" w:hAnsi="方正小标宋简体" w:eastAsia="方正小标宋简体" w:cs="Times New Roman"/>
          <w:b/>
          <w:bCs/>
          <w:sz w:val="36"/>
          <w:szCs w:val="36"/>
        </w:rPr>
      </w:pPr>
    </w:p>
    <w:p w14:paraId="4C348FB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霍邱县新店镇人民政府</w:t>
      </w:r>
    </w:p>
    <w:p w14:paraId="0E1356DF">
      <w:pPr>
        <w:spacing w:line="560" w:lineRule="exact"/>
        <w:jc w:val="center"/>
        <w:rPr>
          <w:rFonts w:ascii="方正小标宋简体" w:hAnsi="方正小标宋简体" w:eastAsia="方正小标宋简体" w:cs="Times New Roman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年一般公共预算安排“三公”经费情况</w:t>
      </w:r>
    </w:p>
    <w:p w14:paraId="16F867E1">
      <w:pPr>
        <w:spacing w:line="560" w:lineRule="exact"/>
        <w:rPr>
          <w:rFonts w:ascii="仿宋_GB2312" w:hAnsi="仿宋" w:eastAsia="仿宋_GB2312" w:cs="Times New Roman"/>
          <w:sz w:val="32"/>
          <w:szCs w:val="32"/>
        </w:rPr>
      </w:pPr>
    </w:p>
    <w:p w14:paraId="52B5E56C"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霍邱县新店镇人民政府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2026</w:t>
      </w:r>
      <w:r>
        <w:rPr>
          <w:rFonts w:hint="eastAsia" w:ascii="黑体" w:hAnsi="黑体" w:eastAsia="黑体" w:cs="黑体"/>
          <w:sz w:val="32"/>
          <w:szCs w:val="32"/>
        </w:rPr>
        <w:t>年“三公”经费预算表</w:t>
      </w:r>
    </w:p>
    <w:p w14:paraId="272F5367">
      <w:pPr>
        <w:spacing w:line="560" w:lineRule="exact"/>
        <w:jc w:val="right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单位：万元</w:t>
      </w:r>
    </w:p>
    <w:tbl>
      <w:tblPr>
        <w:tblStyle w:val="5"/>
        <w:tblW w:w="8784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418"/>
        <w:gridCol w:w="887"/>
        <w:gridCol w:w="1664"/>
        <w:gridCol w:w="1724"/>
        <w:gridCol w:w="1395"/>
      </w:tblGrid>
      <w:tr w14:paraId="396A5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3961">
            <w:pPr>
              <w:widowControl/>
              <w:spacing w:after="0" w:line="240" w:lineRule="auto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  <w:t>“三公”经费合计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106F">
            <w:pPr>
              <w:widowControl/>
              <w:spacing w:after="0" w:line="240" w:lineRule="auto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  <w:t>因公出国（境）费</w:t>
            </w:r>
          </w:p>
        </w:tc>
        <w:tc>
          <w:tcPr>
            <w:tcW w:w="4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5620">
            <w:pPr>
              <w:widowControl/>
              <w:spacing w:after="0" w:line="240" w:lineRule="auto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  <w:t>公务用车购置及运行费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13DEE">
            <w:pPr>
              <w:widowControl/>
              <w:spacing w:after="0" w:line="240" w:lineRule="auto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  <w:t>公务</w:t>
            </w:r>
          </w:p>
          <w:p w14:paraId="34B907BB">
            <w:pPr>
              <w:widowControl/>
              <w:spacing w:after="0" w:line="240" w:lineRule="auto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  <w:t>接待费</w:t>
            </w:r>
          </w:p>
        </w:tc>
      </w:tr>
      <w:tr w14:paraId="5C95C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A1342">
            <w:pPr>
              <w:widowControl/>
              <w:spacing w:after="0" w:line="240" w:lineRule="auto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1B0F5">
            <w:pPr>
              <w:widowControl/>
              <w:spacing w:after="0" w:line="240" w:lineRule="auto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E62A5">
            <w:pPr>
              <w:widowControl/>
              <w:spacing w:after="0" w:line="240" w:lineRule="auto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  <w:t>小计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37CF">
            <w:pPr>
              <w:widowControl/>
              <w:spacing w:after="0" w:line="240" w:lineRule="auto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  <w:t>公务用车</w:t>
            </w:r>
          </w:p>
          <w:p w14:paraId="2D6B4443">
            <w:pPr>
              <w:widowControl/>
              <w:spacing w:after="0" w:line="240" w:lineRule="auto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  <w:t>购置费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8331">
            <w:pPr>
              <w:widowControl/>
              <w:spacing w:after="0" w:line="240" w:lineRule="auto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  <w:t>公务用车</w:t>
            </w:r>
          </w:p>
          <w:p w14:paraId="07267C9C">
            <w:pPr>
              <w:widowControl/>
              <w:spacing w:after="0" w:line="240" w:lineRule="auto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  <w:t>运行费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71DF9">
            <w:pPr>
              <w:widowControl/>
              <w:spacing w:after="0" w:line="240" w:lineRule="auto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B76D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D9E1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bookmarkStart w:id="0" w:name="_GoBack" w:colFirst="0" w:colLast="5"/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21.8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7676">
            <w:pPr>
              <w:widowControl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C7218">
            <w:pPr>
              <w:widowControl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EBC6">
            <w:pPr>
              <w:widowControl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B15E">
            <w:pPr>
              <w:widowControl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43F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21.8</w:t>
            </w:r>
          </w:p>
        </w:tc>
      </w:tr>
      <w:bookmarkEnd w:id="0"/>
    </w:tbl>
    <w:p w14:paraId="4AB41239"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2026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霍邱县新店镇人民政府</w:t>
      </w:r>
      <w:r>
        <w:rPr>
          <w:rFonts w:hint="eastAsia" w:ascii="黑体" w:hAnsi="黑体" w:eastAsia="黑体" w:cs="黑体"/>
          <w:sz w:val="32"/>
          <w:szCs w:val="32"/>
        </w:rPr>
        <w:t>“三公”经费支出预算情况说明</w:t>
      </w:r>
    </w:p>
    <w:p w14:paraId="1FF6C5D0"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2026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霍邱县新店镇人民政府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一般公共预算财政拨款</w:t>
      </w:r>
      <w:r>
        <w:rPr>
          <w:rFonts w:ascii="Times New Roman" w:hAnsi="Times New Roman" w:eastAsia="仿宋_GB2312"/>
          <w:color w:val="000000"/>
          <w:sz w:val="32"/>
          <w:szCs w:val="32"/>
        </w:rPr>
        <w:t>“三公”经费支出预算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21.8</w:t>
      </w:r>
      <w:r>
        <w:rPr>
          <w:rFonts w:ascii="Times New Roman" w:hAnsi="Times New Roman" w:eastAsia="仿宋_GB2312"/>
          <w:color w:val="000000"/>
          <w:sz w:val="32"/>
          <w:szCs w:val="32"/>
        </w:rPr>
        <w:t>万元，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较</w:t>
      </w:r>
      <w:r>
        <w:rPr>
          <w:rFonts w:ascii="Times New Roman" w:hAnsi="Times New Roman" w:eastAsia="仿宋_GB2312"/>
          <w:color w:val="000000"/>
          <w:sz w:val="32"/>
          <w:szCs w:val="32"/>
          <w:lang w:val="en"/>
        </w:rPr>
        <w:t>202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000000"/>
          <w:sz w:val="32"/>
          <w:szCs w:val="32"/>
          <w:lang w:val="en"/>
        </w:rPr>
        <w:t>年</w:t>
      </w:r>
      <w:r>
        <w:rPr>
          <w:rFonts w:ascii="Times New Roman" w:hAnsi="Times New Roman" w:eastAsia="仿宋_GB2312"/>
          <w:color w:val="000000"/>
          <w:sz w:val="32"/>
          <w:szCs w:val="32"/>
        </w:rPr>
        <w:t>预算减少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50</w:t>
      </w:r>
      <w:r>
        <w:rPr>
          <w:rFonts w:ascii="Times New Roman" w:hAnsi="Times New Roman" w:eastAsia="仿宋_GB2312"/>
          <w:color w:val="000000"/>
          <w:sz w:val="32"/>
          <w:szCs w:val="32"/>
        </w:rPr>
        <w:t>万元，下降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229.4</w:t>
      </w:r>
      <w:r>
        <w:rPr>
          <w:rFonts w:ascii="Times New Roman" w:hAnsi="Times New Roman" w:eastAsia="仿宋_GB2312"/>
          <w:color w:val="000000"/>
          <w:sz w:val="32"/>
          <w:szCs w:val="32"/>
        </w:rPr>
        <w:t>%。其中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：</w:t>
      </w:r>
      <w:r>
        <w:rPr>
          <w:rFonts w:ascii="Times New Roman" w:hAnsi="Times New Roman" w:eastAsia="仿宋_GB2312"/>
          <w:color w:val="000000"/>
          <w:sz w:val="32"/>
          <w:szCs w:val="32"/>
        </w:rPr>
        <w:t>因公出国（境）费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/>
          <w:color w:val="000000"/>
          <w:sz w:val="32"/>
          <w:szCs w:val="32"/>
        </w:rPr>
        <w:t>万元，公务用车购置及运行费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/>
          <w:color w:val="000000"/>
          <w:sz w:val="32"/>
          <w:szCs w:val="32"/>
        </w:rPr>
        <w:t>万元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公务接待费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21.8</w:t>
      </w:r>
      <w:r>
        <w:rPr>
          <w:rFonts w:ascii="Times New Roman" w:hAnsi="Times New Roman" w:eastAsia="仿宋_GB2312"/>
          <w:color w:val="000000"/>
          <w:sz w:val="32"/>
          <w:szCs w:val="32"/>
        </w:rPr>
        <w:t>万元。具体情况如下：</w:t>
      </w:r>
    </w:p>
    <w:p w14:paraId="590F749C">
      <w:pPr>
        <w:spacing w:line="600" w:lineRule="exact"/>
        <w:ind w:firstLine="643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color w:val="000000"/>
          <w:sz w:val="32"/>
          <w:szCs w:val="32"/>
        </w:rPr>
        <w:t>（一）因公出国（境）费。</w:t>
      </w:r>
      <w:r>
        <w:rPr>
          <w:rFonts w:ascii="Times New Roman" w:hAnsi="Times New Roman" w:eastAsia="仿宋_GB2312"/>
          <w:color w:val="000000"/>
          <w:sz w:val="32"/>
          <w:szCs w:val="32"/>
        </w:rPr>
        <w:t>支出预算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0</w:t>
      </w:r>
      <w:r>
        <w:rPr>
          <w:rFonts w:ascii="Times New Roman" w:hAnsi="Times New Roman" w:eastAsia="仿宋_GB2312"/>
          <w:color w:val="000000"/>
          <w:sz w:val="32"/>
          <w:szCs w:val="32"/>
        </w:rPr>
        <w:t>万元，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较上年预算持平。该项经费预算根据批准的因公临时出国（境）计划，按照规定标准安排；主要是用于因公临时出国（境）业务培训、调研考察等外事活动。经费使用贯彻落实中央八项规定精神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和县委县政府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过紧日子要求，严控“三公”经费支出。</w:t>
      </w:r>
    </w:p>
    <w:p w14:paraId="40F9596B">
      <w:pPr>
        <w:spacing w:line="560" w:lineRule="exact"/>
        <w:ind w:firstLine="643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color w:val="000000"/>
          <w:sz w:val="32"/>
          <w:szCs w:val="32"/>
        </w:rPr>
        <w:t>（二）公务用车购置及运行费。</w:t>
      </w:r>
      <w:r>
        <w:rPr>
          <w:rFonts w:ascii="Times New Roman" w:hAnsi="Times New Roman" w:eastAsia="仿宋_GB2312"/>
          <w:color w:val="000000"/>
          <w:sz w:val="32"/>
          <w:szCs w:val="32"/>
        </w:rPr>
        <w:t>支出预算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/>
          <w:color w:val="000000"/>
          <w:sz w:val="32"/>
          <w:szCs w:val="32"/>
        </w:rPr>
        <w:t>万元，与</w:t>
      </w:r>
      <w:r>
        <w:rPr>
          <w:rFonts w:ascii="Times New Roman" w:hAnsi="Times New Roman" w:eastAsia="仿宋_GB2312"/>
          <w:color w:val="000000"/>
          <w:sz w:val="32"/>
          <w:szCs w:val="32"/>
          <w:lang w:val="en"/>
        </w:rPr>
        <w:t>202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000000"/>
          <w:sz w:val="32"/>
          <w:szCs w:val="32"/>
          <w:lang w:val="en"/>
        </w:rPr>
        <w:t>年</w:t>
      </w:r>
      <w:r>
        <w:rPr>
          <w:rFonts w:ascii="Times New Roman" w:hAnsi="Times New Roman" w:eastAsia="仿宋_GB2312"/>
          <w:color w:val="000000"/>
          <w:sz w:val="32"/>
          <w:szCs w:val="32"/>
        </w:rPr>
        <w:t>相比持平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主要原因是贯彻落实中央八项规定精神和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县委县政府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过紧日子要求，严控“三公”经费支出。</w:t>
      </w:r>
      <w:r>
        <w:rPr>
          <w:rFonts w:ascii="Times New Roman" w:hAnsi="Times New Roman" w:eastAsia="仿宋_GB2312"/>
          <w:color w:val="000000"/>
          <w:sz w:val="32"/>
          <w:szCs w:val="32"/>
        </w:rPr>
        <w:t>其中：公务用车运行费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/>
          <w:color w:val="000000"/>
          <w:sz w:val="32"/>
          <w:szCs w:val="32"/>
        </w:rPr>
        <w:t>万元，与</w:t>
      </w:r>
      <w:r>
        <w:rPr>
          <w:rFonts w:ascii="Times New Roman" w:hAnsi="Times New Roman" w:eastAsia="仿宋_GB2312"/>
          <w:color w:val="000000"/>
          <w:sz w:val="32"/>
          <w:szCs w:val="32"/>
          <w:lang w:val="en"/>
        </w:rPr>
        <w:t>202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000000"/>
          <w:sz w:val="32"/>
          <w:szCs w:val="32"/>
          <w:lang w:val="en"/>
        </w:rPr>
        <w:t>年</w:t>
      </w:r>
      <w:r>
        <w:rPr>
          <w:rFonts w:ascii="Times New Roman" w:hAnsi="Times New Roman" w:eastAsia="仿宋_GB2312"/>
          <w:color w:val="000000"/>
          <w:sz w:val="32"/>
          <w:szCs w:val="32"/>
        </w:rPr>
        <w:t>相比持平，主要原因是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实行公车改革，有交通补贴。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该项经费主要用于各部门公车运行维护等支出。</w:t>
      </w:r>
      <w:r>
        <w:rPr>
          <w:rFonts w:ascii="Times New Roman" w:hAnsi="Times New Roman" w:eastAsia="仿宋_GB2312"/>
          <w:color w:val="000000"/>
          <w:sz w:val="32"/>
          <w:szCs w:val="32"/>
        </w:rPr>
        <w:t>公务用车购置费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/>
          <w:color w:val="000000"/>
          <w:sz w:val="32"/>
          <w:szCs w:val="32"/>
        </w:rPr>
        <w:t>万元，与</w:t>
      </w:r>
      <w:r>
        <w:rPr>
          <w:rFonts w:ascii="Times New Roman" w:hAnsi="Times New Roman" w:eastAsia="仿宋_GB2312"/>
          <w:color w:val="000000"/>
          <w:sz w:val="32"/>
          <w:szCs w:val="32"/>
          <w:lang w:val="en"/>
        </w:rPr>
        <w:t>202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000000"/>
          <w:sz w:val="32"/>
          <w:szCs w:val="32"/>
          <w:lang w:val="en"/>
        </w:rPr>
        <w:t>年</w:t>
      </w:r>
      <w:r>
        <w:rPr>
          <w:rFonts w:ascii="Times New Roman" w:hAnsi="Times New Roman" w:eastAsia="仿宋_GB2312"/>
          <w:color w:val="000000"/>
          <w:sz w:val="32"/>
          <w:szCs w:val="32"/>
        </w:rPr>
        <w:t>相比持平，主要原因是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实行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none"/>
          <w:lang w:val="en-US" w:eastAsia="zh-CN"/>
        </w:rPr>
        <w:t>公务用车改革，部门没有购车计划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。该项经费主要用于保障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县直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部门购置公务用车等开支。</w:t>
      </w:r>
    </w:p>
    <w:p w14:paraId="38E8220E">
      <w:pPr>
        <w:pStyle w:val="4"/>
        <w:widowControl w:val="0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color w:val="000000"/>
          <w:sz w:val="32"/>
          <w:szCs w:val="32"/>
        </w:rPr>
        <w:t>（三）公务接待费。</w:t>
      </w:r>
      <w:r>
        <w:rPr>
          <w:rFonts w:ascii="Times New Roman" w:hAnsi="Times New Roman" w:eastAsia="仿宋_GB2312"/>
          <w:color w:val="000000"/>
          <w:sz w:val="32"/>
          <w:szCs w:val="32"/>
        </w:rPr>
        <w:t>支出预算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21.8</w:t>
      </w:r>
      <w:r>
        <w:rPr>
          <w:rFonts w:ascii="Times New Roman" w:hAnsi="Times New Roman" w:eastAsia="仿宋_GB2312"/>
          <w:color w:val="000000"/>
          <w:sz w:val="32"/>
          <w:szCs w:val="32"/>
        </w:rPr>
        <w:t>万元，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较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" w:eastAsia="zh-CN"/>
        </w:rPr>
        <w:t>2025年</w:t>
      </w:r>
      <w:r>
        <w:rPr>
          <w:rFonts w:ascii="Times New Roman" w:hAnsi="Times New Roman" w:eastAsia="仿宋_GB2312"/>
          <w:color w:val="000000"/>
          <w:sz w:val="32"/>
          <w:szCs w:val="32"/>
        </w:rPr>
        <w:t>预算减少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50</w:t>
      </w:r>
      <w:r>
        <w:rPr>
          <w:rFonts w:ascii="Times New Roman" w:hAnsi="Times New Roman" w:eastAsia="仿宋_GB2312"/>
          <w:color w:val="000000"/>
          <w:sz w:val="32"/>
          <w:szCs w:val="32"/>
        </w:rPr>
        <w:t>万元，下降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229.4</w:t>
      </w:r>
      <w:r>
        <w:rPr>
          <w:rFonts w:ascii="Times New Roman" w:hAnsi="Times New Roman" w:eastAsia="仿宋_GB2312"/>
          <w:color w:val="000000"/>
          <w:sz w:val="32"/>
          <w:szCs w:val="32"/>
        </w:rPr>
        <w:t>%，主要原因是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none"/>
        </w:rPr>
        <w:t>经费使用贯彻落实中央八项规定精神和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none"/>
          <w:lang w:val="en-US" w:eastAsia="zh-CN"/>
        </w:rPr>
        <w:t>县委县政府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none"/>
        </w:rPr>
        <w:t>过紧日子要求，严控“三公”经费支出</w:t>
      </w:r>
      <w:r>
        <w:rPr>
          <w:rFonts w:ascii="Times New Roman" w:hAnsi="Times New Roman" w:eastAsia="仿宋_GB2312"/>
          <w:color w:val="000000"/>
          <w:sz w:val="32"/>
          <w:szCs w:val="32"/>
          <w:u w:val="none"/>
        </w:rPr>
        <w:t>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该项经费主要用于保障公务人员出席会议、考察调研、执行任务、检查指导等国内公务活动开支。经费使用贯彻落实中央八项规定精神和严格执行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县直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机关公务接待费管理办法规定。</w:t>
      </w:r>
    </w:p>
    <w:p w14:paraId="50A96B0E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FF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602701E"/>
    <w:rsid w:val="000830FA"/>
    <w:rsid w:val="001436B3"/>
    <w:rsid w:val="001C216A"/>
    <w:rsid w:val="001C267F"/>
    <w:rsid w:val="00244DAF"/>
    <w:rsid w:val="00343F27"/>
    <w:rsid w:val="00392BC6"/>
    <w:rsid w:val="004F0C25"/>
    <w:rsid w:val="008209DA"/>
    <w:rsid w:val="008C0152"/>
    <w:rsid w:val="0092239C"/>
    <w:rsid w:val="00957561"/>
    <w:rsid w:val="009B04CA"/>
    <w:rsid w:val="00A33012"/>
    <w:rsid w:val="00A95D67"/>
    <w:rsid w:val="00AE1378"/>
    <w:rsid w:val="00B95EE1"/>
    <w:rsid w:val="00C213DE"/>
    <w:rsid w:val="00C2545E"/>
    <w:rsid w:val="00C30D09"/>
    <w:rsid w:val="00CF45A4"/>
    <w:rsid w:val="00E21DA0"/>
    <w:rsid w:val="00EF6964"/>
    <w:rsid w:val="00FA1828"/>
    <w:rsid w:val="011D0213"/>
    <w:rsid w:val="157E5F01"/>
    <w:rsid w:val="2012073C"/>
    <w:rsid w:val="22337D43"/>
    <w:rsid w:val="28A36CB5"/>
    <w:rsid w:val="33CC0F9E"/>
    <w:rsid w:val="3C224F51"/>
    <w:rsid w:val="40184748"/>
    <w:rsid w:val="40CD57A5"/>
    <w:rsid w:val="43587225"/>
    <w:rsid w:val="439E6736"/>
    <w:rsid w:val="449A65A3"/>
    <w:rsid w:val="456A1083"/>
    <w:rsid w:val="49F175BC"/>
    <w:rsid w:val="4E89184E"/>
    <w:rsid w:val="4FC66B1A"/>
    <w:rsid w:val="5602701E"/>
    <w:rsid w:val="63757B06"/>
    <w:rsid w:val="69601EB7"/>
    <w:rsid w:val="73010267"/>
    <w:rsid w:val="73876D69"/>
    <w:rsid w:val="738F2274"/>
    <w:rsid w:val="7B0A2743"/>
    <w:rsid w:val="7D6C4B8D"/>
    <w:rsid w:val="7D86481E"/>
    <w:rsid w:val="FF76D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脚 字符"/>
    <w:link w:val="2"/>
    <w:semiHidden/>
    <w:qFormat/>
    <w:locked/>
    <w:uiPriority w:val="99"/>
    <w:rPr>
      <w:sz w:val="18"/>
      <w:szCs w:val="18"/>
    </w:rPr>
  </w:style>
  <w:style w:type="character" w:customStyle="1" w:styleId="8">
    <w:name w:val="页眉 字符"/>
    <w:link w:val="3"/>
    <w:semiHidden/>
    <w:qFormat/>
    <w:locked/>
    <w:uiPriority w:val="99"/>
    <w:rPr>
      <w:sz w:val="18"/>
      <w:szCs w:val="18"/>
    </w:r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  <w:spacing w:after="160" w:line="278" w:lineRule="auto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czj</Company>
  <Pages>2</Pages>
  <Words>809</Words>
  <Characters>918</Characters>
  <Lines>6</Lines>
  <Paragraphs>1</Paragraphs>
  <TotalTime>0</TotalTime>
  <ScaleCrop>false</ScaleCrop>
  <LinksUpToDate>false</LinksUpToDate>
  <CharactersWithSpaces>919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2019-01-17T15:55:00Z</dcterms:created>
  <dc:creator>文静</dc:creator>
  <cp:lastModifiedBy>Vickky</cp:lastModifiedBy>
  <cp:lastPrinted>2019-01-18T11:42:00Z</cp:lastPrinted>
  <dcterms:modified xsi:type="dcterms:W3CDTF">2026-02-09T02:26:01Z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E965B699AD4143F0887C625BB9C96558</vt:lpwstr>
  </property>
  <property fmtid="{D5CDD505-2E9C-101B-9397-08002B2CF9AE}" pid="4" name="KSOTemplateDocerSaveRecord">
    <vt:lpwstr>eyJoZGlkIjoiMjQ1ODZhOTc1ZGFkODg4YWNhZDIxYmMzOGNlMDcyMDkiLCJ1c2VySWQiOiI2NDIzMzU4NDMifQ==</vt:lpwstr>
  </property>
</Properties>
</file>