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2646">
      <w:pPr>
        <w:pStyle w:val="8"/>
        <w:snapToGrid w:val="0"/>
        <w:spacing w:before="0" w:after="0" w:line="560" w:lineRule="exact"/>
        <w:jc w:val="both"/>
        <w:outlineLvl w:val="9"/>
        <w:rPr>
          <w:rFonts w:hint="default" w:ascii="黑体" w:hAnsi="方正小标宋简体" w:eastAsia="黑体" w:cs="方正小标宋简体"/>
          <w:b w:val="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sz w:val="32"/>
          <w:szCs w:val="32"/>
          <w:lang w:val="en-US" w:eastAsia="zh-CN"/>
        </w:rPr>
        <w:t>附件2：</w:t>
      </w:r>
    </w:p>
    <w:p w14:paraId="5A30DD0B">
      <w:pPr>
        <w:pStyle w:val="8"/>
        <w:snapToGrid w:val="0"/>
        <w:spacing w:before="0" w:after="0" w:line="560" w:lineRule="exact"/>
        <w:jc w:val="center"/>
        <w:outlineLvl w:val="9"/>
        <w:rPr>
          <w:rFonts w:hint="eastAsia" w:ascii="宋体" w:hAnsi="宋体" w:eastAsia="宋体" w:cs="宋体"/>
          <w:b w:val="0"/>
          <w:lang w:val="en-US" w:eastAsia="zh-CN"/>
        </w:rPr>
      </w:pPr>
      <w:r>
        <w:rPr>
          <w:rFonts w:hint="eastAsia" w:ascii="宋体" w:hAnsi="宋体" w:eastAsia="宋体" w:cs="宋体"/>
          <w:b w:val="0"/>
          <w:lang w:val="en-US" w:eastAsia="zh-CN"/>
        </w:rPr>
        <w:t>2024年度县粮食储备项目绩效评价报告</w:t>
      </w:r>
    </w:p>
    <w:p w14:paraId="64889626">
      <w:pPr>
        <w:pStyle w:val="8"/>
        <w:snapToGrid w:val="0"/>
        <w:spacing w:before="0" w:after="0" w:line="560" w:lineRule="exact"/>
        <w:jc w:val="center"/>
        <w:outlineLvl w:val="9"/>
        <w:rPr>
          <w:rFonts w:hint="eastAsia" w:ascii="宋体" w:hAnsi="宋体" w:eastAsia="宋体" w:cs="宋体"/>
          <w:b w:val="0"/>
          <w:lang w:val="en-US" w:eastAsia="zh-CN"/>
        </w:rPr>
      </w:pPr>
    </w:p>
    <w:p w14:paraId="2E109A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/>
        </w:rPr>
        <w:t>项目基本情况</w:t>
      </w:r>
    </w:p>
    <w:p w14:paraId="13A46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项目年度总体为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完成2021年度13000吨县级储备粮稻谷轮换及新增13500吨县级储备粮轮入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的县级粮食储备任务。阶段性目标包括产出数量、质量、时效、成本，以及经济效益、社会效益、生态效益、可持续影响、服务对象满意度。</w:t>
      </w:r>
    </w:p>
    <w:p w14:paraId="2BF5E8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</w:rPr>
        <w:t>自评工作开展情况</w:t>
      </w:r>
    </w:p>
    <w:p w14:paraId="18EEA2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年度我单位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纳入财政预算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支出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县级粮食储备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绩效自评项目，预算总金额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889.76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万元，本年度支出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889.76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万元，预算完成率100%。</w:t>
      </w:r>
    </w:p>
    <w:p w14:paraId="249BE2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6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按照年初设定的指标体系，严格执行《预算法》，上下同心，认真履职，克服困难，圆满完成了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>年初制定的各项工作任务，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保障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县级储备粮保管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轮换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利息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等费用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支出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调节全县粮食供求问题，稳定粮食市场，以及应对重大自然灾害或者其他突发事件等情况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  <w:t>取得了良好的经济效益。按照《霍邱县财政局关于开展县级绩效自评的通知》要求，项目实施单位</w:t>
      </w:r>
      <w:r>
        <w:rPr>
          <w:rFonts w:hint="eastAsia" w:ascii="方正仿宋简体" w:hAnsi="方正仿宋简体" w:eastAsia="方正仿宋简体" w:cs="方正仿宋简体"/>
          <w:spacing w:val="-1"/>
          <w:sz w:val="32"/>
          <w:szCs w:val="32"/>
        </w:rPr>
        <w:t>由分管负责人牵头，组织人员积极开展了县级储备粮食补贴的绩效评价工作，目前已顺利完成了自评工作。</w:t>
      </w:r>
    </w:p>
    <w:p w14:paraId="023D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</w:rPr>
        <w:t>二、自评结果概述</w:t>
      </w:r>
    </w:p>
    <w:p w14:paraId="5D152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要成效：通过自查反映出粮食和物资储备中心预算编制、执行和管理过程较为准确。我单位能够按项目计划的要求全额拨付，较好的完成了任务，整体发挥的社会效益明显，稳定了粮食市场，提高了农民种粮积极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项目资金预算较为准确。</w:t>
      </w:r>
    </w:p>
    <w:p w14:paraId="23100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发现问题：通过绩效评价工作的逐步推进，我单位逐步树立了绩效理念,但了解还不够深入，认为绩效评价只是财务部门的事情，相关项目职责部门配合不够，往往只能提供有限的资料或简单的工作计划、工作总结，绩效评价工作资料非常有限，内容粗浅。</w:t>
      </w:r>
    </w:p>
    <w:p w14:paraId="70274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</w:rPr>
        <w:t>三、下一步工作措施</w:t>
      </w:r>
    </w:p>
    <w:p w14:paraId="45299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（一）准确设置绩效指标体系</w:t>
      </w:r>
    </w:p>
    <w:p w14:paraId="4768B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07" w:firstLineChars="221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在实施过程中，结合实际情况，要求在制定具体绩效目标指标体系由实际项目管理人员参与，增强项目的导向性。根据设定的指标体系，单位中层以上干部参与评价，抽调人员进行打分，确保工作有章可循，规范高效，严格控制好资金使用，打牢绩效管理基础，将绩效管理深度融入预算编制、执行、监督全过程中，管控好项目资金使用。</w:t>
      </w:r>
    </w:p>
    <w:p w14:paraId="078B2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10" w:firstLineChars="221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(二)加强项目实施监督</w:t>
      </w:r>
    </w:p>
    <w:p w14:paraId="497CF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07" w:firstLineChars="221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项目实施过程中执行相关政策规定，项目的立项审批、采购方式、合同签订、完工验收和资金拨付等程序严格按照相关规定、办法执行，严格对我单位的项目整个实施过程进行监督指导，依据项目实施内容，制定切实有效的指标体系，对项目实施具有更好的监督管理,约束好财政资金的有效使用。</w:t>
      </w:r>
    </w:p>
    <w:p w14:paraId="5456E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</w:p>
    <w:p w14:paraId="47003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547" w:firstLineChars="1421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2025年9月17日</w:t>
      </w:r>
    </w:p>
    <w:p w14:paraId="3BC7513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814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695C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695C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77E1F"/>
    <w:multiLevelType w:val="singleLevel"/>
    <w:tmpl w:val="60077E1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NmUxZmQzYzdhYzBlYjA0ODI5NmQ1MmEzZjIzYWUifQ=="/>
  </w:docVars>
  <w:rsids>
    <w:rsidRoot w:val="5F921D87"/>
    <w:rsid w:val="1A911621"/>
    <w:rsid w:val="1C1C6039"/>
    <w:rsid w:val="26B76965"/>
    <w:rsid w:val="3A430299"/>
    <w:rsid w:val="3DD6156E"/>
    <w:rsid w:val="44445248"/>
    <w:rsid w:val="50BA1748"/>
    <w:rsid w:val="58454BCE"/>
    <w:rsid w:val="5F921D87"/>
    <w:rsid w:val="728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customStyle="1" w:styleId="8">
    <w:name w:val="办公自动化专用标题"/>
    <w:basedOn w:val="5"/>
    <w:qFormat/>
    <w:uiPriority w:val="0"/>
    <w:pPr>
      <w:widowControl/>
      <w:spacing w:line="560" w:lineRule="atLeast"/>
    </w:pPr>
    <w:rPr>
      <w:rFonts w:ascii="宋体" w:hAnsi="Arial"/>
      <w:bCs w:val="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932</Characters>
  <Lines>0</Lines>
  <Paragraphs>0</Paragraphs>
  <TotalTime>0</TotalTime>
  <ScaleCrop>false</ScaleCrop>
  <LinksUpToDate>false</LinksUpToDate>
  <CharactersWithSpaces>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2023-07-10T02:56:00Z</dcterms:created>
  <dc:creator>亚里士多璐</dc:creator>
  <cp:lastModifiedBy>亚里士多璐</cp:lastModifiedBy>
  <cp:lastPrinted>2023-07-19T07:24:00Z</cp:lastPrinted>
  <dcterms:modified xsi:type="dcterms:W3CDTF">2025-09-17T07:49:13Z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AA600232B9684199986DE9E00E1EFB29_13</vt:lpwstr>
  </property>
  <property fmtid="{D5CDD505-2E9C-101B-9397-08002B2CF9AE}" pid="4" name="KSOTemplateDocerSaveRecord">
    <vt:lpwstr>eyJoZGlkIjoiNGYyZWYwYzc4MGNjM2FhMjk3YmE1OWI5OWIyYTM3NzQiLCJ1c2VySWQiOiI0MTQ3MTExMTYifQ==</vt:lpwstr>
  </property>
</Properties>
</file>