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9201D"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3</w:t>
      </w:r>
    </w:p>
    <w:p w14:paraId="5B4C5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0" w:afterLines="50" w:line="480" w:lineRule="exact"/>
        <w:jc w:val="center"/>
        <w:textAlignment w:val="auto"/>
        <w:rPr>
          <w:rFonts w:ascii="Times New Roman" w:hAnsi="Times New Roman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精品课评价指标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537"/>
        <w:gridCol w:w="5467"/>
        <w:gridCol w:w="960"/>
      </w:tblGrid>
      <w:tr w14:paraId="60772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4"/>
            <w:vAlign w:val="center"/>
          </w:tcPr>
          <w:p w14:paraId="42B22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学科课程</w:t>
            </w:r>
          </w:p>
        </w:tc>
      </w:tr>
      <w:tr w14:paraId="17745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05" w:type="pct"/>
            <w:vMerge w:val="restart"/>
            <w:vAlign w:val="center"/>
          </w:tcPr>
          <w:p w14:paraId="0C9BE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一级</w:t>
            </w:r>
          </w:p>
          <w:p w14:paraId="55506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848" w:type="pct"/>
            <w:vMerge w:val="restart"/>
            <w:vAlign w:val="center"/>
          </w:tcPr>
          <w:p w14:paraId="2BF26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二级</w:t>
            </w:r>
          </w:p>
          <w:p w14:paraId="14111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3017" w:type="pct"/>
            <w:vMerge w:val="restart"/>
            <w:vAlign w:val="center"/>
          </w:tcPr>
          <w:p w14:paraId="55AA5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指标描述</w:t>
            </w:r>
          </w:p>
        </w:tc>
        <w:tc>
          <w:tcPr>
            <w:tcW w:w="529" w:type="pct"/>
            <w:vMerge w:val="restart"/>
            <w:vAlign w:val="center"/>
          </w:tcPr>
          <w:p w14:paraId="45EC3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权重</w:t>
            </w:r>
          </w:p>
        </w:tc>
      </w:tr>
      <w:tr w14:paraId="4181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05" w:type="pct"/>
            <w:vMerge w:val="continue"/>
            <w:vAlign w:val="center"/>
          </w:tcPr>
          <w:p w14:paraId="07F1E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vMerge w:val="continue"/>
            <w:vAlign w:val="center"/>
          </w:tcPr>
          <w:p w14:paraId="7F056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vMerge w:val="continue"/>
          </w:tcPr>
          <w:p w14:paraId="3EEA8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vMerge w:val="continue"/>
            <w:vAlign w:val="center"/>
          </w:tcPr>
          <w:p w14:paraId="76EA4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810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pct"/>
            <w:vMerge w:val="restart"/>
            <w:vAlign w:val="center"/>
          </w:tcPr>
          <w:p w14:paraId="14BAF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目标</w:t>
            </w:r>
          </w:p>
          <w:p w14:paraId="3E7CF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内容</w:t>
            </w:r>
          </w:p>
        </w:tc>
        <w:tc>
          <w:tcPr>
            <w:tcW w:w="848" w:type="pct"/>
            <w:vAlign w:val="center"/>
          </w:tcPr>
          <w:p w14:paraId="64742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教学目标</w:t>
            </w:r>
          </w:p>
          <w:p w14:paraId="330E5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科学合理</w:t>
            </w:r>
          </w:p>
        </w:tc>
        <w:tc>
          <w:tcPr>
            <w:tcW w:w="3017" w:type="pct"/>
            <w:vAlign w:val="center"/>
          </w:tcPr>
          <w:p w14:paraId="0382D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落实立德树人根本任务，培育和践行社会主义核心价值观，体现核心素养导向；教学目标明确具体、可检测，重难点突出</w:t>
            </w:r>
          </w:p>
        </w:tc>
        <w:tc>
          <w:tcPr>
            <w:tcW w:w="529" w:type="pct"/>
            <w:vAlign w:val="center"/>
          </w:tcPr>
          <w:p w14:paraId="46601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634A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pct"/>
            <w:vMerge w:val="continue"/>
            <w:vAlign w:val="center"/>
          </w:tcPr>
          <w:p w14:paraId="4CF62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79358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教学内容</w:t>
            </w:r>
          </w:p>
          <w:p w14:paraId="67B2D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组织科学</w:t>
            </w:r>
          </w:p>
        </w:tc>
        <w:tc>
          <w:tcPr>
            <w:tcW w:w="3017" w:type="pct"/>
            <w:vAlign w:val="center"/>
          </w:tcPr>
          <w:p w14:paraId="7AC10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教学内容符合课程标准要求和学生认知规律，注重培养学生能力；覆盖该课所含知识，课时安排合理</w:t>
            </w:r>
          </w:p>
        </w:tc>
        <w:tc>
          <w:tcPr>
            <w:tcW w:w="529" w:type="pct"/>
            <w:vAlign w:val="center"/>
          </w:tcPr>
          <w:p w14:paraId="36685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69C8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pct"/>
            <w:vMerge w:val="restart"/>
            <w:vAlign w:val="center"/>
          </w:tcPr>
          <w:p w14:paraId="23B88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教学</w:t>
            </w:r>
          </w:p>
          <w:p w14:paraId="63D47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过程</w:t>
            </w:r>
          </w:p>
        </w:tc>
        <w:tc>
          <w:tcPr>
            <w:tcW w:w="848" w:type="pct"/>
            <w:vAlign w:val="center"/>
          </w:tcPr>
          <w:p w14:paraId="1DA55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教学环节</w:t>
            </w:r>
          </w:p>
          <w:p w14:paraId="0F134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流畅紧凑</w:t>
            </w:r>
          </w:p>
        </w:tc>
        <w:tc>
          <w:tcPr>
            <w:tcW w:w="3017" w:type="pct"/>
            <w:vAlign w:val="center"/>
          </w:tcPr>
          <w:p w14:paraId="5692F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教学过程包含必要的教学环节，层次清晰，过程流畅；课堂容量适当，时间分配合理</w:t>
            </w:r>
          </w:p>
        </w:tc>
        <w:tc>
          <w:tcPr>
            <w:tcW w:w="529" w:type="pct"/>
            <w:vAlign w:val="center"/>
          </w:tcPr>
          <w:p w14:paraId="7C906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15</w:t>
            </w:r>
          </w:p>
        </w:tc>
      </w:tr>
      <w:tr w14:paraId="3C73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pct"/>
            <w:vMerge w:val="continue"/>
            <w:vAlign w:val="center"/>
          </w:tcPr>
          <w:p w14:paraId="1DB8C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06A3C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教学方法</w:t>
            </w:r>
          </w:p>
          <w:p w14:paraId="388F7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策略适切</w:t>
            </w:r>
          </w:p>
        </w:tc>
        <w:tc>
          <w:tcPr>
            <w:tcW w:w="3017" w:type="pct"/>
            <w:vAlign w:val="center"/>
          </w:tcPr>
          <w:p w14:paraId="029FB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体现以学习者为中心的课程理念，注重学生亲身体验、情境感知；教学组织严谨，教学方法得当，策略有效</w:t>
            </w:r>
          </w:p>
        </w:tc>
        <w:tc>
          <w:tcPr>
            <w:tcW w:w="529" w:type="pct"/>
            <w:vAlign w:val="center"/>
          </w:tcPr>
          <w:p w14:paraId="452CF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15</w:t>
            </w:r>
          </w:p>
        </w:tc>
      </w:tr>
      <w:tr w14:paraId="1D0F5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pct"/>
            <w:vMerge w:val="continue"/>
            <w:vAlign w:val="center"/>
          </w:tcPr>
          <w:p w14:paraId="7B47D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0D75D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信息技术</w:t>
            </w:r>
          </w:p>
          <w:p w14:paraId="4D3B8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融合有效</w:t>
            </w:r>
          </w:p>
        </w:tc>
        <w:tc>
          <w:tcPr>
            <w:tcW w:w="3017" w:type="pct"/>
            <w:vAlign w:val="center"/>
          </w:tcPr>
          <w:p w14:paraId="7F836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熟练运用信息技术，依据教学目标选择、整合和应用数字教育资源，促进知识理解和问题解决，培养学生的创新能力，提升教学的精准性和实效性。如有实验内容，实验技术应运用合理</w:t>
            </w:r>
          </w:p>
        </w:tc>
        <w:tc>
          <w:tcPr>
            <w:tcW w:w="529" w:type="pct"/>
            <w:vAlign w:val="center"/>
          </w:tcPr>
          <w:p w14:paraId="44D45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24BC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pct"/>
            <w:vMerge w:val="restart"/>
            <w:vAlign w:val="center"/>
          </w:tcPr>
          <w:p w14:paraId="6B7A8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教学</w:t>
            </w:r>
          </w:p>
          <w:p w14:paraId="46353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资源</w:t>
            </w:r>
          </w:p>
        </w:tc>
        <w:tc>
          <w:tcPr>
            <w:tcW w:w="848" w:type="pct"/>
            <w:vAlign w:val="center"/>
          </w:tcPr>
          <w:p w14:paraId="30317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教学设计</w:t>
            </w:r>
          </w:p>
          <w:p w14:paraId="70191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明确恰当</w:t>
            </w:r>
          </w:p>
        </w:tc>
        <w:tc>
          <w:tcPr>
            <w:tcW w:w="3017" w:type="pct"/>
            <w:vAlign w:val="center"/>
          </w:tcPr>
          <w:p w14:paraId="08E2F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教学设计（及学习任务单）与教学目标一致，符合学生的认知水平，体现导学功能，有效激发学生的积极性和创造性</w:t>
            </w:r>
          </w:p>
        </w:tc>
        <w:tc>
          <w:tcPr>
            <w:tcW w:w="529" w:type="pct"/>
            <w:vAlign w:val="center"/>
          </w:tcPr>
          <w:p w14:paraId="6142A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15</w:t>
            </w:r>
          </w:p>
        </w:tc>
      </w:tr>
      <w:tr w14:paraId="7428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pct"/>
            <w:vMerge w:val="continue"/>
            <w:vAlign w:val="center"/>
          </w:tcPr>
          <w:p w14:paraId="18B68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41752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作业练习</w:t>
            </w:r>
          </w:p>
          <w:p w14:paraId="33D78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规范科学</w:t>
            </w:r>
          </w:p>
        </w:tc>
        <w:tc>
          <w:tcPr>
            <w:tcW w:w="3017" w:type="pct"/>
            <w:shd w:val="clear" w:color="auto" w:fill="auto"/>
            <w:vAlign w:val="center"/>
          </w:tcPr>
          <w:p w14:paraId="560B9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课上练习、课后作业、实验活动（如有）紧扣教学目标，总量适中，难易适度，形式多样，促进学生发展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3FE9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03BC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pct"/>
            <w:vMerge w:val="continue"/>
            <w:vAlign w:val="center"/>
          </w:tcPr>
          <w:p w14:paraId="19804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0A8A8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资源完整</w:t>
            </w:r>
          </w:p>
        </w:tc>
        <w:tc>
          <w:tcPr>
            <w:tcW w:w="3017" w:type="pct"/>
            <w:vAlign w:val="center"/>
          </w:tcPr>
          <w:p w14:paraId="6C59D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课件、学习任务单、作业练习信息完整、格式规范；资源引用注明出处</w:t>
            </w:r>
          </w:p>
        </w:tc>
        <w:tc>
          <w:tcPr>
            <w:tcW w:w="529" w:type="pct"/>
            <w:vAlign w:val="center"/>
          </w:tcPr>
          <w:p w14:paraId="377A1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5</w:t>
            </w:r>
          </w:p>
        </w:tc>
      </w:tr>
      <w:tr w14:paraId="6A90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5" w:type="pct"/>
            <w:vAlign w:val="center"/>
          </w:tcPr>
          <w:p w14:paraId="7AED5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技术</w:t>
            </w:r>
          </w:p>
          <w:p w14:paraId="0DF31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规范</w:t>
            </w:r>
          </w:p>
        </w:tc>
        <w:tc>
          <w:tcPr>
            <w:tcW w:w="848" w:type="pct"/>
            <w:vAlign w:val="center"/>
          </w:tcPr>
          <w:p w14:paraId="2E2D5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摄制规范</w:t>
            </w:r>
          </w:p>
        </w:tc>
        <w:tc>
          <w:tcPr>
            <w:tcW w:w="3017" w:type="pct"/>
            <w:vAlign w:val="center"/>
          </w:tcPr>
          <w:p w14:paraId="48761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画面构图、色彩、光线、声音符合摄制规范，布局美观，声画同步；教师讲解、实验与多媒体演示切换适当。</w:t>
            </w:r>
          </w:p>
        </w:tc>
        <w:tc>
          <w:tcPr>
            <w:tcW w:w="529" w:type="pct"/>
            <w:vAlign w:val="center"/>
          </w:tcPr>
          <w:p w14:paraId="1B730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</w:tbl>
    <w:p w14:paraId="658AB2FE">
      <w:pPr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br w:type="page"/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537"/>
        <w:gridCol w:w="5467"/>
        <w:gridCol w:w="962"/>
      </w:tblGrid>
      <w:tr w14:paraId="35DE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000" w:type="pct"/>
            <w:gridSpan w:val="4"/>
            <w:vAlign w:val="center"/>
          </w:tcPr>
          <w:p w14:paraId="2A060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br w:type="page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特殊教育</w:t>
            </w:r>
          </w:p>
        </w:tc>
      </w:tr>
      <w:tr w14:paraId="42AC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04" w:type="pct"/>
            <w:vMerge w:val="restart"/>
            <w:vAlign w:val="center"/>
          </w:tcPr>
          <w:p w14:paraId="1E740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一级</w:t>
            </w:r>
          </w:p>
          <w:p w14:paraId="6541A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848" w:type="pct"/>
            <w:vMerge w:val="restart"/>
            <w:vAlign w:val="center"/>
          </w:tcPr>
          <w:p w14:paraId="23981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二级</w:t>
            </w:r>
          </w:p>
          <w:p w14:paraId="35FA1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3017" w:type="pct"/>
            <w:vMerge w:val="restart"/>
            <w:vAlign w:val="center"/>
          </w:tcPr>
          <w:p w14:paraId="4A359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指标描述</w:t>
            </w:r>
          </w:p>
        </w:tc>
        <w:tc>
          <w:tcPr>
            <w:tcW w:w="529" w:type="pct"/>
            <w:vMerge w:val="restart"/>
            <w:vAlign w:val="center"/>
          </w:tcPr>
          <w:p w14:paraId="15DC3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权重</w:t>
            </w:r>
          </w:p>
        </w:tc>
      </w:tr>
      <w:tr w14:paraId="4710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04" w:type="pct"/>
            <w:vMerge w:val="continue"/>
            <w:vAlign w:val="center"/>
          </w:tcPr>
          <w:p w14:paraId="32A2B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vMerge w:val="continue"/>
            <w:vAlign w:val="center"/>
          </w:tcPr>
          <w:p w14:paraId="3D247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17" w:type="pct"/>
            <w:vMerge w:val="continue"/>
          </w:tcPr>
          <w:p w14:paraId="63EAC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vMerge w:val="continue"/>
            <w:vAlign w:val="center"/>
          </w:tcPr>
          <w:p w14:paraId="772AF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6D7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4" w:type="pct"/>
            <w:vMerge w:val="restart"/>
            <w:vAlign w:val="center"/>
          </w:tcPr>
          <w:p w14:paraId="69D69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教学</w:t>
            </w:r>
          </w:p>
          <w:p w14:paraId="70584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设计</w:t>
            </w:r>
          </w:p>
        </w:tc>
        <w:tc>
          <w:tcPr>
            <w:tcW w:w="848" w:type="pct"/>
            <w:vAlign w:val="center"/>
          </w:tcPr>
          <w:p w14:paraId="075E3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教学目标</w:t>
            </w:r>
          </w:p>
          <w:p w14:paraId="5AAFA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科学合理</w:t>
            </w:r>
          </w:p>
        </w:tc>
        <w:tc>
          <w:tcPr>
            <w:tcW w:w="3017" w:type="pct"/>
            <w:vAlign w:val="center"/>
          </w:tcPr>
          <w:p w14:paraId="43AEC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0"/>
                <w:sz w:val="24"/>
                <w:szCs w:val="24"/>
              </w:rPr>
              <w:t>落实立德树人根本任务，引导特殊学生树立正确的世界观、人生观和价值观，促进特殊学生自尊、自信、自强、自立；教学目标阐述清楚、具体、可评价</w:t>
            </w:r>
          </w:p>
        </w:tc>
        <w:tc>
          <w:tcPr>
            <w:tcW w:w="529" w:type="pct"/>
            <w:vAlign w:val="center"/>
          </w:tcPr>
          <w:p w14:paraId="326C6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64EE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4" w:type="pct"/>
            <w:vMerge w:val="continue"/>
            <w:vAlign w:val="center"/>
          </w:tcPr>
          <w:p w14:paraId="48929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7466A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教学内容</w:t>
            </w:r>
          </w:p>
          <w:p w14:paraId="3BE54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组织科学</w:t>
            </w:r>
          </w:p>
        </w:tc>
        <w:tc>
          <w:tcPr>
            <w:tcW w:w="3017" w:type="pct"/>
            <w:vAlign w:val="center"/>
          </w:tcPr>
          <w:p w14:paraId="782EE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准确分析本教学内容在教材、教学单元中的位置及对发展特殊学生能力的功能与价值</w:t>
            </w:r>
          </w:p>
        </w:tc>
        <w:tc>
          <w:tcPr>
            <w:tcW w:w="529" w:type="pct"/>
            <w:vAlign w:val="center"/>
          </w:tcPr>
          <w:p w14:paraId="2C16E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5B580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4" w:type="pct"/>
            <w:vMerge w:val="continue"/>
            <w:vAlign w:val="center"/>
          </w:tcPr>
          <w:p w14:paraId="447F1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5837E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学情分析</w:t>
            </w:r>
          </w:p>
          <w:p w14:paraId="6E841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精准合理</w:t>
            </w:r>
          </w:p>
        </w:tc>
        <w:tc>
          <w:tcPr>
            <w:tcW w:w="3017" w:type="pct"/>
            <w:vAlign w:val="center"/>
          </w:tcPr>
          <w:p w14:paraId="5197B9AE">
            <w:pPr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基于特殊学生身心发展特点、学习态度、学习动机、学习风格等精准分析学情</w:t>
            </w:r>
          </w:p>
        </w:tc>
        <w:tc>
          <w:tcPr>
            <w:tcW w:w="529" w:type="pct"/>
            <w:vAlign w:val="center"/>
          </w:tcPr>
          <w:p w14:paraId="5C5F0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15</w:t>
            </w:r>
          </w:p>
        </w:tc>
      </w:tr>
      <w:tr w14:paraId="5BA65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4" w:type="pct"/>
            <w:vMerge w:val="continue"/>
            <w:vAlign w:val="center"/>
          </w:tcPr>
          <w:p w14:paraId="70346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3ACE1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重难点</w:t>
            </w:r>
          </w:p>
          <w:p w14:paraId="492F6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明确突出</w:t>
            </w:r>
          </w:p>
        </w:tc>
        <w:tc>
          <w:tcPr>
            <w:tcW w:w="3017" w:type="pct"/>
            <w:vAlign w:val="center"/>
          </w:tcPr>
          <w:p w14:paraId="6EA1A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明确本课时教学重点与难点，并提出解决策略与方法</w:t>
            </w:r>
          </w:p>
        </w:tc>
        <w:tc>
          <w:tcPr>
            <w:tcW w:w="529" w:type="pct"/>
            <w:vAlign w:val="center"/>
          </w:tcPr>
          <w:p w14:paraId="68C98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46DB4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4" w:type="pct"/>
            <w:vMerge w:val="restart"/>
            <w:vAlign w:val="center"/>
          </w:tcPr>
          <w:p w14:paraId="1E8A6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教学</w:t>
            </w:r>
          </w:p>
          <w:p w14:paraId="2AE03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过程</w:t>
            </w:r>
          </w:p>
        </w:tc>
        <w:tc>
          <w:tcPr>
            <w:tcW w:w="848" w:type="pct"/>
            <w:vAlign w:val="center"/>
          </w:tcPr>
          <w:p w14:paraId="3CDDD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教学环节</w:t>
            </w:r>
          </w:p>
          <w:p w14:paraId="6C44B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流畅紧凑</w:t>
            </w:r>
          </w:p>
        </w:tc>
        <w:tc>
          <w:tcPr>
            <w:tcW w:w="3017" w:type="pct"/>
            <w:vAlign w:val="center"/>
          </w:tcPr>
          <w:p w14:paraId="0C70B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科学合理设计教学活动，环节清晰，注重全面发展、潜能开发、缺陷补偿，教学具有针对性和有效性</w:t>
            </w:r>
          </w:p>
        </w:tc>
        <w:tc>
          <w:tcPr>
            <w:tcW w:w="529" w:type="pct"/>
            <w:vAlign w:val="center"/>
          </w:tcPr>
          <w:p w14:paraId="76661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3157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4" w:type="pct"/>
            <w:vMerge w:val="continue"/>
            <w:vAlign w:val="center"/>
          </w:tcPr>
          <w:p w14:paraId="666F4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46EC9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教学方法</w:t>
            </w:r>
          </w:p>
          <w:p w14:paraId="7DFC8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策略适切</w:t>
            </w:r>
          </w:p>
        </w:tc>
        <w:tc>
          <w:tcPr>
            <w:tcW w:w="3017" w:type="pct"/>
            <w:vAlign w:val="center"/>
          </w:tcPr>
          <w:p w14:paraId="7A985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根据特殊学生需要采取多样化的教学方式、手段，注重启发式、探究式、直观性教学，促进特殊学生多感官参与，激发学习的主动性和积极性</w:t>
            </w:r>
          </w:p>
        </w:tc>
        <w:tc>
          <w:tcPr>
            <w:tcW w:w="529" w:type="pct"/>
            <w:vAlign w:val="center"/>
          </w:tcPr>
          <w:p w14:paraId="518BC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15</w:t>
            </w:r>
          </w:p>
        </w:tc>
      </w:tr>
      <w:tr w14:paraId="5456B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4" w:type="pct"/>
            <w:vMerge w:val="continue"/>
            <w:vAlign w:val="center"/>
          </w:tcPr>
          <w:p w14:paraId="26952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7B535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技术教辅具融合有效</w:t>
            </w:r>
          </w:p>
        </w:tc>
        <w:tc>
          <w:tcPr>
            <w:tcW w:w="3017" w:type="pct"/>
            <w:vAlign w:val="center"/>
          </w:tcPr>
          <w:p w14:paraId="70B23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充分运用信息技术，表现形式合理、适宜学生；合理使用教具辅具，使教学内容呈现方式和表达方式更具多样性、直观性和适切性</w:t>
            </w:r>
          </w:p>
        </w:tc>
        <w:tc>
          <w:tcPr>
            <w:tcW w:w="529" w:type="pct"/>
            <w:vAlign w:val="center"/>
          </w:tcPr>
          <w:p w14:paraId="1E805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0400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4" w:type="pct"/>
            <w:vAlign w:val="center"/>
          </w:tcPr>
          <w:p w14:paraId="67683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教学</w:t>
            </w:r>
          </w:p>
          <w:p w14:paraId="433FC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资源</w:t>
            </w:r>
          </w:p>
        </w:tc>
        <w:tc>
          <w:tcPr>
            <w:tcW w:w="848" w:type="pct"/>
            <w:vAlign w:val="center"/>
          </w:tcPr>
          <w:p w14:paraId="22B01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任务单</w:t>
            </w:r>
          </w:p>
          <w:p w14:paraId="1833A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规范科学</w:t>
            </w:r>
          </w:p>
        </w:tc>
        <w:tc>
          <w:tcPr>
            <w:tcW w:w="3017" w:type="pct"/>
            <w:vAlign w:val="center"/>
          </w:tcPr>
          <w:p w14:paraId="40D31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学习任务单与教学目标一致，符合特殊学生的认知水平，体现导学功能，有效激发学生的积极性和创造性</w:t>
            </w:r>
          </w:p>
        </w:tc>
        <w:tc>
          <w:tcPr>
            <w:tcW w:w="529" w:type="pct"/>
            <w:vAlign w:val="center"/>
          </w:tcPr>
          <w:p w14:paraId="6ED87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1C14C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4" w:type="pct"/>
            <w:vMerge w:val="restart"/>
            <w:vAlign w:val="center"/>
          </w:tcPr>
          <w:p w14:paraId="0B24A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规范</w:t>
            </w:r>
          </w:p>
          <w:p w14:paraId="2DC10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848" w:type="pct"/>
            <w:vAlign w:val="center"/>
          </w:tcPr>
          <w:p w14:paraId="32069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资源完整</w:t>
            </w:r>
          </w:p>
          <w:p w14:paraId="0FC08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提交规范</w:t>
            </w:r>
          </w:p>
        </w:tc>
        <w:tc>
          <w:tcPr>
            <w:tcW w:w="3017" w:type="pct"/>
            <w:vAlign w:val="center"/>
          </w:tcPr>
          <w:p w14:paraId="469A4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教师讲解、实验与多媒体演示切换适当，布局美观，声画同步；课件、学习任务单信息完整、格式规范；资源引用注明出处</w:t>
            </w:r>
          </w:p>
        </w:tc>
        <w:tc>
          <w:tcPr>
            <w:tcW w:w="529" w:type="pct"/>
            <w:vAlign w:val="center"/>
          </w:tcPr>
          <w:p w14:paraId="1E0A3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5</w:t>
            </w:r>
          </w:p>
        </w:tc>
      </w:tr>
      <w:tr w14:paraId="4E3E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04" w:type="pct"/>
            <w:vMerge w:val="continue"/>
            <w:vAlign w:val="center"/>
          </w:tcPr>
          <w:p w14:paraId="6C081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14:paraId="7F0EC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语言文字</w:t>
            </w:r>
          </w:p>
          <w:p w14:paraId="37047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使用规范</w:t>
            </w:r>
          </w:p>
        </w:tc>
        <w:tc>
          <w:tcPr>
            <w:tcW w:w="3017" w:type="pct"/>
            <w:vAlign w:val="center"/>
          </w:tcPr>
          <w:p w14:paraId="08B37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规范使用国家通用语言文字；手语、盲文教学规范使用国家通用手语、国家通用盲文</w:t>
            </w:r>
          </w:p>
        </w:tc>
        <w:tc>
          <w:tcPr>
            <w:tcW w:w="529" w:type="pct"/>
            <w:vAlign w:val="center"/>
          </w:tcPr>
          <w:p w14:paraId="6FA39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5</w:t>
            </w:r>
          </w:p>
        </w:tc>
      </w:tr>
    </w:tbl>
    <w:p w14:paraId="583769E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exact"/>
        <w:ind w:left="0" w:leftChars="0"/>
        <w:jc w:val="both"/>
        <w:rPr>
          <w:rFonts w:hint="eastAsia" w:ascii="方正仿宋_GBK" w:hAnsi="方正仿宋_GBK" w:eastAsia="方正仿宋_GBK" w:cs="方正仿宋_GBK"/>
          <w:sz w:val="24"/>
          <w:szCs w:val="24"/>
        </w:rPr>
        <w:sectPr>
          <w:footerReference r:id="rId6" w:type="first"/>
          <w:headerReference r:id="rId3" w:type="default"/>
          <w:footerReference r:id="rId5" w:type="default"/>
          <w:headerReference r:id="rId4" w:type="even"/>
          <w:pgSz w:w="11906" w:h="16838"/>
          <w:pgMar w:top="2041" w:right="1531" w:bottom="2041" w:left="1531" w:header="851" w:footer="1474" w:gutter="0"/>
          <w:pgNumType w:fmt="decimal" w:start="1"/>
          <w:cols w:space="0" w:num="1"/>
          <w:rtlGutter w:val="0"/>
          <w:docGrid w:type="lines" w:linePitch="318" w:charSpace="0"/>
        </w:sectPr>
      </w:pPr>
    </w:p>
    <w:tbl>
      <w:tblPr>
        <w:tblStyle w:val="12"/>
        <w:tblW w:w="53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246"/>
        <w:gridCol w:w="5289"/>
        <w:gridCol w:w="948"/>
      </w:tblGrid>
      <w:tr w14:paraId="2E2F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4"/>
            <w:vAlign w:val="center"/>
          </w:tcPr>
          <w:p w14:paraId="6E790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实验教学</w:t>
            </w:r>
          </w:p>
        </w:tc>
      </w:tr>
      <w:tr w14:paraId="250CA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27" w:type="pct"/>
            <w:vMerge w:val="restart"/>
            <w:vAlign w:val="center"/>
          </w:tcPr>
          <w:p w14:paraId="5BDBC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一级</w:t>
            </w:r>
          </w:p>
          <w:p w14:paraId="754DB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728" w:type="pct"/>
            <w:vMerge w:val="restart"/>
            <w:vAlign w:val="center"/>
          </w:tcPr>
          <w:p w14:paraId="1AE0F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二级</w:t>
            </w:r>
          </w:p>
          <w:p w14:paraId="79DB4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3091" w:type="pct"/>
            <w:vMerge w:val="restart"/>
            <w:vAlign w:val="center"/>
          </w:tcPr>
          <w:p w14:paraId="273B3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指标描述</w:t>
            </w:r>
          </w:p>
        </w:tc>
        <w:tc>
          <w:tcPr>
            <w:tcW w:w="552" w:type="pct"/>
            <w:vMerge w:val="restart"/>
            <w:vAlign w:val="center"/>
          </w:tcPr>
          <w:p w14:paraId="667B3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权重</w:t>
            </w:r>
          </w:p>
        </w:tc>
      </w:tr>
      <w:tr w14:paraId="07227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27" w:type="pct"/>
            <w:vMerge w:val="continue"/>
            <w:vAlign w:val="center"/>
          </w:tcPr>
          <w:p w14:paraId="62E58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Merge w:val="continue"/>
            <w:vAlign w:val="center"/>
          </w:tcPr>
          <w:p w14:paraId="3FAC6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91" w:type="pct"/>
            <w:vMerge w:val="continue"/>
          </w:tcPr>
          <w:p w14:paraId="4914D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vMerge w:val="continue"/>
            <w:vAlign w:val="center"/>
          </w:tcPr>
          <w:p w14:paraId="46D7D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D1F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7" w:type="pct"/>
            <w:vAlign w:val="center"/>
          </w:tcPr>
          <w:p w14:paraId="3F275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实验</w:t>
            </w:r>
          </w:p>
          <w:p w14:paraId="54951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教学</w:t>
            </w:r>
          </w:p>
          <w:p w14:paraId="7485F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目标</w:t>
            </w:r>
          </w:p>
        </w:tc>
        <w:tc>
          <w:tcPr>
            <w:tcW w:w="728" w:type="pct"/>
            <w:vAlign w:val="center"/>
          </w:tcPr>
          <w:p w14:paraId="24437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3091" w:type="pct"/>
            <w:vAlign w:val="center"/>
          </w:tcPr>
          <w:p w14:paraId="33B89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落实立德树人根本任务，体现核心素养导向；符合现行课程标准要求，有效促进学生理解并形成科学观念，促进学生科学思维、科学探究、科学态度与责任、实践能力等的发展</w:t>
            </w:r>
          </w:p>
        </w:tc>
        <w:tc>
          <w:tcPr>
            <w:tcW w:w="552" w:type="pct"/>
            <w:vAlign w:val="center"/>
          </w:tcPr>
          <w:p w14:paraId="47F32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0B94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7" w:type="pct"/>
            <w:vAlign w:val="center"/>
          </w:tcPr>
          <w:p w14:paraId="683BF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实验</w:t>
            </w:r>
          </w:p>
          <w:p w14:paraId="7B68D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教学</w:t>
            </w:r>
          </w:p>
          <w:p w14:paraId="5C8AC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设计</w:t>
            </w:r>
          </w:p>
        </w:tc>
        <w:tc>
          <w:tcPr>
            <w:tcW w:w="728" w:type="pct"/>
            <w:vAlign w:val="center"/>
          </w:tcPr>
          <w:p w14:paraId="00A9E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实验设计</w:t>
            </w:r>
          </w:p>
        </w:tc>
        <w:tc>
          <w:tcPr>
            <w:tcW w:w="3091" w:type="pct"/>
            <w:vAlign w:val="center"/>
          </w:tcPr>
          <w:p w14:paraId="2AFCC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实验设计科学严谨，实验可操作性强。活动设计与教学目标一致，合理运用实验技术解决实验的重点难点、优化实验过程、提升实验效果</w:t>
            </w:r>
          </w:p>
        </w:tc>
        <w:tc>
          <w:tcPr>
            <w:tcW w:w="552" w:type="pct"/>
            <w:vAlign w:val="center"/>
          </w:tcPr>
          <w:p w14:paraId="589BF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26A8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7" w:type="pct"/>
            <w:vMerge w:val="restart"/>
            <w:vAlign w:val="center"/>
          </w:tcPr>
          <w:p w14:paraId="3CC53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实验</w:t>
            </w:r>
          </w:p>
          <w:p w14:paraId="79691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教学</w:t>
            </w:r>
          </w:p>
          <w:p w14:paraId="1AE27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过程</w:t>
            </w:r>
          </w:p>
        </w:tc>
        <w:tc>
          <w:tcPr>
            <w:tcW w:w="728" w:type="pct"/>
            <w:vAlign w:val="center"/>
          </w:tcPr>
          <w:p w14:paraId="18994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3091" w:type="pct"/>
            <w:vAlign w:val="center"/>
          </w:tcPr>
          <w:p w14:paraId="3AC98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能有效利用实验资源，充分参与实验与实践活动过程；实验操作规范，观察记录细致，分析论证过程科学；具有强烈的问题意识和质疑精神，实践意愿强，参与度高</w:t>
            </w:r>
          </w:p>
        </w:tc>
        <w:tc>
          <w:tcPr>
            <w:tcW w:w="552" w:type="pct"/>
            <w:vAlign w:val="center"/>
          </w:tcPr>
          <w:p w14:paraId="19F84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15</w:t>
            </w:r>
          </w:p>
        </w:tc>
      </w:tr>
      <w:tr w14:paraId="3BA0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7" w:type="pct"/>
            <w:vMerge w:val="continue"/>
            <w:vAlign w:val="center"/>
          </w:tcPr>
          <w:p w14:paraId="23278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Align w:val="center"/>
          </w:tcPr>
          <w:p w14:paraId="21335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3091" w:type="pct"/>
            <w:vAlign w:val="center"/>
          </w:tcPr>
          <w:p w14:paraId="5C15F88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="0" w:line="340" w:lineRule="exact"/>
              <w:ind w:left="0"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能给予学生规范、清晰的示范，无科学性错误；有效引导学生提出问题，有效指导学生设计、实施实验探究与实践活动，有效与学生互动，有效做出实验教学反馈与评价；专业技术用语运用得当；板书和课件设计思路清晰、规范、恰当</w:t>
            </w:r>
          </w:p>
        </w:tc>
        <w:tc>
          <w:tcPr>
            <w:tcW w:w="552" w:type="pct"/>
            <w:vAlign w:val="center"/>
          </w:tcPr>
          <w:p w14:paraId="16E67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15</w:t>
            </w:r>
          </w:p>
        </w:tc>
      </w:tr>
      <w:tr w14:paraId="1D68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7" w:type="pct"/>
            <w:vMerge w:val="restart"/>
            <w:vAlign w:val="center"/>
          </w:tcPr>
          <w:p w14:paraId="3C0EC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实验</w:t>
            </w:r>
          </w:p>
          <w:p w14:paraId="30048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教学</w:t>
            </w:r>
          </w:p>
          <w:p w14:paraId="2F26B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效果</w:t>
            </w:r>
          </w:p>
        </w:tc>
        <w:tc>
          <w:tcPr>
            <w:tcW w:w="728" w:type="pct"/>
            <w:vAlign w:val="center"/>
          </w:tcPr>
          <w:p w14:paraId="38F20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实验效果</w:t>
            </w:r>
          </w:p>
        </w:tc>
        <w:tc>
          <w:tcPr>
            <w:tcW w:w="3091" w:type="pct"/>
            <w:vAlign w:val="center"/>
          </w:tcPr>
          <w:p w14:paraId="4E2D5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实验现象明显，实验数据或信息可靠，结论合理，实践作品或任务完成效果好；对实验误差或任务解决过程中的特殊情况分析准确、处置恰当</w:t>
            </w:r>
          </w:p>
        </w:tc>
        <w:tc>
          <w:tcPr>
            <w:tcW w:w="552" w:type="pct"/>
            <w:vAlign w:val="center"/>
          </w:tcPr>
          <w:p w14:paraId="1C00F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4A4ED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7" w:type="pct"/>
            <w:vMerge w:val="continue"/>
            <w:vAlign w:val="center"/>
          </w:tcPr>
          <w:p w14:paraId="7F85E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Align w:val="center"/>
          </w:tcPr>
          <w:p w14:paraId="2EF54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目标达成</w:t>
            </w:r>
          </w:p>
        </w:tc>
        <w:tc>
          <w:tcPr>
            <w:tcW w:w="3091" w:type="pct"/>
            <w:vAlign w:val="center"/>
          </w:tcPr>
          <w:p w14:paraId="67ACF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0"/>
                <w:sz w:val="24"/>
                <w:szCs w:val="24"/>
              </w:rPr>
              <w:t>学生能够完成实验学习任务，知识理解、科学探究能力、问题解决能力、交流合作能力得到有效提升。学生能体验到实验、实践和克服困难成功的愉悦，学习气氛活跃，有进一步开展实验及实践活动的意愿</w:t>
            </w:r>
          </w:p>
        </w:tc>
        <w:tc>
          <w:tcPr>
            <w:tcW w:w="552" w:type="pct"/>
            <w:vAlign w:val="center"/>
          </w:tcPr>
          <w:p w14:paraId="62291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239C9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7" w:type="pct"/>
            <w:vMerge w:val="restart"/>
            <w:vAlign w:val="center"/>
          </w:tcPr>
          <w:p w14:paraId="35939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学科</w:t>
            </w:r>
          </w:p>
          <w:p w14:paraId="5652D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特色</w:t>
            </w:r>
          </w:p>
          <w:p w14:paraId="0BDC0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与</w:t>
            </w:r>
          </w:p>
          <w:p w14:paraId="69C97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创新</w:t>
            </w:r>
          </w:p>
        </w:tc>
        <w:tc>
          <w:tcPr>
            <w:tcW w:w="728" w:type="pct"/>
            <w:vAlign w:val="center"/>
          </w:tcPr>
          <w:p w14:paraId="0ABD4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思路创新</w:t>
            </w:r>
          </w:p>
        </w:tc>
        <w:tc>
          <w:tcPr>
            <w:tcW w:w="3091" w:type="pct"/>
            <w:vAlign w:val="center"/>
          </w:tcPr>
          <w:p w14:paraId="3286C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基于教学目标创设新颖的实验情境；创新实验展示形式、实验设计与实施途径；创新课堂教学模式及实验教学组织形式</w:t>
            </w:r>
          </w:p>
        </w:tc>
        <w:tc>
          <w:tcPr>
            <w:tcW w:w="552" w:type="pct"/>
            <w:vAlign w:val="center"/>
          </w:tcPr>
          <w:p w14:paraId="34A54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5241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7" w:type="pct"/>
            <w:vMerge w:val="continue"/>
            <w:vAlign w:val="center"/>
          </w:tcPr>
          <w:p w14:paraId="00A8F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vAlign w:val="center"/>
          </w:tcPr>
          <w:p w14:paraId="3E643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技术与器材创新</w:t>
            </w:r>
          </w:p>
        </w:tc>
        <w:tc>
          <w:tcPr>
            <w:tcW w:w="3091" w:type="pct"/>
            <w:vAlign w:val="center"/>
          </w:tcPr>
          <w:p w14:paraId="6E010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创新运用新材料、新工艺、新技术，促进理解和问题意识的形成；围绕课标要求，合理开发实验教学课程资源或自制实验教具，有效应用于教学</w:t>
            </w:r>
          </w:p>
        </w:tc>
        <w:tc>
          <w:tcPr>
            <w:tcW w:w="552" w:type="pct"/>
            <w:vAlign w:val="center"/>
          </w:tcPr>
          <w:p w14:paraId="38A29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39EB2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7" w:type="pct"/>
            <w:vAlign w:val="center"/>
          </w:tcPr>
          <w:p w14:paraId="796D9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实验</w:t>
            </w:r>
          </w:p>
          <w:p w14:paraId="6AD46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教学</w:t>
            </w:r>
          </w:p>
          <w:p w14:paraId="67797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资源</w:t>
            </w:r>
          </w:p>
        </w:tc>
        <w:tc>
          <w:tcPr>
            <w:tcW w:w="728" w:type="pct"/>
            <w:vAlign w:val="center"/>
          </w:tcPr>
          <w:p w14:paraId="42CE2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资源规范</w:t>
            </w:r>
          </w:p>
        </w:tc>
        <w:tc>
          <w:tcPr>
            <w:tcW w:w="3091" w:type="pct"/>
          </w:tcPr>
          <w:p w14:paraId="6D2E36FD"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0"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实验装备安全、环保、可靠，预案科学，防护措施、急救与应急设备得当，符合学科教学装备配置标准的相关要求。视频画面切换适当，声画同步；课件、教学设计、导学案格式规范；资源引用注明出处</w:t>
            </w:r>
          </w:p>
        </w:tc>
        <w:tc>
          <w:tcPr>
            <w:tcW w:w="552" w:type="pct"/>
            <w:vAlign w:val="center"/>
          </w:tcPr>
          <w:p w14:paraId="38D37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4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</w:tbl>
    <w:p w14:paraId="32A631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/>
        <w:jc w:val="both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br w:type="page"/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421"/>
        <w:gridCol w:w="4869"/>
        <w:gridCol w:w="846"/>
      </w:tblGrid>
      <w:tr w14:paraId="0DF6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4"/>
            <w:vAlign w:val="center"/>
          </w:tcPr>
          <w:p w14:paraId="6D7BC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人工智能教育（义务教育阶段）</w:t>
            </w:r>
          </w:p>
        </w:tc>
      </w:tr>
      <w:tr w14:paraId="0662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2" w:type="pct"/>
            <w:vMerge w:val="restart"/>
            <w:vAlign w:val="center"/>
          </w:tcPr>
          <w:p w14:paraId="7B3CC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一级</w:t>
            </w:r>
          </w:p>
          <w:p w14:paraId="37FDE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884" w:type="pct"/>
            <w:vMerge w:val="restart"/>
            <w:vAlign w:val="center"/>
          </w:tcPr>
          <w:p w14:paraId="1B5BB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二级</w:t>
            </w:r>
          </w:p>
          <w:p w14:paraId="3A1FC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3028" w:type="pct"/>
            <w:vMerge w:val="restart"/>
            <w:vAlign w:val="center"/>
          </w:tcPr>
          <w:p w14:paraId="7DC28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指标描述</w:t>
            </w:r>
          </w:p>
        </w:tc>
        <w:tc>
          <w:tcPr>
            <w:tcW w:w="524" w:type="pct"/>
            <w:vMerge w:val="restart"/>
            <w:vAlign w:val="center"/>
          </w:tcPr>
          <w:p w14:paraId="4B96D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权重</w:t>
            </w:r>
          </w:p>
        </w:tc>
      </w:tr>
      <w:tr w14:paraId="48DB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2" w:type="pct"/>
            <w:vMerge w:val="continue"/>
            <w:vAlign w:val="center"/>
          </w:tcPr>
          <w:p w14:paraId="4AB45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4" w:type="pct"/>
            <w:vMerge w:val="continue"/>
            <w:vAlign w:val="center"/>
          </w:tcPr>
          <w:p w14:paraId="47F74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8" w:type="pct"/>
            <w:vMerge w:val="continue"/>
          </w:tcPr>
          <w:p w14:paraId="478F3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4" w:type="pct"/>
            <w:vMerge w:val="continue"/>
            <w:vAlign w:val="center"/>
          </w:tcPr>
          <w:p w14:paraId="080FC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BA6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2" w:type="pct"/>
            <w:vMerge w:val="restart"/>
            <w:shd w:val="clear" w:color="auto" w:fill="auto"/>
            <w:vAlign w:val="center"/>
          </w:tcPr>
          <w:p w14:paraId="02244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Style w:val="22"/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bidi="ar"/>
              </w:rPr>
              <w:t>目标</w:t>
            </w:r>
          </w:p>
          <w:p w14:paraId="6BCC3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bidi="ar"/>
              </w:rPr>
              <w:t>内容</w:t>
            </w:r>
          </w:p>
        </w:tc>
        <w:tc>
          <w:tcPr>
            <w:tcW w:w="884" w:type="pct"/>
            <w:vAlign w:val="center"/>
          </w:tcPr>
          <w:p w14:paraId="0F074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育人目标</w:t>
            </w:r>
          </w:p>
          <w:p w14:paraId="2EE0A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素养达成</w:t>
            </w:r>
          </w:p>
        </w:tc>
        <w:tc>
          <w:tcPr>
            <w:tcW w:w="3028" w:type="pct"/>
            <w:vAlign w:val="center"/>
          </w:tcPr>
          <w:p w14:paraId="78E56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落实立德树人根本任务，强化人工智能</w:t>
            </w:r>
            <w:r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素养目标，体现数智意识、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技术认知、伦理责任、创新实践等方面</w:t>
            </w:r>
          </w:p>
        </w:tc>
        <w:tc>
          <w:tcPr>
            <w:tcW w:w="524" w:type="pct"/>
            <w:vAlign w:val="center"/>
          </w:tcPr>
          <w:p w14:paraId="6A4D0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412E8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2" w:type="pct"/>
            <w:vMerge w:val="continue"/>
            <w:vAlign w:val="center"/>
          </w:tcPr>
          <w:p w14:paraId="05B46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14:paraId="5E2FD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教学目标</w:t>
            </w:r>
          </w:p>
          <w:p w14:paraId="70889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合理科学</w:t>
            </w:r>
          </w:p>
        </w:tc>
        <w:tc>
          <w:tcPr>
            <w:tcW w:w="3028" w:type="pct"/>
            <w:vAlign w:val="center"/>
          </w:tcPr>
          <w:p w14:paraId="092BF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教学目标明确具体、可检测，重难点突出；</w:t>
            </w:r>
            <w:r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符合相应学段的螺旋式能力进阶目标</w:t>
            </w:r>
          </w:p>
        </w:tc>
        <w:tc>
          <w:tcPr>
            <w:tcW w:w="524" w:type="pct"/>
            <w:vAlign w:val="center"/>
          </w:tcPr>
          <w:p w14:paraId="6D029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0B94D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2" w:type="pct"/>
            <w:vMerge w:val="continue"/>
            <w:vAlign w:val="center"/>
          </w:tcPr>
          <w:p w14:paraId="140BE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14:paraId="756E4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教学内容</w:t>
            </w:r>
          </w:p>
          <w:p w14:paraId="607B6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符合认知</w:t>
            </w:r>
          </w:p>
        </w:tc>
        <w:tc>
          <w:tcPr>
            <w:tcW w:w="3028" w:type="pct"/>
            <w:vAlign w:val="center"/>
          </w:tcPr>
          <w:p w14:paraId="11BBD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教学内容</w:t>
            </w:r>
            <w:r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反映人工智能的时代性，符合学段认知水平，避免过度复杂化或简化</w:t>
            </w:r>
          </w:p>
        </w:tc>
        <w:tc>
          <w:tcPr>
            <w:tcW w:w="524" w:type="pct"/>
            <w:vAlign w:val="center"/>
          </w:tcPr>
          <w:p w14:paraId="1B249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0A80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2" w:type="pct"/>
            <w:vMerge w:val="restart"/>
            <w:vAlign w:val="center"/>
          </w:tcPr>
          <w:p w14:paraId="3B1A0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bidi="ar"/>
              </w:rPr>
              <w:t>教学</w:t>
            </w:r>
          </w:p>
          <w:p w14:paraId="402DC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bidi="ar"/>
              </w:rPr>
              <w:t>过程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32C5F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教学场景</w:t>
            </w:r>
          </w:p>
          <w:p w14:paraId="65FC3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真实可感</w:t>
            </w:r>
          </w:p>
        </w:tc>
        <w:tc>
          <w:tcPr>
            <w:tcW w:w="3028" w:type="pct"/>
            <w:shd w:val="clear" w:color="auto" w:fill="auto"/>
            <w:vAlign w:val="center"/>
          </w:tcPr>
          <w:p w14:paraId="0690A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从生活情境引入，强调真实性学习，激发学生学习兴趣，突出问题解决能力导向</w:t>
            </w:r>
          </w:p>
        </w:tc>
        <w:tc>
          <w:tcPr>
            <w:tcW w:w="524" w:type="pct"/>
            <w:vAlign w:val="center"/>
          </w:tcPr>
          <w:p w14:paraId="0E314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3BE1C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2" w:type="pct"/>
            <w:vMerge w:val="continue"/>
            <w:vAlign w:val="center"/>
          </w:tcPr>
          <w:p w14:paraId="31FD2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14:paraId="149C2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教学环节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完整流畅</w:t>
            </w:r>
          </w:p>
        </w:tc>
        <w:tc>
          <w:tcPr>
            <w:tcW w:w="3028" w:type="pct"/>
            <w:vAlign w:val="center"/>
          </w:tcPr>
          <w:p w14:paraId="62F88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教学活动安排合理，容量适度；各环节意图明确，层次清晰，过程完整，衔接流畅，时间分配合理</w:t>
            </w:r>
          </w:p>
        </w:tc>
        <w:tc>
          <w:tcPr>
            <w:tcW w:w="524" w:type="pct"/>
            <w:vAlign w:val="center"/>
          </w:tcPr>
          <w:p w14:paraId="017B7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15</w:t>
            </w:r>
          </w:p>
        </w:tc>
      </w:tr>
      <w:tr w14:paraId="73ED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2" w:type="pct"/>
            <w:vMerge w:val="continue"/>
            <w:vAlign w:val="bottom"/>
          </w:tcPr>
          <w:p w14:paraId="09E57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14:paraId="31873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教学方法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运用恰当</w:t>
            </w:r>
          </w:p>
        </w:tc>
        <w:tc>
          <w:tcPr>
            <w:tcW w:w="3028" w:type="pct"/>
            <w:vAlign w:val="center"/>
          </w:tcPr>
          <w:p w14:paraId="7B012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体现以学习者为中心的教学理念，教学组织严谨，运用项目式学习、小组协作、自主学习等方式，关注评价与反馈，有效培养学生人工智能素养</w:t>
            </w:r>
          </w:p>
        </w:tc>
        <w:tc>
          <w:tcPr>
            <w:tcW w:w="524" w:type="pct"/>
            <w:vAlign w:val="center"/>
          </w:tcPr>
          <w:p w14:paraId="3F762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429A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2" w:type="pct"/>
            <w:vMerge w:val="continue"/>
            <w:vAlign w:val="center"/>
          </w:tcPr>
          <w:p w14:paraId="40042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14:paraId="00C70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技术融合</w:t>
            </w:r>
          </w:p>
          <w:p w14:paraId="4DF60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规范有效</w:t>
            </w:r>
          </w:p>
        </w:tc>
        <w:tc>
          <w:tcPr>
            <w:tcW w:w="3028" w:type="pct"/>
            <w:vAlign w:val="center"/>
          </w:tcPr>
          <w:p w14:paraId="094DC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合理应用工具、数据集等数字资源</w:t>
            </w:r>
            <w:r>
              <w:rPr>
                <w:rStyle w:val="26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辅助教学；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符合</w:t>
            </w:r>
            <w:r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安全要求，引用资源注明来源</w:t>
            </w:r>
            <w:r>
              <w:rPr>
                <w:rStyle w:val="26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使用生成式人工智能时应遵循有关规范</w:t>
            </w:r>
          </w:p>
        </w:tc>
        <w:tc>
          <w:tcPr>
            <w:tcW w:w="524" w:type="pct"/>
            <w:vAlign w:val="center"/>
          </w:tcPr>
          <w:p w14:paraId="65B7A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2EA5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2" w:type="pct"/>
            <w:vMerge w:val="restart"/>
            <w:vAlign w:val="center"/>
          </w:tcPr>
          <w:p w14:paraId="5FDCF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  <w:lang w:bidi="ar"/>
              </w:rPr>
              <w:t>教学</w:t>
            </w:r>
          </w:p>
          <w:p w14:paraId="3F062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  <w:lang w:bidi="ar"/>
              </w:rPr>
              <w:t>资源</w:t>
            </w:r>
          </w:p>
        </w:tc>
        <w:tc>
          <w:tcPr>
            <w:tcW w:w="884" w:type="pct"/>
            <w:vAlign w:val="center"/>
          </w:tcPr>
          <w:p w14:paraId="2B4FE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资源完整</w:t>
            </w:r>
          </w:p>
        </w:tc>
        <w:tc>
          <w:tcPr>
            <w:tcW w:w="3028" w:type="pct"/>
            <w:vAlign w:val="center"/>
          </w:tcPr>
          <w:p w14:paraId="4E10F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课件、教学设计、学习任务单、实践作业等资源完整、格式规范</w:t>
            </w:r>
          </w:p>
        </w:tc>
        <w:tc>
          <w:tcPr>
            <w:tcW w:w="524" w:type="pct"/>
            <w:vAlign w:val="center"/>
          </w:tcPr>
          <w:p w14:paraId="53A80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5</w:t>
            </w:r>
          </w:p>
        </w:tc>
      </w:tr>
      <w:tr w14:paraId="235E8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2" w:type="pct"/>
            <w:vMerge w:val="continue"/>
            <w:vAlign w:val="center"/>
          </w:tcPr>
          <w:p w14:paraId="7D8C3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14:paraId="30019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伦理安全</w:t>
            </w:r>
          </w:p>
        </w:tc>
        <w:tc>
          <w:tcPr>
            <w:tcW w:w="3028" w:type="pct"/>
            <w:vAlign w:val="center"/>
          </w:tcPr>
          <w:p w14:paraId="470E9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自然融入隐私保护、算法偏见等内容，强化信息安全教育与法律法规意识</w:t>
            </w:r>
          </w:p>
        </w:tc>
        <w:tc>
          <w:tcPr>
            <w:tcW w:w="524" w:type="pct"/>
            <w:vAlign w:val="center"/>
          </w:tcPr>
          <w:p w14:paraId="1FB58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1164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62" w:type="pct"/>
            <w:vAlign w:val="center"/>
          </w:tcPr>
          <w:p w14:paraId="45A14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技术</w:t>
            </w:r>
          </w:p>
          <w:p w14:paraId="12582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规范</w:t>
            </w:r>
          </w:p>
        </w:tc>
        <w:tc>
          <w:tcPr>
            <w:tcW w:w="884" w:type="pct"/>
            <w:vAlign w:val="center"/>
          </w:tcPr>
          <w:p w14:paraId="7F983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摄制规范</w:t>
            </w:r>
          </w:p>
        </w:tc>
        <w:tc>
          <w:tcPr>
            <w:tcW w:w="3028" w:type="pct"/>
            <w:vAlign w:val="center"/>
          </w:tcPr>
          <w:p w14:paraId="49F78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画面构图、色彩、光线、声音符合摄制规范，布局美观，声画同步；教师讲解、实验与多媒体演示切换适当</w:t>
            </w:r>
          </w:p>
        </w:tc>
        <w:tc>
          <w:tcPr>
            <w:tcW w:w="524" w:type="pct"/>
            <w:vAlign w:val="center"/>
          </w:tcPr>
          <w:p w14:paraId="3A51C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</w:tbl>
    <w:p w14:paraId="302479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/>
        <w:jc w:val="both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43681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/>
        <w:jc w:val="both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br w:type="page"/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534"/>
        <w:gridCol w:w="4702"/>
        <w:gridCol w:w="854"/>
      </w:tblGrid>
      <w:tr w14:paraId="50EE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4"/>
            <w:vAlign w:val="center"/>
          </w:tcPr>
          <w:p w14:paraId="3553D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阅读课</w:t>
            </w:r>
          </w:p>
        </w:tc>
      </w:tr>
      <w:tr w14:paraId="4E37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91" w:type="pct"/>
            <w:vMerge w:val="restart"/>
            <w:vAlign w:val="center"/>
          </w:tcPr>
          <w:p w14:paraId="22877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一级</w:t>
            </w:r>
          </w:p>
          <w:p w14:paraId="61A1F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954" w:type="pct"/>
            <w:vMerge w:val="restart"/>
            <w:vAlign w:val="center"/>
          </w:tcPr>
          <w:p w14:paraId="48C0A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二级</w:t>
            </w:r>
          </w:p>
          <w:p w14:paraId="2C92C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</w:t>
            </w:r>
          </w:p>
        </w:tc>
        <w:tc>
          <w:tcPr>
            <w:tcW w:w="2924" w:type="pct"/>
            <w:vMerge w:val="restart"/>
            <w:vAlign w:val="center"/>
          </w:tcPr>
          <w:p w14:paraId="3A910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指标描述</w:t>
            </w:r>
          </w:p>
        </w:tc>
        <w:tc>
          <w:tcPr>
            <w:tcW w:w="529" w:type="pct"/>
            <w:vMerge w:val="restart"/>
            <w:vAlign w:val="center"/>
          </w:tcPr>
          <w:p w14:paraId="6A045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权重</w:t>
            </w:r>
          </w:p>
        </w:tc>
      </w:tr>
      <w:tr w14:paraId="1166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91" w:type="pct"/>
            <w:vMerge w:val="continue"/>
            <w:vAlign w:val="center"/>
          </w:tcPr>
          <w:p w14:paraId="04485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vMerge w:val="continue"/>
            <w:vAlign w:val="center"/>
          </w:tcPr>
          <w:p w14:paraId="0EE0C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924" w:type="pct"/>
            <w:vMerge w:val="continue"/>
          </w:tcPr>
          <w:p w14:paraId="6A071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vMerge w:val="continue"/>
            <w:vAlign w:val="center"/>
          </w:tcPr>
          <w:p w14:paraId="25ECB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940A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pct"/>
            <w:vMerge w:val="restart"/>
            <w:vAlign w:val="center"/>
          </w:tcPr>
          <w:p w14:paraId="141CC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Style w:val="22"/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bidi="ar"/>
              </w:rPr>
              <w:t>目标</w:t>
            </w:r>
          </w:p>
          <w:p w14:paraId="6F9C0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bidi="ar"/>
              </w:rPr>
              <w:t>内容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64E49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目标精准</w:t>
            </w:r>
          </w:p>
        </w:tc>
        <w:tc>
          <w:tcPr>
            <w:tcW w:w="2924" w:type="pct"/>
            <w:shd w:val="clear" w:color="auto" w:fill="auto"/>
            <w:vAlign w:val="center"/>
          </w:tcPr>
          <w:p w14:paraId="1B37B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弘扬中华民族优秀传统文化，培育社会主义核心价值观，落实立德树人根本任务，营造青少年学生爱读书、读好书、善读书的氛围；对应学科课程标准，设计增强历史自觉、科学精神、文化自信和价值认同的教学目标，提升学生的核心素养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642AA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15</w:t>
            </w:r>
          </w:p>
        </w:tc>
      </w:tr>
      <w:tr w14:paraId="6A169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pct"/>
            <w:vMerge w:val="continue"/>
            <w:vAlign w:val="center"/>
          </w:tcPr>
          <w:p w14:paraId="23CBD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Style w:val="22"/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14:paraId="16578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内容适切</w:t>
            </w:r>
          </w:p>
        </w:tc>
        <w:tc>
          <w:tcPr>
            <w:tcW w:w="2924" w:type="pct"/>
            <w:shd w:val="clear" w:color="auto" w:fill="auto"/>
            <w:vAlign w:val="center"/>
          </w:tcPr>
          <w:p w14:paraId="0CF06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基于学科教材，结合学科内容和跨学科主题，选择文学经典、思政育人、历史文化、科普知识、法律常识、卫生健康等读物；内容选取符合学生认知水平，难易适度，突出经典性与时代性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31461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15</w:t>
            </w:r>
          </w:p>
        </w:tc>
      </w:tr>
      <w:tr w14:paraId="4DE5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pct"/>
            <w:vMerge w:val="restart"/>
            <w:vAlign w:val="center"/>
          </w:tcPr>
          <w:p w14:paraId="08F14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bidi="ar"/>
              </w:rPr>
              <w:t>教学</w:t>
            </w:r>
          </w:p>
          <w:p w14:paraId="247F0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bidi="ar"/>
              </w:rPr>
              <w:t>组织</w:t>
            </w:r>
          </w:p>
        </w:tc>
        <w:tc>
          <w:tcPr>
            <w:tcW w:w="954" w:type="pct"/>
            <w:vAlign w:val="center"/>
          </w:tcPr>
          <w:p w14:paraId="5AD3D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方法适配</w:t>
            </w:r>
          </w:p>
        </w:tc>
        <w:tc>
          <w:tcPr>
            <w:tcW w:w="2924" w:type="pct"/>
            <w:vAlign w:val="center"/>
          </w:tcPr>
          <w:p w14:paraId="24A49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运用恰当的教学方法和指导策略，激发阅读兴趣，引导学生梳理阅读内容；提供科学、实用、有效的阅读建议和方法</w:t>
            </w:r>
          </w:p>
        </w:tc>
        <w:tc>
          <w:tcPr>
            <w:tcW w:w="529" w:type="pct"/>
            <w:vAlign w:val="center"/>
          </w:tcPr>
          <w:p w14:paraId="55E95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15</w:t>
            </w:r>
          </w:p>
        </w:tc>
      </w:tr>
      <w:tr w14:paraId="1154B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pct"/>
            <w:vMerge w:val="continue"/>
            <w:vAlign w:val="bottom"/>
          </w:tcPr>
          <w:p w14:paraId="70B5B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vAlign w:val="center"/>
          </w:tcPr>
          <w:p w14:paraId="54C7A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活动适宜</w:t>
            </w:r>
          </w:p>
        </w:tc>
        <w:tc>
          <w:tcPr>
            <w:tcW w:w="2924" w:type="pct"/>
            <w:vAlign w:val="center"/>
          </w:tcPr>
          <w:p w14:paraId="38404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设计指向内容理解、主旨概括、方法运用的教学活动（自主阅读、主题辩论、问题解决、批判质疑、成果展示等）</w:t>
            </w:r>
          </w:p>
        </w:tc>
        <w:tc>
          <w:tcPr>
            <w:tcW w:w="529" w:type="pct"/>
            <w:vAlign w:val="center"/>
          </w:tcPr>
          <w:p w14:paraId="11FE5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15</w:t>
            </w:r>
          </w:p>
        </w:tc>
      </w:tr>
      <w:tr w14:paraId="4F6E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pct"/>
            <w:vMerge w:val="continue"/>
            <w:vAlign w:val="bottom"/>
          </w:tcPr>
          <w:p w14:paraId="55486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14:paraId="111F1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技术应用</w:t>
            </w:r>
          </w:p>
        </w:tc>
        <w:tc>
          <w:tcPr>
            <w:tcW w:w="2924" w:type="pct"/>
            <w:shd w:val="clear" w:color="auto" w:fill="auto"/>
            <w:vAlign w:val="center"/>
          </w:tcPr>
          <w:p w14:paraId="5C95F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注重将数字阅读与传统阅读相结合，合理运用音频、影像、数字文献、AI阅读助手等多模态资源，优化阅读体验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6357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  <w:tr w14:paraId="4DCEE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pct"/>
            <w:vMerge w:val="restart"/>
            <w:vAlign w:val="center"/>
          </w:tcPr>
          <w:p w14:paraId="5D097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bidi="ar"/>
              </w:rPr>
              <w:t>教学</w:t>
            </w:r>
          </w:p>
          <w:p w14:paraId="73C31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bidi="ar"/>
              </w:rPr>
              <w:t>资源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2580D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设计恰当</w:t>
            </w:r>
          </w:p>
        </w:tc>
        <w:tc>
          <w:tcPr>
            <w:tcW w:w="2924" w:type="pct"/>
            <w:shd w:val="clear" w:color="auto" w:fill="auto"/>
            <w:vAlign w:val="center"/>
          </w:tcPr>
          <w:p w14:paraId="4DF5E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教学设计（阅读任务单）遵循教、学、评一致性原则，设计符合提高学生阅读能力的学习活动，激发学生积极参与阅读的意识，体现指导阅读过程的完整性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6D6DD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15</w:t>
            </w:r>
          </w:p>
        </w:tc>
      </w:tr>
      <w:tr w14:paraId="1903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pct"/>
            <w:vMerge w:val="continue"/>
            <w:vAlign w:val="center"/>
          </w:tcPr>
          <w:p w14:paraId="3F59E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14:paraId="1BFEA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资源完整</w:t>
            </w:r>
          </w:p>
        </w:tc>
        <w:tc>
          <w:tcPr>
            <w:tcW w:w="2924" w:type="pct"/>
            <w:shd w:val="clear" w:color="auto" w:fill="auto"/>
            <w:vAlign w:val="center"/>
          </w:tcPr>
          <w:p w14:paraId="39F62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教学设计、课件、微课视频、阅读任务单信息完整、格式规范；资源引用注明出处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3B061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5</w:t>
            </w:r>
          </w:p>
        </w:tc>
      </w:tr>
      <w:tr w14:paraId="365F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1" w:type="pct"/>
            <w:vAlign w:val="center"/>
          </w:tcPr>
          <w:p w14:paraId="7FA00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技术</w:t>
            </w:r>
          </w:p>
          <w:p w14:paraId="2D42E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4"/>
                <w:szCs w:val="24"/>
              </w:rPr>
              <w:t>规范</w:t>
            </w:r>
          </w:p>
        </w:tc>
        <w:tc>
          <w:tcPr>
            <w:tcW w:w="954" w:type="pct"/>
            <w:vAlign w:val="center"/>
          </w:tcPr>
          <w:p w14:paraId="7D111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摄制规范</w:t>
            </w:r>
          </w:p>
        </w:tc>
        <w:tc>
          <w:tcPr>
            <w:tcW w:w="2924" w:type="pct"/>
            <w:vAlign w:val="center"/>
          </w:tcPr>
          <w:p w14:paraId="1662B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画面构图、色彩、光线、声音符合摄制规范，布局美观，声画同步；教师讲解、实验与多媒体演示切换适当</w:t>
            </w:r>
          </w:p>
        </w:tc>
        <w:tc>
          <w:tcPr>
            <w:tcW w:w="529" w:type="pct"/>
            <w:vAlign w:val="center"/>
          </w:tcPr>
          <w:p w14:paraId="1E9BB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</w:tr>
    </w:tbl>
    <w:p w14:paraId="553BA261">
      <w:pPr>
        <w:rPr>
          <w:rFonts w:ascii="Times New Roman" w:hAnsi="Times New Roman"/>
        </w:rPr>
      </w:pPr>
    </w:p>
    <w:p w14:paraId="1500F729">
      <w:pPr>
        <w:widowControl/>
        <w:jc w:val="left"/>
        <w:rPr>
          <w:rFonts w:ascii="Times New Roman" w:hAnsi="Times New Roman" w:eastAsia="方正小标宋_GBK" w:cs="方正小标宋_GBK"/>
          <w:kern w:val="0"/>
          <w:sz w:val="10"/>
          <w:szCs w:val="10"/>
        </w:rPr>
      </w:pPr>
    </w:p>
    <w:sectPr>
      <w:footerReference r:id="rId7" w:type="default"/>
      <w:pgSz w:w="11906" w:h="16838"/>
      <w:pgMar w:top="1531" w:right="2041" w:bottom="1531" w:left="2041" w:header="851" w:footer="1531" w:gutter="0"/>
      <w:pgNumType w:fmt="decimal"/>
      <w:cols w:space="425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B5E51">
    <w:pPr>
      <w:pStyle w:val="8"/>
      <w:jc w:val="center"/>
      <w:rPr>
        <w:rFonts w:ascii="方正仿宋_GBK" w:eastAsia="方正仿宋_GBK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9C5AA3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9C5AA3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B36C4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D65FA2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D65FA2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054F924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8E4CC">
    <w:pPr>
      <w:pStyle w:val="8"/>
      <w:jc w:val="center"/>
      <w:rPr>
        <w:rFonts w:ascii="方正仿宋_GBK" w:eastAsia="方正仿宋_GBK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583CF2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583CF2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6E2B7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E5199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1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NjViMzYzOWVlMzUxODI1MTQwYzMxNTIwNzg5MWEifQ=="/>
  </w:docVars>
  <w:rsids>
    <w:rsidRoot w:val="00172A27"/>
    <w:rsid w:val="000021E8"/>
    <w:rsid w:val="00002F3A"/>
    <w:rsid w:val="00004056"/>
    <w:rsid w:val="00006506"/>
    <w:rsid w:val="00012A14"/>
    <w:rsid w:val="000145A3"/>
    <w:rsid w:val="0001768B"/>
    <w:rsid w:val="0002033F"/>
    <w:rsid w:val="000234C0"/>
    <w:rsid w:val="00025769"/>
    <w:rsid w:val="00031D5F"/>
    <w:rsid w:val="00032725"/>
    <w:rsid w:val="00035F6F"/>
    <w:rsid w:val="0004351E"/>
    <w:rsid w:val="00045706"/>
    <w:rsid w:val="0005093B"/>
    <w:rsid w:val="00051A63"/>
    <w:rsid w:val="00055C75"/>
    <w:rsid w:val="000570AC"/>
    <w:rsid w:val="0006041B"/>
    <w:rsid w:val="000610A1"/>
    <w:rsid w:val="00065978"/>
    <w:rsid w:val="0006789C"/>
    <w:rsid w:val="00071BD1"/>
    <w:rsid w:val="00080DB3"/>
    <w:rsid w:val="00097D84"/>
    <w:rsid w:val="000A5C05"/>
    <w:rsid w:val="000C285B"/>
    <w:rsid w:val="000C724F"/>
    <w:rsid w:val="000D3516"/>
    <w:rsid w:val="000D3B4E"/>
    <w:rsid w:val="000D58D3"/>
    <w:rsid w:val="000D73BD"/>
    <w:rsid w:val="000E138E"/>
    <w:rsid w:val="000E3FC3"/>
    <w:rsid w:val="000E4ABF"/>
    <w:rsid w:val="000E4B3B"/>
    <w:rsid w:val="000E5325"/>
    <w:rsid w:val="000E57DA"/>
    <w:rsid w:val="000F193B"/>
    <w:rsid w:val="000F38DC"/>
    <w:rsid w:val="000F5411"/>
    <w:rsid w:val="0010176C"/>
    <w:rsid w:val="00103006"/>
    <w:rsid w:val="00104465"/>
    <w:rsid w:val="0011445B"/>
    <w:rsid w:val="001239C5"/>
    <w:rsid w:val="00127129"/>
    <w:rsid w:val="00130556"/>
    <w:rsid w:val="00140635"/>
    <w:rsid w:val="00144F62"/>
    <w:rsid w:val="00156E48"/>
    <w:rsid w:val="001636CF"/>
    <w:rsid w:val="00167318"/>
    <w:rsid w:val="00172A27"/>
    <w:rsid w:val="001730AF"/>
    <w:rsid w:val="0017475A"/>
    <w:rsid w:val="0017524F"/>
    <w:rsid w:val="00175DAD"/>
    <w:rsid w:val="00185916"/>
    <w:rsid w:val="00190FB6"/>
    <w:rsid w:val="00191949"/>
    <w:rsid w:val="00195047"/>
    <w:rsid w:val="00196AC2"/>
    <w:rsid w:val="001A0693"/>
    <w:rsid w:val="001B177E"/>
    <w:rsid w:val="001B2E3E"/>
    <w:rsid w:val="001C6159"/>
    <w:rsid w:val="001D4F75"/>
    <w:rsid w:val="001D55B5"/>
    <w:rsid w:val="001E04B5"/>
    <w:rsid w:val="001E689F"/>
    <w:rsid w:val="001F515B"/>
    <w:rsid w:val="00203D5F"/>
    <w:rsid w:val="00211BA4"/>
    <w:rsid w:val="0021220F"/>
    <w:rsid w:val="002158CB"/>
    <w:rsid w:val="002233E4"/>
    <w:rsid w:val="00224E42"/>
    <w:rsid w:val="0023053F"/>
    <w:rsid w:val="00236A19"/>
    <w:rsid w:val="002437BF"/>
    <w:rsid w:val="00243EBF"/>
    <w:rsid w:val="00244C9F"/>
    <w:rsid w:val="00245BD8"/>
    <w:rsid w:val="002501C4"/>
    <w:rsid w:val="00251361"/>
    <w:rsid w:val="00252087"/>
    <w:rsid w:val="002530AC"/>
    <w:rsid w:val="00257106"/>
    <w:rsid w:val="00260060"/>
    <w:rsid w:val="00263406"/>
    <w:rsid w:val="002703D1"/>
    <w:rsid w:val="00273697"/>
    <w:rsid w:val="00275300"/>
    <w:rsid w:val="00281D9D"/>
    <w:rsid w:val="00282693"/>
    <w:rsid w:val="00290303"/>
    <w:rsid w:val="00290E5B"/>
    <w:rsid w:val="00291489"/>
    <w:rsid w:val="002A23E1"/>
    <w:rsid w:val="002A273D"/>
    <w:rsid w:val="002A7120"/>
    <w:rsid w:val="002B3120"/>
    <w:rsid w:val="002B4A4C"/>
    <w:rsid w:val="002B7234"/>
    <w:rsid w:val="002C2581"/>
    <w:rsid w:val="002D3A14"/>
    <w:rsid w:val="002D5E4D"/>
    <w:rsid w:val="002E0EF5"/>
    <w:rsid w:val="002E5C89"/>
    <w:rsid w:val="002E67CD"/>
    <w:rsid w:val="002F4B3F"/>
    <w:rsid w:val="002F6ADE"/>
    <w:rsid w:val="00300D2E"/>
    <w:rsid w:val="00303B55"/>
    <w:rsid w:val="003113B8"/>
    <w:rsid w:val="0031167D"/>
    <w:rsid w:val="003126DA"/>
    <w:rsid w:val="003169AB"/>
    <w:rsid w:val="003172FF"/>
    <w:rsid w:val="0034242D"/>
    <w:rsid w:val="00342FE0"/>
    <w:rsid w:val="00344263"/>
    <w:rsid w:val="00345A6C"/>
    <w:rsid w:val="00346313"/>
    <w:rsid w:val="00357858"/>
    <w:rsid w:val="00366862"/>
    <w:rsid w:val="0037772F"/>
    <w:rsid w:val="00380FAC"/>
    <w:rsid w:val="0038627B"/>
    <w:rsid w:val="00386DD2"/>
    <w:rsid w:val="003929A7"/>
    <w:rsid w:val="00393B05"/>
    <w:rsid w:val="003B148C"/>
    <w:rsid w:val="003B7A51"/>
    <w:rsid w:val="003B7AB8"/>
    <w:rsid w:val="003D1B0D"/>
    <w:rsid w:val="003E01D7"/>
    <w:rsid w:val="003E0557"/>
    <w:rsid w:val="003E1942"/>
    <w:rsid w:val="003E7C72"/>
    <w:rsid w:val="003F2354"/>
    <w:rsid w:val="003F685E"/>
    <w:rsid w:val="003F6CD9"/>
    <w:rsid w:val="003F7B89"/>
    <w:rsid w:val="0040357B"/>
    <w:rsid w:val="00407630"/>
    <w:rsid w:val="0042112C"/>
    <w:rsid w:val="00425FBD"/>
    <w:rsid w:val="00431D68"/>
    <w:rsid w:val="00432527"/>
    <w:rsid w:val="00434A04"/>
    <w:rsid w:val="00443F96"/>
    <w:rsid w:val="00447919"/>
    <w:rsid w:val="004502C8"/>
    <w:rsid w:val="00450F6A"/>
    <w:rsid w:val="00451187"/>
    <w:rsid w:val="00451892"/>
    <w:rsid w:val="004540A4"/>
    <w:rsid w:val="00457E18"/>
    <w:rsid w:val="00461233"/>
    <w:rsid w:val="004658D9"/>
    <w:rsid w:val="004746D7"/>
    <w:rsid w:val="00481F50"/>
    <w:rsid w:val="00484EE2"/>
    <w:rsid w:val="004A2AAC"/>
    <w:rsid w:val="004A68C4"/>
    <w:rsid w:val="004B492F"/>
    <w:rsid w:val="004B6475"/>
    <w:rsid w:val="004C4CAF"/>
    <w:rsid w:val="004C677B"/>
    <w:rsid w:val="004D07EE"/>
    <w:rsid w:val="004D506F"/>
    <w:rsid w:val="004D7687"/>
    <w:rsid w:val="004E5258"/>
    <w:rsid w:val="004E6BD8"/>
    <w:rsid w:val="004E72EC"/>
    <w:rsid w:val="004F4CFC"/>
    <w:rsid w:val="004F5456"/>
    <w:rsid w:val="00504F9C"/>
    <w:rsid w:val="00510840"/>
    <w:rsid w:val="00513039"/>
    <w:rsid w:val="00514DCD"/>
    <w:rsid w:val="005208D9"/>
    <w:rsid w:val="0052255F"/>
    <w:rsid w:val="0052399B"/>
    <w:rsid w:val="005260F5"/>
    <w:rsid w:val="00526930"/>
    <w:rsid w:val="00536630"/>
    <w:rsid w:val="005453DE"/>
    <w:rsid w:val="00547560"/>
    <w:rsid w:val="005501E1"/>
    <w:rsid w:val="00550BD0"/>
    <w:rsid w:val="00554771"/>
    <w:rsid w:val="00565B4A"/>
    <w:rsid w:val="005679B0"/>
    <w:rsid w:val="00571DB3"/>
    <w:rsid w:val="00572659"/>
    <w:rsid w:val="00573014"/>
    <w:rsid w:val="0057502A"/>
    <w:rsid w:val="005810DA"/>
    <w:rsid w:val="00586650"/>
    <w:rsid w:val="00592873"/>
    <w:rsid w:val="005B033A"/>
    <w:rsid w:val="005B1CFB"/>
    <w:rsid w:val="005B490D"/>
    <w:rsid w:val="005B529A"/>
    <w:rsid w:val="005C13C1"/>
    <w:rsid w:val="005C3EA8"/>
    <w:rsid w:val="005D09E9"/>
    <w:rsid w:val="005D2C2C"/>
    <w:rsid w:val="005D2C90"/>
    <w:rsid w:val="005D7B52"/>
    <w:rsid w:val="005E1CA5"/>
    <w:rsid w:val="005E2CC1"/>
    <w:rsid w:val="005E3FC3"/>
    <w:rsid w:val="005E5106"/>
    <w:rsid w:val="005E5527"/>
    <w:rsid w:val="005E6869"/>
    <w:rsid w:val="005F033F"/>
    <w:rsid w:val="005F196E"/>
    <w:rsid w:val="005F4721"/>
    <w:rsid w:val="00601F94"/>
    <w:rsid w:val="00603DA9"/>
    <w:rsid w:val="00604C04"/>
    <w:rsid w:val="00604DBD"/>
    <w:rsid w:val="00621DB1"/>
    <w:rsid w:val="00623E19"/>
    <w:rsid w:val="00624784"/>
    <w:rsid w:val="00624BBC"/>
    <w:rsid w:val="00626A3E"/>
    <w:rsid w:val="00637E2C"/>
    <w:rsid w:val="00640CA5"/>
    <w:rsid w:val="0064264F"/>
    <w:rsid w:val="0065570E"/>
    <w:rsid w:val="00660BE8"/>
    <w:rsid w:val="00665AF6"/>
    <w:rsid w:val="00666718"/>
    <w:rsid w:val="00667F50"/>
    <w:rsid w:val="00670513"/>
    <w:rsid w:val="006743A1"/>
    <w:rsid w:val="0067469D"/>
    <w:rsid w:val="00674F45"/>
    <w:rsid w:val="00677D91"/>
    <w:rsid w:val="00686227"/>
    <w:rsid w:val="0068624C"/>
    <w:rsid w:val="006A2025"/>
    <w:rsid w:val="006A5C11"/>
    <w:rsid w:val="006B4CF1"/>
    <w:rsid w:val="006C25A1"/>
    <w:rsid w:val="006C31E9"/>
    <w:rsid w:val="006C60B4"/>
    <w:rsid w:val="006D1AEE"/>
    <w:rsid w:val="006D3CF9"/>
    <w:rsid w:val="006D7F42"/>
    <w:rsid w:val="006E09AC"/>
    <w:rsid w:val="006E101E"/>
    <w:rsid w:val="006E1289"/>
    <w:rsid w:val="006E3AA9"/>
    <w:rsid w:val="006E4637"/>
    <w:rsid w:val="006E70EA"/>
    <w:rsid w:val="006F4CF0"/>
    <w:rsid w:val="006F5332"/>
    <w:rsid w:val="006F533A"/>
    <w:rsid w:val="006F60E3"/>
    <w:rsid w:val="006F75B7"/>
    <w:rsid w:val="00700E9F"/>
    <w:rsid w:val="00706D7C"/>
    <w:rsid w:val="007121B7"/>
    <w:rsid w:val="0072151D"/>
    <w:rsid w:val="007216C8"/>
    <w:rsid w:val="00721C68"/>
    <w:rsid w:val="00732320"/>
    <w:rsid w:val="00732F09"/>
    <w:rsid w:val="00737F55"/>
    <w:rsid w:val="0074226B"/>
    <w:rsid w:val="0074503E"/>
    <w:rsid w:val="00745C69"/>
    <w:rsid w:val="0074773C"/>
    <w:rsid w:val="00755737"/>
    <w:rsid w:val="00756ABA"/>
    <w:rsid w:val="00770FC2"/>
    <w:rsid w:val="00773B84"/>
    <w:rsid w:val="007740C6"/>
    <w:rsid w:val="007758FA"/>
    <w:rsid w:val="00775B66"/>
    <w:rsid w:val="00775D2B"/>
    <w:rsid w:val="007827FF"/>
    <w:rsid w:val="00782808"/>
    <w:rsid w:val="00790F67"/>
    <w:rsid w:val="00790FAA"/>
    <w:rsid w:val="00791962"/>
    <w:rsid w:val="007957FF"/>
    <w:rsid w:val="007A42A3"/>
    <w:rsid w:val="007A5AAB"/>
    <w:rsid w:val="007B060C"/>
    <w:rsid w:val="007B0AFA"/>
    <w:rsid w:val="007B219A"/>
    <w:rsid w:val="007B6C1E"/>
    <w:rsid w:val="007D69BC"/>
    <w:rsid w:val="007D7827"/>
    <w:rsid w:val="007E4BF7"/>
    <w:rsid w:val="008033C2"/>
    <w:rsid w:val="008041AB"/>
    <w:rsid w:val="00816449"/>
    <w:rsid w:val="00816CB7"/>
    <w:rsid w:val="00817339"/>
    <w:rsid w:val="00822444"/>
    <w:rsid w:val="0082493C"/>
    <w:rsid w:val="008273CC"/>
    <w:rsid w:val="008359BE"/>
    <w:rsid w:val="00835A72"/>
    <w:rsid w:val="008425E7"/>
    <w:rsid w:val="008621D9"/>
    <w:rsid w:val="0086395B"/>
    <w:rsid w:val="00877B83"/>
    <w:rsid w:val="008874BC"/>
    <w:rsid w:val="00890592"/>
    <w:rsid w:val="00893284"/>
    <w:rsid w:val="00895FBE"/>
    <w:rsid w:val="008A30CF"/>
    <w:rsid w:val="008B05B6"/>
    <w:rsid w:val="008B3386"/>
    <w:rsid w:val="008B65D1"/>
    <w:rsid w:val="008B69DC"/>
    <w:rsid w:val="008C24D2"/>
    <w:rsid w:val="008C3A1C"/>
    <w:rsid w:val="008C41BD"/>
    <w:rsid w:val="008C5423"/>
    <w:rsid w:val="008D1432"/>
    <w:rsid w:val="008D7B35"/>
    <w:rsid w:val="008E2A8A"/>
    <w:rsid w:val="008E353B"/>
    <w:rsid w:val="008E5D35"/>
    <w:rsid w:val="008E651C"/>
    <w:rsid w:val="008F29F8"/>
    <w:rsid w:val="008F3EA7"/>
    <w:rsid w:val="008F43E8"/>
    <w:rsid w:val="00904D6D"/>
    <w:rsid w:val="00913E4F"/>
    <w:rsid w:val="00914419"/>
    <w:rsid w:val="00926897"/>
    <w:rsid w:val="009310AF"/>
    <w:rsid w:val="00931110"/>
    <w:rsid w:val="009315D4"/>
    <w:rsid w:val="00931C30"/>
    <w:rsid w:val="00932B51"/>
    <w:rsid w:val="00937131"/>
    <w:rsid w:val="00941A1D"/>
    <w:rsid w:val="00942BD4"/>
    <w:rsid w:val="00950F7E"/>
    <w:rsid w:val="00954961"/>
    <w:rsid w:val="009558D0"/>
    <w:rsid w:val="00960EB7"/>
    <w:rsid w:val="00964518"/>
    <w:rsid w:val="00967F23"/>
    <w:rsid w:val="00972523"/>
    <w:rsid w:val="009814D0"/>
    <w:rsid w:val="0098777D"/>
    <w:rsid w:val="00987859"/>
    <w:rsid w:val="0099148C"/>
    <w:rsid w:val="00991D70"/>
    <w:rsid w:val="009952D0"/>
    <w:rsid w:val="009A2514"/>
    <w:rsid w:val="009A39AF"/>
    <w:rsid w:val="009C0DB7"/>
    <w:rsid w:val="009C10DA"/>
    <w:rsid w:val="009C15DD"/>
    <w:rsid w:val="009C1A55"/>
    <w:rsid w:val="009C63E5"/>
    <w:rsid w:val="009D4945"/>
    <w:rsid w:val="009E12FB"/>
    <w:rsid w:val="009E13D1"/>
    <w:rsid w:val="009E253E"/>
    <w:rsid w:val="009E3B30"/>
    <w:rsid w:val="009F2D5D"/>
    <w:rsid w:val="009F5197"/>
    <w:rsid w:val="009F5681"/>
    <w:rsid w:val="009F75E8"/>
    <w:rsid w:val="00A02A6A"/>
    <w:rsid w:val="00A07437"/>
    <w:rsid w:val="00A11593"/>
    <w:rsid w:val="00A15A45"/>
    <w:rsid w:val="00A177AD"/>
    <w:rsid w:val="00A20898"/>
    <w:rsid w:val="00A235A0"/>
    <w:rsid w:val="00A25631"/>
    <w:rsid w:val="00A407FA"/>
    <w:rsid w:val="00A42975"/>
    <w:rsid w:val="00A47482"/>
    <w:rsid w:val="00A51366"/>
    <w:rsid w:val="00A5189F"/>
    <w:rsid w:val="00A60F02"/>
    <w:rsid w:val="00A65DEA"/>
    <w:rsid w:val="00A66015"/>
    <w:rsid w:val="00A74436"/>
    <w:rsid w:val="00A758BA"/>
    <w:rsid w:val="00A85487"/>
    <w:rsid w:val="00A87B0F"/>
    <w:rsid w:val="00A90B1D"/>
    <w:rsid w:val="00A95B0C"/>
    <w:rsid w:val="00AA168B"/>
    <w:rsid w:val="00AA1DDC"/>
    <w:rsid w:val="00AA2BED"/>
    <w:rsid w:val="00AB095F"/>
    <w:rsid w:val="00AB1F10"/>
    <w:rsid w:val="00AB3060"/>
    <w:rsid w:val="00AB4207"/>
    <w:rsid w:val="00AB7922"/>
    <w:rsid w:val="00AC159B"/>
    <w:rsid w:val="00AC69CD"/>
    <w:rsid w:val="00AE064C"/>
    <w:rsid w:val="00AE098B"/>
    <w:rsid w:val="00AE409C"/>
    <w:rsid w:val="00AE5A83"/>
    <w:rsid w:val="00AE5DE3"/>
    <w:rsid w:val="00AE63D8"/>
    <w:rsid w:val="00AE736A"/>
    <w:rsid w:val="00AE769C"/>
    <w:rsid w:val="00AF16AD"/>
    <w:rsid w:val="00AF1D63"/>
    <w:rsid w:val="00AF6590"/>
    <w:rsid w:val="00B21044"/>
    <w:rsid w:val="00B22B32"/>
    <w:rsid w:val="00B37F01"/>
    <w:rsid w:val="00B472C7"/>
    <w:rsid w:val="00B50475"/>
    <w:rsid w:val="00B563C8"/>
    <w:rsid w:val="00B630F1"/>
    <w:rsid w:val="00B6367B"/>
    <w:rsid w:val="00B64168"/>
    <w:rsid w:val="00B64BDD"/>
    <w:rsid w:val="00B66C5C"/>
    <w:rsid w:val="00B66FC8"/>
    <w:rsid w:val="00B73EAC"/>
    <w:rsid w:val="00B75447"/>
    <w:rsid w:val="00B76451"/>
    <w:rsid w:val="00B840FB"/>
    <w:rsid w:val="00B9064E"/>
    <w:rsid w:val="00B91346"/>
    <w:rsid w:val="00B92629"/>
    <w:rsid w:val="00B93C41"/>
    <w:rsid w:val="00B96309"/>
    <w:rsid w:val="00B96F97"/>
    <w:rsid w:val="00BA0156"/>
    <w:rsid w:val="00BA2606"/>
    <w:rsid w:val="00BB4998"/>
    <w:rsid w:val="00BB4C9E"/>
    <w:rsid w:val="00BC1DAA"/>
    <w:rsid w:val="00BD0457"/>
    <w:rsid w:val="00BD05E7"/>
    <w:rsid w:val="00BD5C45"/>
    <w:rsid w:val="00C03DA2"/>
    <w:rsid w:val="00C13485"/>
    <w:rsid w:val="00C155E3"/>
    <w:rsid w:val="00C15A72"/>
    <w:rsid w:val="00C1650B"/>
    <w:rsid w:val="00C206C1"/>
    <w:rsid w:val="00C21E99"/>
    <w:rsid w:val="00C262E6"/>
    <w:rsid w:val="00C30F31"/>
    <w:rsid w:val="00C32A6C"/>
    <w:rsid w:val="00C35C55"/>
    <w:rsid w:val="00C37803"/>
    <w:rsid w:val="00C37E22"/>
    <w:rsid w:val="00C44D47"/>
    <w:rsid w:val="00C45E0E"/>
    <w:rsid w:val="00C52A77"/>
    <w:rsid w:val="00C57D08"/>
    <w:rsid w:val="00C70C2B"/>
    <w:rsid w:val="00C7749A"/>
    <w:rsid w:val="00C8340E"/>
    <w:rsid w:val="00C86EB8"/>
    <w:rsid w:val="00C91713"/>
    <w:rsid w:val="00C92F7E"/>
    <w:rsid w:val="00C97BC1"/>
    <w:rsid w:val="00CA064E"/>
    <w:rsid w:val="00CA2045"/>
    <w:rsid w:val="00CA5F8A"/>
    <w:rsid w:val="00CB30F1"/>
    <w:rsid w:val="00CB7AB7"/>
    <w:rsid w:val="00CC5635"/>
    <w:rsid w:val="00CC5990"/>
    <w:rsid w:val="00CC6EC1"/>
    <w:rsid w:val="00CC77FA"/>
    <w:rsid w:val="00CD12C5"/>
    <w:rsid w:val="00CD6700"/>
    <w:rsid w:val="00CD74E4"/>
    <w:rsid w:val="00CE0BFC"/>
    <w:rsid w:val="00CE4482"/>
    <w:rsid w:val="00CF3D54"/>
    <w:rsid w:val="00D00D1C"/>
    <w:rsid w:val="00D019A6"/>
    <w:rsid w:val="00D02FEF"/>
    <w:rsid w:val="00D06EAD"/>
    <w:rsid w:val="00D12055"/>
    <w:rsid w:val="00D144C7"/>
    <w:rsid w:val="00D14D3C"/>
    <w:rsid w:val="00D30FBF"/>
    <w:rsid w:val="00D31119"/>
    <w:rsid w:val="00D44B1A"/>
    <w:rsid w:val="00D46797"/>
    <w:rsid w:val="00D52E29"/>
    <w:rsid w:val="00D54B91"/>
    <w:rsid w:val="00D57A93"/>
    <w:rsid w:val="00D62188"/>
    <w:rsid w:val="00D62473"/>
    <w:rsid w:val="00D707B7"/>
    <w:rsid w:val="00D7162D"/>
    <w:rsid w:val="00D73AED"/>
    <w:rsid w:val="00D745FC"/>
    <w:rsid w:val="00D76E96"/>
    <w:rsid w:val="00D7721F"/>
    <w:rsid w:val="00D833A9"/>
    <w:rsid w:val="00D85E9F"/>
    <w:rsid w:val="00D873DD"/>
    <w:rsid w:val="00D9108C"/>
    <w:rsid w:val="00D94CF5"/>
    <w:rsid w:val="00D96325"/>
    <w:rsid w:val="00DA2A6A"/>
    <w:rsid w:val="00DB7D06"/>
    <w:rsid w:val="00DC4634"/>
    <w:rsid w:val="00DC6CB3"/>
    <w:rsid w:val="00DD1C63"/>
    <w:rsid w:val="00DE2243"/>
    <w:rsid w:val="00DE722D"/>
    <w:rsid w:val="00DF4A2C"/>
    <w:rsid w:val="00E157EE"/>
    <w:rsid w:val="00E15ED3"/>
    <w:rsid w:val="00E17A1E"/>
    <w:rsid w:val="00E23242"/>
    <w:rsid w:val="00E251AA"/>
    <w:rsid w:val="00E310F7"/>
    <w:rsid w:val="00E36D4F"/>
    <w:rsid w:val="00E4725B"/>
    <w:rsid w:val="00E51654"/>
    <w:rsid w:val="00E52405"/>
    <w:rsid w:val="00E54A51"/>
    <w:rsid w:val="00E56FDB"/>
    <w:rsid w:val="00E7049F"/>
    <w:rsid w:val="00E726B4"/>
    <w:rsid w:val="00E8206C"/>
    <w:rsid w:val="00E8222B"/>
    <w:rsid w:val="00E9039D"/>
    <w:rsid w:val="00E90A6B"/>
    <w:rsid w:val="00E955AE"/>
    <w:rsid w:val="00E96692"/>
    <w:rsid w:val="00EA1287"/>
    <w:rsid w:val="00EA5708"/>
    <w:rsid w:val="00EA7881"/>
    <w:rsid w:val="00EB1235"/>
    <w:rsid w:val="00EB3B9C"/>
    <w:rsid w:val="00EB4385"/>
    <w:rsid w:val="00EB6749"/>
    <w:rsid w:val="00EC0CFD"/>
    <w:rsid w:val="00EC5AC6"/>
    <w:rsid w:val="00EC7FDA"/>
    <w:rsid w:val="00ED1132"/>
    <w:rsid w:val="00ED3D4A"/>
    <w:rsid w:val="00ED7FB7"/>
    <w:rsid w:val="00EE69AE"/>
    <w:rsid w:val="00EF1544"/>
    <w:rsid w:val="00EF2BCB"/>
    <w:rsid w:val="00EF5CC8"/>
    <w:rsid w:val="00F03EAC"/>
    <w:rsid w:val="00F075F5"/>
    <w:rsid w:val="00F10C01"/>
    <w:rsid w:val="00F1184E"/>
    <w:rsid w:val="00F13FA4"/>
    <w:rsid w:val="00F316AC"/>
    <w:rsid w:val="00F3467E"/>
    <w:rsid w:val="00F36943"/>
    <w:rsid w:val="00F407AF"/>
    <w:rsid w:val="00F4357C"/>
    <w:rsid w:val="00F43C86"/>
    <w:rsid w:val="00F44AC9"/>
    <w:rsid w:val="00F45BAB"/>
    <w:rsid w:val="00F4694C"/>
    <w:rsid w:val="00F47CC7"/>
    <w:rsid w:val="00F504B3"/>
    <w:rsid w:val="00F51D76"/>
    <w:rsid w:val="00F55010"/>
    <w:rsid w:val="00F624D9"/>
    <w:rsid w:val="00F7524D"/>
    <w:rsid w:val="00F768CD"/>
    <w:rsid w:val="00F7798D"/>
    <w:rsid w:val="00F80E44"/>
    <w:rsid w:val="00F83913"/>
    <w:rsid w:val="00F846D4"/>
    <w:rsid w:val="00F949E6"/>
    <w:rsid w:val="00F97D9C"/>
    <w:rsid w:val="00FA1BD7"/>
    <w:rsid w:val="00FA26A4"/>
    <w:rsid w:val="00FA3EDE"/>
    <w:rsid w:val="00FA5319"/>
    <w:rsid w:val="00FA65D4"/>
    <w:rsid w:val="00FB343E"/>
    <w:rsid w:val="00FB5397"/>
    <w:rsid w:val="00FC02BB"/>
    <w:rsid w:val="00FC0FD9"/>
    <w:rsid w:val="00FC2CC2"/>
    <w:rsid w:val="00FC5A4C"/>
    <w:rsid w:val="00FD109F"/>
    <w:rsid w:val="00FD2664"/>
    <w:rsid w:val="00FD3546"/>
    <w:rsid w:val="00FD357A"/>
    <w:rsid w:val="00FF0C3C"/>
    <w:rsid w:val="00FF1DD0"/>
    <w:rsid w:val="00FF29B0"/>
    <w:rsid w:val="00FF40B1"/>
    <w:rsid w:val="010A010E"/>
    <w:rsid w:val="012313A8"/>
    <w:rsid w:val="015D288D"/>
    <w:rsid w:val="020757C6"/>
    <w:rsid w:val="021E6539"/>
    <w:rsid w:val="026D3223"/>
    <w:rsid w:val="027D4D4F"/>
    <w:rsid w:val="02820350"/>
    <w:rsid w:val="02824FF1"/>
    <w:rsid w:val="0286293D"/>
    <w:rsid w:val="028C5218"/>
    <w:rsid w:val="02930C80"/>
    <w:rsid w:val="02A23E5E"/>
    <w:rsid w:val="02AE368B"/>
    <w:rsid w:val="02DC45BF"/>
    <w:rsid w:val="02E903CF"/>
    <w:rsid w:val="0310092D"/>
    <w:rsid w:val="031152C6"/>
    <w:rsid w:val="03206383"/>
    <w:rsid w:val="032850FC"/>
    <w:rsid w:val="032D29B2"/>
    <w:rsid w:val="033E4822"/>
    <w:rsid w:val="03AC38D7"/>
    <w:rsid w:val="03B92066"/>
    <w:rsid w:val="03BC5D0E"/>
    <w:rsid w:val="03C9342D"/>
    <w:rsid w:val="03D92163"/>
    <w:rsid w:val="03E33953"/>
    <w:rsid w:val="03F66D67"/>
    <w:rsid w:val="04643654"/>
    <w:rsid w:val="046F7476"/>
    <w:rsid w:val="04E14F21"/>
    <w:rsid w:val="04FA68C4"/>
    <w:rsid w:val="05B47256"/>
    <w:rsid w:val="06217742"/>
    <w:rsid w:val="063B540D"/>
    <w:rsid w:val="06C31B98"/>
    <w:rsid w:val="07034156"/>
    <w:rsid w:val="07251451"/>
    <w:rsid w:val="075D2E34"/>
    <w:rsid w:val="0769758B"/>
    <w:rsid w:val="079B555C"/>
    <w:rsid w:val="07B3276C"/>
    <w:rsid w:val="07CA7D9C"/>
    <w:rsid w:val="07D117D2"/>
    <w:rsid w:val="07FB6BDB"/>
    <w:rsid w:val="08A03DBA"/>
    <w:rsid w:val="08C52B83"/>
    <w:rsid w:val="08DF1256"/>
    <w:rsid w:val="08E13EAB"/>
    <w:rsid w:val="08E927DE"/>
    <w:rsid w:val="090B3F37"/>
    <w:rsid w:val="096645C2"/>
    <w:rsid w:val="097113FA"/>
    <w:rsid w:val="09734049"/>
    <w:rsid w:val="09786F02"/>
    <w:rsid w:val="09992AF1"/>
    <w:rsid w:val="09C77E7D"/>
    <w:rsid w:val="0A393C80"/>
    <w:rsid w:val="0A887C3C"/>
    <w:rsid w:val="0A892BC4"/>
    <w:rsid w:val="0AC37B5C"/>
    <w:rsid w:val="0AC97464"/>
    <w:rsid w:val="0ADF1612"/>
    <w:rsid w:val="0AEB5631"/>
    <w:rsid w:val="0B1711C0"/>
    <w:rsid w:val="0B471414"/>
    <w:rsid w:val="0B4A44D1"/>
    <w:rsid w:val="0B724F92"/>
    <w:rsid w:val="0B8009BC"/>
    <w:rsid w:val="0BB202BD"/>
    <w:rsid w:val="0BD36703"/>
    <w:rsid w:val="0BD72AC2"/>
    <w:rsid w:val="0C122B50"/>
    <w:rsid w:val="0C7F6618"/>
    <w:rsid w:val="0C8656FE"/>
    <w:rsid w:val="0D31043C"/>
    <w:rsid w:val="0DEB72FB"/>
    <w:rsid w:val="0E2240AB"/>
    <w:rsid w:val="0E6D45AA"/>
    <w:rsid w:val="0E9A3F38"/>
    <w:rsid w:val="0F00349D"/>
    <w:rsid w:val="0F005555"/>
    <w:rsid w:val="0F267EA0"/>
    <w:rsid w:val="0F571D4B"/>
    <w:rsid w:val="0F5E2919"/>
    <w:rsid w:val="0F7F7A98"/>
    <w:rsid w:val="0F85417C"/>
    <w:rsid w:val="0FB544CE"/>
    <w:rsid w:val="0FEF59D4"/>
    <w:rsid w:val="0FF27960"/>
    <w:rsid w:val="10086339"/>
    <w:rsid w:val="10142F30"/>
    <w:rsid w:val="101A59B1"/>
    <w:rsid w:val="1047555F"/>
    <w:rsid w:val="10DA2972"/>
    <w:rsid w:val="10FD2CD5"/>
    <w:rsid w:val="11065303"/>
    <w:rsid w:val="11166833"/>
    <w:rsid w:val="11212E7E"/>
    <w:rsid w:val="11245B28"/>
    <w:rsid w:val="11964C12"/>
    <w:rsid w:val="119A56B6"/>
    <w:rsid w:val="11B51BE1"/>
    <w:rsid w:val="11FE6C9D"/>
    <w:rsid w:val="128C5EE8"/>
    <w:rsid w:val="1298611C"/>
    <w:rsid w:val="12AD6CDC"/>
    <w:rsid w:val="130D2D34"/>
    <w:rsid w:val="13592CF3"/>
    <w:rsid w:val="135F0966"/>
    <w:rsid w:val="139C0024"/>
    <w:rsid w:val="13EF3C7E"/>
    <w:rsid w:val="13F117DB"/>
    <w:rsid w:val="141A02E7"/>
    <w:rsid w:val="142C714B"/>
    <w:rsid w:val="14795A57"/>
    <w:rsid w:val="14A534FE"/>
    <w:rsid w:val="14AF03B8"/>
    <w:rsid w:val="14B9336D"/>
    <w:rsid w:val="14F9155F"/>
    <w:rsid w:val="15214A65"/>
    <w:rsid w:val="15F4520B"/>
    <w:rsid w:val="160D7979"/>
    <w:rsid w:val="162114ED"/>
    <w:rsid w:val="164977B3"/>
    <w:rsid w:val="16644066"/>
    <w:rsid w:val="169052DA"/>
    <w:rsid w:val="16A05C22"/>
    <w:rsid w:val="170857FC"/>
    <w:rsid w:val="17410382"/>
    <w:rsid w:val="17966186"/>
    <w:rsid w:val="17AB5EF0"/>
    <w:rsid w:val="17DD5C4B"/>
    <w:rsid w:val="18063919"/>
    <w:rsid w:val="181A12FF"/>
    <w:rsid w:val="189646A7"/>
    <w:rsid w:val="18B43502"/>
    <w:rsid w:val="18BA1C55"/>
    <w:rsid w:val="190809E1"/>
    <w:rsid w:val="19137AFC"/>
    <w:rsid w:val="194317F0"/>
    <w:rsid w:val="19A94670"/>
    <w:rsid w:val="19CA28B1"/>
    <w:rsid w:val="1A1B5488"/>
    <w:rsid w:val="1A422EEF"/>
    <w:rsid w:val="1A497C7A"/>
    <w:rsid w:val="1AA00E57"/>
    <w:rsid w:val="1B0818E3"/>
    <w:rsid w:val="1B683B65"/>
    <w:rsid w:val="1B886B5A"/>
    <w:rsid w:val="1C1F67D0"/>
    <w:rsid w:val="1C2656B3"/>
    <w:rsid w:val="1C396DE1"/>
    <w:rsid w:val="1C3E08FB"/>
    <w:rsid w:val="1C4F13B7"/>
    <w:rsid w:val="1C556DAA"/>
    <w:rsid w:val="1C7568BA"/>
    <w:rsid w:val="1C7714BC"/>
    <w:rsid w:val="1C8101E5"/>
    <w:rsid w:val="1C992335"/>
    <w:rsid w:val="1CE02090"/>
    <w:rsid w:val="1CE26966"/>
    <w:rsid w:val="1CEC7E01"/>
    <w:rsid w:val="1CED4043"/>
    <w:rsid w:val="1D5F3426"/>
    <w:rsid w:val="1D6E38BE"/>
    <w:rsid w:val="1DF1321E"/>
    <w:rsid w:val="1E312D79"/>
    <w:rsid w:val="1E3D2957"/>
    <w:rsid w:val="1E72097A"/>
    <w:rsid w:val="1EB458DE"/>
    <w:rsid w:val="1F403922"/>
    <w:rsid w:val="1F9C6A9E"/>
    <w:rsid w:val="1FA03B87"/>
    <w:rsid w:val="1FAB15F1"/>
    <w:rsid w:val="1FD67C08"/>
    <w:rsid w:val="201725C8"/>
    <w:rsid w:val="201E6E44"/>
    <w:rsid w:val="20486720"/>
    <w:rsid w:val="2056564B"/>
    <w:rsid w:val="20880FA7"/>
    <w:rsid w:val="21647785"/>
    <w:rsid w:val="219D08AB"/>
    <w:rsid w:val="221F7916"/>
    <w:rsid w:val="22233C11"/>
    <w:rsid w:val="222D2967"/>
    <w:rsid w:val="226F0BCF"/>
    <w:rsid w:val="22A22641"/>
    <w:rsid w:val="22C155F6"/>
    <w:rsid w:val="22D05976"/>
    <w:rsid w:val="23B431FB"/>
    <w:rsid w:val="23C11063"/>
    <w:rsid w:val="23D15E7E"/>
    <w:rsid w:val="2430518C"/>
    <w:rsid w:val="24393A3E"/>
    <w:rsid w:val="24445395"/>
    <w:rsid w:val="245F009A"/>
    <w:rsid w:val="24C56C85"/>
    <w:rsid w:val="250F1EAA"/>
    <w:rsid w:val="252A398B"/>
    <w:rsid w:val="25A06AB8"/>
    <w:rsid w:val="25E1711F"/>
    <w:rsid w:val="2613738E"/>
    <w:rsid w:val="261F3188"/>
    <w:rsid w:val="264D460E"/>
    <w:rsid w:val="26863085"/>
    <w:rsid w:val="26DF3CA1"/>
    <w:rsid w:val="2715534A"/>
    <w:rsid w:val="27172537"/>
    <w:rsid w:val="27670D48"/>
    <w:rsid w:val="276C46E3"/>
    <w:rsid w:val="279C2EF6"/>
    <w:rsid w:val="27CD1388"/>
    <w:rsid w:val="27E54494"/>
    <w:rsid w:val="27ED2FCE"/>
    <w:rsid w:val="27FB1E9E"/>
    <w:rsid w:val="283C15F1"/>
    <w:rsid w:val="28A87DA2"/>
    <w:rsid w:val="28C84209"/>
    <w:rsid w:val="28E205C0"/>
    <w:rsid w:val="29015407"/>
    <w:rsid w:val="29320650"/>
    <w:rsid w:val="29444664"/>
    <w:rsid w:val="294A30C6"/>
    <w:rsid w:val="29853126"/>
    <w:rsid w:val="29A3540C"/>
    <w:rsid w:val="29CB5A06"/>
    <w:rsid w:val="29D0633D"/>
    <w:rsid w:val="29DA6B8A"/>
    <w:rsid w:val="29F434D2"/>
    <w:rsid w:val="2A352CB1"/>
    <w:rsid w:val="2AB34FA4"/>
    <w:rsid w:val="2AB736A6"/>
    <w:rsid w:val="2AC451F0"/>
    <w:rsid w:val="2AE80DE9"/>
    <w:rsid w:val="2B1A6B81"/>
    <w:rsid w:val="2B1B465E"/>
    <w:rsid w:val="2B6D08B7"/>
    <w:rsid w:val="2B77070A"/>
    <w:rsid w:val="2BB0710B"/>
    <w:rsid w:val="2BFC6938"/>
    <w:rsid w:val="2C0C30A9"/>
    <w:rsid w:val="2C4E2ECE"/>
    <w:rsid w:val="2C6C524A"/>
    <w:rsid w:val="2C733F00"/>
    <w:rsid w:val="2C977C17"/>
    <w:rsid w:val="2C9907AF"/>
    <w:rsid w:val="2CAE7799"/>
    <w:rsid w:val="2D07350F"/>
    <w:rsid w:val="2D1B36F8"/>
    <w:rsid w:val="2D405E8C"/>
    <w:rsid w:val="2D413C72"/>
    <w:rsid w:val="2D5C6075"/>
    <w:rsid w:val="2D952949"/>
    <w:rsid w:val="2D9D410D"/>
    <w:rsid w:val="2DA73F94"/>
    <w:rsid w:val="2DD313C4"/>
    <w:rsid w:val="2E10561C"/>
    <w:rsid w:val="2E162111"/>
    <w:rsid w:val="2EA74B17"/>
    <w:rsid w:val="2EA90283"/>
    <w:rsid w:val="2F0D7A4D"/>
    <w:rsid w:val="2F1330D5"/>
    <w:rsid w:val="2F23770B"/>
    <w:rsid w:val="2F5D454F"/>
    <w:rsid w:val="2F637401"/>
    <w:rsid w:val="2F683DE7"/>
    <w:rsid w:val="2F972169"/>
    <w:rsid w:val="2FBE1864"/>
    <w:rsid w:val="2FDF6A98"/>
    <w:rsid w:val="304C3FF5"/>
    <w:rsid w:val="304C5891"/>
    <w:rsid w:val="305259C6"/>
    <w:rsid w:val="30DA5678"/>
    <w:rsid w:val="310F4A8D"/>
    <w:rsid w:val="314E4C92"/>
    <w:rsid w:val="318D4616"/>
    <w:rsid w:val="31D15942"/>
    <w:rsid w:val="32767C38"/>
    <w:rsid w:val="33294694"/>
    <w:rsid w:val="33426159"/>
    <w:rsid w:val="335727FC"/>
    <w:rsid w:val="337C78DC"/>
    <w:rsid w:val="33846ADE"/>
    <w:rsid w:val="33857622"/>
    <w:rsid w:val="33A1422B"/>
    <w:rsid w:val="33A855B9"/>
    <w:rsid w:val="34155DF1"/>
    <w:rsid w:val="341F2440"/>
    <w:rsid w:val="34223968"/>
    <w:rsid w:val="342557FB"/>
    <w:rsid w:val="349E076A"/>
    <w:rsid w:val="34D90A34"/>
    <w:rsid w:val="352670DE"/>
    <w:rsid w:val="35357E4C"/>
    <w:rsid w:val="358F3788"/>
    <w:rsid w:val="35E93C67"/>
    <w:rsid w:val="360C165C"/>
    <w:rsid w:val="36471D02"/>
    <w:rsid w:val="365B54A6"/>
    <w:rsid w:val="36692A3F"/>
    <w:rsid w:val="366B4C10"/>
    <w:rsid w:val="36716777"/>
    <w:rsid w:val="36AE20F5"/>
    <w:rsid w:val="36E134AD"/>
    <w:rsid w:val="36E83F1F"/>
    <w:rsid w:val="371779C9"/>
    <w:rsid w:val="37337B31"/>
    <w:rsid w:val="376D3FD2"/>
    <w:rsid w:val="37B05C6A"/>
    <w:rsid w:val="37C43E6C"/>
    <w:rsid w:val="37F12051"/>
    <w:rsid w:val="382C5EC6"/>
    <w:rsid w:val="38341B11"/>
    <w:rsid w:val="38474904"/>
    <w:rsid w:val="384D2BD3"/>
    <w:rsid w:val="38506B29"/>
    <w:rsid w:val="38696A31"/>
    <w:rsid w:val="386A1FBE"/>
    <w:rsid w:val="38EB077C"/>
    <w:rsid w:val="38F06D92"/>
    <w:rsid w:val="38F82F08"/>
    <w:rsid w:val="393B33DC"/>
    <w:rsid w:val="395675D4"/>
    <w:rsid w:val="398569DF"/>
    <w:rsid w:val="3987643A"/>
    <w:rsid w:val="39D10FE4"/>
    <w:rsid w:val="39D8733A"/>
    <w:rsid w:val="39E92743"/>
    <w:rsid w:val="3A502CA9"/>
    <w:rsid w:val="3A7F6B9E"/>
    <w:rsid w:val="3AAA61EE"/>
    <w:rsid w:val="3AC11B6F"/>
    <w:rsid w:val="3AE633D4"/>
    <w:rsid w:val="3AF75B67"/>
    <w:rsid w:val="3AFC596C"/>
    <w:rsid w:val="3B184F64"/>
    <w:rsid w:val="3B2E79C1"/>
    <w:rsid w:val="3B325C2E"/>
    <w:rsid w:val="3B5A0CF4"/>
    <w:rsid w:val="3B8620A7"/>
    <w:rsid w:val="3B97143E"/>
    <w:rsid w:val="3BB371F1"/>
    <w:rsid w:val="3BEB1126"/>
    <w:rsid w:val="3C3F2781"/>
    <w:rsid w:val="3C802B29"/>
    <w:rsid w:val="3CCB05DE"/>
    <w:rsid w:val="3CE22185"/>
    <w:rsid w:val="3D0D6B84"/>
    <w:rsid w:val="3D1E359D"/>
    <w:rsid w:val="3D3808B5"/>
    <w:rsid w:val="3D736D72"/>
    <w:rsid w:val="3D804891"/>
    <w:rsid w:val="3D845E21"/>
    <w:rsid w:val="3D8A133B"/>
    <w:rsid w:val="3DCB25D0"/>
    <w:rsid w:val="3DD335CA"/>
    <w:rsid w:val="3DD836ED"/>
    <w:rsid w:val="3E4B4F64"/>
    <w:rsid w:val="3E504543"/>
    <w:rsid w:val="3E8A5B58"/>
    <w:rsid w:val="3EE31980"/>
    <w:rsid w:val="3F200FC9"/>
    <w:rsid w:val="3F4E5A0B"/>
    <w:rsid w:val="3F5E4C01"/>
    <w:rsid w:val="3F667643"/>
    <w:rsid w:val="3F793463"/>
    <w:rsid w:val="3F8226AA"/>
    <w:rsid w:val="3F9227E2"/>
    <w:rsid w:val="3FE17575"/>
    <w:rsid w:val="402E6E46"/>
    <w:rsid w:val="40377808"/>
    <w:rsid w:val="406B4236"/>
    <w:rsid w:val="40782BD2"/>
    <w:rsid w:val="40A319C3"/>
    <w:rsid w:val="40AB5373"/>
    <w:rsid w:val="40B274D3"/>
    <w:rsid w:val="40CC1149"/>
    <w:rsid w:val="40DC68A2"/>
    <w:rsid w:val="40ED2269"/>
    <w:rsid w:val="413A48E6"/>
    <w:rsid w:val="414B09AC"/>
    <w:rsid w:val="41610951"/>
    <w:rsid w:val="41693D0A"/>
    <w:rsid w:val="418E587F"/>
    <w:rsid w:val="42026479"/>
    <w:rsid w:val="42186000"/>
    <w:rsid w:val="42304700"/>
    <w:rsid w:val="42310BD8"/>
    <w:rsid w:val="42330B9B"/>
    <w:rsid w:val="42565E9B"/>
    <w:rsid w:val="425E20D9"/>
    <w:rsid w:val="42671AEE"/>
    <w:rsid w:val="427C3ECA"/>
    <w:rsid w:val="42994BEB"/>
    <w:rsid w:val="42C45729"/>
    <w:rsid w:val="430E2B71"/>
    <w:rsid w:val="430F11B1"/>
    <w:rsid w:val="431242EE"/>
    <w:rsid w:val="4348021F"/>
    <w:rsid w:val="439212EE"/>
    <w:rsid w:val="43A24DAE"/>
    <w:rsid w:val="43C25D65"/>
    <w:rsid w:val="44B10046"/>
    <w:rsid w:val="45461B0D"/>
    <w:rsid w:val="45803914"/>
    <w:rsid w:val="45D04EF0"/>
    <w:rsid w:val="461720DC"/>
    <w:rsid w:val="461E1B50"/>
    <w:rsid w:val="4640584D"/>
    <w:rsid w:val="464E3472"/>
    <w:rsid w:val="464F3CF1"/>
    <w:rsid w:val="46DB13AA"/>
    <w:rsid w:val="46E21BDC"/>
    <w:rsid w:val="47405029"/>
    <w:rsid w:val="474653BD"/>
    <w:rsid w:val="475512C3"/>
    <w:rsid w:val="476B0F7D"/>
    <w:rsid w:val="47872E31"/>
    <w:rsid w:val="478B094F"/>
    <w:rsid w:val="47AF6ABF"/>
    <w:rsid w:val="47C2791C"/>
    <w:rsid w:val="480370F7"/>
    <w:rsid w:val="48391C24"/>
    <w:rsid w:val="486E7663"/>
    <w:rsid w:val="488B6EF9"/>
    <w:rsid w:val="48D90193"/>
    <w:rsid w:val="490A291C"/>
    <w:rsid w:val="49192EFB"/>
    <w:rsid w:val="49245C03"/>
    <w:rsid w:val="492F32B9"/>
    <w:rsid w:val="49746212"/>
    <w:rsid w:val="497F5129"/>
    <w:rsid w:val="49913CC0"/>
    <w:rsid w:val="499C7517"/>
    <w:rsid w:val="49AB3926"/>
    <w:rsid w:val="49B145F3"/>
    <w:rsid w:val="49FC55D3"/>
    <w:rsid w:val="4A164180"/>
    <w:rsid w:val="4A804647"/>
    <w:rsid w:val="4A9302A3"/>
    <w:rsid w:val="4AA43B54"/>
    <w:rsid w:val="4AAA17BF"/>
    <w:rsid w:val="4ACE1952"/>
    <w:rsid w:val="4AEA5707"/>
    <w:rsid w:val="4AEB0A13"/>
    <w:rsid w:val="4B070866"/>
    <w:rsid w:val="4B1821FC"/>
    <w:rsid w:val="4B477BC1"/>
    <w:rsid w:val="4B5A16DC"/>
    <w:rsid w:val="4B700C52"/>
    <w:rsid w:val="4B80792F"/>
    <w:rsid w:val="4BA65C0A"/>
    <w:rsid w:val="4BC166EF"/>
    <w:rsid w:val="4C1518AD"/>
    <w:rsid w:val="4C35707C"/>
    <w:rsid w:val="4C825BED"/>
    <w:rsid w:val="4C953880"/>
    <w:rsid w:val="4CF174C9"/>
    <w:rsid w:val="4D226519"/>
    <w:rsid w:val="4D363FE3"/>
    <w:rsid w:val="4D365E51"/>
    <w:rsid w:val="4D451B06"/>
    <w:rsid w:val="4D587BF8"/>
    <w:rsid w:val="4D67258C"/>
    <w:rsid w:val="4D6D5372"/>
    <w:rsid w:val="4D786C52"/>
    <w:rsid w:val="4DC0245A"/>
    <w:rsid w:val="4DDA11E3"/>
    <w:rsid w:val="4DE37103"/>
    <w:rsid w:val="4DE72AE7"/>
    <w:rsid w:val="4E2A2121"/>
    <w:rsid w:val="4E401E93"/>
    <w:rsid w:val="4E4D4DC0"/>
    <w:rsid w:val="4E686DBE"/>
    <w:rsid w:val="4E9A627C"/>
    <w:rsid w:val="4EA909B0"/>
    <w:rsid w:val="4EB01EE2"/>
    <w:rsid w:val="4EEE235B"/>
    <w:rsid w:val="4F1B712F"/>
    <w:rsid w:val="4F1D4D54"/>
    <w:rsid w:val="4F226ADA"/>
    <w:rsid w:val="4F276473"/>
    <w:rsid w:val="4F3C4280"/>
    <w:rsid w:val="4F983E7F"/>
    <w:rsid w:val="4FA94DB8"/>
    <w:rsid w:val="4FBB0580"/>
    <w:rsid w:val="4FD94A11"/>
    <w:rsid w:val="50073DDD"/>
    <w:rsid w:val="50472B8A"/>
    <w:rsid w:val="505E6F65"/>
    <w:rsid w:val="5067160B"/>
    <w:rsid w:val="507E7976"/>
    <w:rsid w:val="508644BD"/>
    <w:rsid w:val="50947199"/>
    <w:rsid w:val="50E27A22"/>
    <w:rsid w:val="51581E11"/>
    <w:rsid w:val="51950F66"/>
    <w:rsid w:val="51AD7F81"/>
    <w:rsid w:val="51E657D3"/>
    <w:rsid w:val="52756035"/>
    <w:rsid w:val="52D46A51"/>
    <w:rsid w:val="52D86345"/>
    <w:rsid w:val="52E15745"/>
    <w:rsid w:val="534E7986"/>
    <w:rsid w:val="539D6365"/>
    <w:rsid w:val="53CF4C12"/>
    <w:rsid w:val="540165B6"/>
    <w:rsid w:val="54656D87"/>
    <w:rsid w:val="547063A4"/>
    <w:rsid w:val="548C7B4F"/>
    <w:rsid w:val="5497619B"/>
    <w:rsid w:val="54AB6CB3"/>
    <w:rsid w:val="54B1154F"/>
    <w:rsid w:val="54CE1930"/>
    <w:rsid w:val="54EF0E42"/>
    <w:rsid w:val="55000E59"/>
    <w:rsid w:val="55026935"/>
    <w:rsid w:val="557F6C29"/>
    <w:rsid w:val="559734D4"/>
    <w:rsid w:val="55A51501"/>
    <w:rsid w:val="55CD4E53"/>
    <w:rsid w:val="56020701"/>
    <w:rsid w:val="56033579"/>
    <w:rsid w:val="563D5805"/>
    <w:rsid w:val="564379C6"/>
    <w:rsid w:val="56F664B8"/>
    <w:rsid w:val="56F72230"/>
    <w:rsid w:val="56F75DD8"/>
    <w:rsid w:val="576F70A8"/>
    <w:rsid w:val="57795CB9"/>
    <w:rsid w:val="577D0987"/>
    <w:rsid w:val="57957318"/>
    <w:rsid w:val="57A8352A"/>
    <w:rsid w:val="57BF3D79"/>
    <w:rsid w:val="57DA2055"/>
    <w:rsid w:val="586A1BDD"/>
    <w:rsid w:val="58741711"/>
    <w:rsid w:val="58835C7F"/>
    <w:rsid w:val="588875E4"/>
    <w:rsid w:val="58E6780D"/>
    <w:rsid w:val="58FB413E"/>
    <w:rsid w:val="592F5886"/>
    <w:rsid w:val="598A062B"/>
    <w:rsid w:val="599744D0"/>
    <w:rsid w:val="59E90162"/>
    <w:rsid w:val="5A076842"/>
    <w:rsid w:val="5A0E27CE"/>
    <w:rsid w:val="5A0F5F15"/>
    <w:rsid w:val="5A29274C"/>
    <w:rsid w:val="5A5341DF"/>
    <w:rsid w:val="5A74177B"/>
    <w:rsid w:val="5A790D14"/>
    <w:rsid w:val="5A7A7400"/>
    <w:rsid w:val="5AC159C2"/>
    <w:rsid w:val="5ADE7233"/>
    <w:rsid w:val="5AE67346"/>
    <w:rsid w:val="5B710E02"/>
    <w:rsid w:val="5BC90722"/>
    <w:rsid w:val="5BE17CB7"/>
    <w:rsid w:val="5BFB0519"/>
    <w:rsid w:val="5C1A4F53"/>
    <w:rsid w:val="5C687186"/>
    <w:rsid w:val="5C790A32"/>
    <w:rsid w:val="5C845D16"/>
    <w:rsid w:val="5C8E080D"/>
    <w:rsid w:val="5C9D73D6"/>
    <w:rsid w:val="5CCB3F43"/>
    <w:rsid w:val="5CCE5542"/>
    <w:rsid w:val="5D053FF1"/>
    <w:rsid w:val="5D720862"/>
    <w:rsid w:val="5DAB0C1A"/>
    <w:rsid w:val="5E003EB9"/>
    <w:rsid w:val="5E812BF3"/>
    <w:rsid w:val="5EAF519E"/>
    <w:rsid w:val="5EB9151B"/>
    <w:rsid w:val="5EC70423"/>
    <w:rsid w:val="5F010425"/>
    <w:rsid w:val="5F811671"/>
    <w:rsid w:val="5F877022"/>
    <w:rsid w:val="5F8A3131"/>
    <w:rsid w:val="5FA1588F"/>
    <w:rsid w:val="5FAD360E"/>
    <w:rsid w:val="5FCE38DA"/>
    <w:rsid w:val="5FF74388"/>
    <w:rsid w:val="6045435A"/>
    <w:rsid w:val="604A1496"/>
    <w:rsid w:val="605424A1"/>
    <w:rsid w:val="606D1DC6"/>
    <w:rsid w:val="609D37E4"/>
    <w:rsid w:val="60CF5E96"/>
    <w:rsid w:val="611D6D37"/>
    <w:rsid w:val="61437A77"/>
    <w:rsid w:val="61460F89"/>
    <w:rsid w:val="614E5143"/>
    <w:rsid w:val="61750A6D"/>
    <w:rsid w:val="61874F4F"/>
    <w:rsid w:val="619C0027"/>
    <w:rsid w:val="61C9282F"/>
    <w:rsid w:val="62014186"/>
    <w:rsid w:val="623005CE"/>
    <w:rsid w:val="625D1279"/>
    <w:rsid w:val="628F42FE"/>
    <w:rsid w:val="62EA1DDB"/>
    <w:rsid w:val="62EC703C"/>
    <w:rsid w:val="63737739"/>
    <w:rsid w:val="63955769"/>
    <w:rsid w:val="6398243B"/>
    <w:rsid w:val="639E7249"/>
    <w:rsid w:val="63BD1A5F"/>
    <w:rsid w:val="63D63C64"/>
    <w:rsid w:val="63FA36A3"/>
    <w:rsid w:val="642108EC"/>
    <w:rsid w:val="64280EB4"/>
    <w:rsid w:val="644674F1"/>
    <w:rsid w:val="646D0DFD"/>
    <w:rsid w:val="64725FD6"/>
    <w:rsid w:val="64917820"/>
    <w:rsid w:val="64C3273E"/>
    <w:rsid w:val="650C71AC"/>
    <w:rsid w:val="65D47024"/>
    <w:rsid w:val="669274B7"/>
    <w:rsid w:val="66AF17F6"/>
    <w:rsid w:val="66B61D73"/>
    <w:rsid w:val="66F13661"/>
    <w:rsid w:val="66F30023"/>
    <w:rsid w:val="67B632CD"/>
    <w:rsid w:val="6817003C"/>
    <w:rsid w:val="68234841"/>
    <w:rsid w:val="6829306E"/>
    <w:rsid w:val="68494B65"/>
    <w:rsid w:val="6870372B"/>
    <w:rsid w:val="6873102C"/>
    <w:rsid w:val="688C0252"/>
    <w:rsid w:val="68A73041"/>
    <w:rsid w:val="68C052A1"/>
    <w:rsid w:val="69205616"/>
    <w:rsid w:val="693469CC"/>
    <w:rsid w:val="69A25A89"/>
    <w:rsid w:val="6A6E2AA9"/>
    <w:rsid w:val="6A811D67"/>
    <w:rsid w:val="6AB265F8"/>
    <w:rsid w:val="6AC0299A"/>
    <w:rsid w:val="6AC75C90"/>
    <w:rsid w:val="6ACD2044"/>
    <w:rsid w:val="6AE718B1"/>
    <w:rsid w:val="6AED5AAA"/>
    <w:rsid w:val="6B3764BB"/>
    <w:rsid w:val="6B5A1FB3"/>
    <w:rsid w:val="6B5E5F82"/>
    <w:rsid w:val="6B952FF7"/>
    <w:rsid w:val="6BC24763"/>
    <w:rsid w:val="6C2A2124"/>
    <w:rsid w:val="6C3D4CB6"/>
    <w:rsid w:val="6C4C2750"/>
    <w:rsid w:val="6C4E249B"/>
    <w:rsid w:val="6C627693"/>
    <w:rsid w:val="6C6C638D"/>
    <w:rsid w:val="6DB961E8"/>
    <w:rsid w:val="6E1702BD"/>
    <w:rsid w:val="6E1948EE"/>
    <w:rsid w:val="6E5B48D7"/>
    <w:rsid w:val="6E7A7577"/>
    <w:rsid w:val="6F014382"/>
    <w:rsid w:val="6F5E2885"/>
    <w:rsid w:val="6FE0340A"/>
    <w:rsid w:val="6FE70BDC"/>
    <w:rsid w:val="701166B1"/>
    <w:rsid w:val="70164938"/>
    <w:rsid w:val="703008F3"/>
    <w:rsid w:val="703942CA"/>
    <w:rsid w:val="70F811E8"/>
    <w:rsid w:val="7130216F"/>
    <w:rsid w:val="713B7F34"/>
    <w:rsid w:val="714F4CEB"/>
    <w:rsid w:val="71732EBF"/>
    <w:rsid w:val="71BC4EF1"/>
    <w:rsid w:val="71E92D9C"/>
    <w:rsid w:val="71FB23EF"/>
    <w:rsid w:val="721177B4"/>
    <w:rsid w:val="721723F7"/>
    <w:rsid w:val="725974A3"/>
    <w:rsid w:val="7268520B"/>
    <w:rsid w:val="72974905"/>
    <w:rsid w:val="72BE4566"/>
    <w:rsid w:val="72D938A8"/>
    <w:rsid w:val="735F36A7"/>
    <w:rsid w:val="736E5C71"/>
    <w:rsid w:val="73727A89"/>
    <w:rsid w:val="737D5C1A"/>
    <w:rsid w:val="738E660A"/>
    <w:rsid w:val="73A60A22"/>
    <w:rsid w:val="73B73140"/>
    <w:rsid w:val="73B950F2"/>
    <w:rsid w:val="73EE420B"/>
    <w:rsid w:val="73F645FD"/>
    <w:rsid w:val="74442C0A"/>
    <w:rsid w:val="746A5D35"/>
    <w:rsid w:val="74972612"/>
    <w:rsid w:val="74A74B83"/>
    <w:rsid w:val="74D236ED"/>
    <w:rsid w:val="74F636CF"/>
    <w:rsid w:val="74FF79F3"/>
    <w:rsid w:val="75553F2C"/>
    <w:rsid w:val="75906211"/>
    <w:rsid w:val="75942B1F"/>
    <w:rsid w:val="75BE0CA2"/>
    <w:rsid w:val="75D775B5"/>
    <w:rsid w:val="766D7FFA"/>
    <w:rsid w:val="76740D50"/>
    <w:rsid w:val="76852FC6"/>
    <w:rsid w:val="76C74F51"/>
    <w:rsid w:val="76D961E5"/>
    <w:rsid w:val="77122B79"/>
    <w:rsid w:val="77735805"/>
    <w:rsid w:val="778E7297"/>
    <w:rsid w:val="7856014E"/>
    <w:rsid w:val="786937A4"/>
    <w:rsid w:val="78FA281E"/>
    <w:rsid w:val="790227F7"/>
    <w:rsid w:val="794F09C0"/>
    <w:rsid w:val="795A0702"/>
    <w:rsid w:val="797C23F5"/>
    <w:rsid w:val="79A54E8D"/>
    <w:rsid w:val="79B7342D"/>
    <w:rsid w:val="79DB4E69"/>
    <w:rsid w:val="79F52A5D"/>
    <w:rsid w:val="7A545120"/>
    <w:rsid w:val="7AE8075E"/>
    <w:rsid w:val="7AF802C8"/>
    <w:rsid w:val="7B034450"/>
    <w:rsid w:val="7B3C457F"/>
    <w:rsid w:val="7B4321A4"/>
    <w:rsid w:val="7B4B2293"/>
    <w:rsid w:val="7B727588"/>
    <w:rsid w:val="7B886FCE"/>
    <w:rsid w:val="7B9F2DB0"/>
    <w:rsid w:val="7BA35EC1"/>
    <w:rsid w:val="7BC81CB8"/>
    <w:rsid w:val="7BD20D1F"/>
    <w:rsid w:val="7BE380E6"/>
    <w:rsid w:val="7C8153DD"/>
    <w:rsid w:val="7C835133"/>
    <w:rsid w:val="7CA242C5"/>
    <w:rsid w:val="7CED4F78"/>
    <w:rsid w:val="7CF404F4"/>
    <w:rsid w:val="7D6B774F"/>
    <w:rsid w:val="7D6F57C3"/>
    <w:rsid w:val="7D7E41D5"/>
    <w:rsid w:val="7D8D0136"/>
    <w:rsid w:val="7DBD3590"/>
    <w:rsid w:val="7DF66353"/>
    <w:rsid w:val="7E273C21"/>
    <w:rsid w:val="7E9044C2"/>
    <w:rsid w:val="7ECE3519"/>
    <w:rsid w:val="7EF85B0D"/>
    <w:rsid w:val="7EFD25CE"/>
    <w:rsid w:val="7F034496"/>
    <w:rsid w:val="7F136F1F"/>
    <w:rsid w:val="7F1A798E"/>
    <w:rsid w:val="7F336716"/>
    <w:rsid w:val="7F567B4E"/>
    <w:rsid w:val="7FBF5085"/>
    <w:rsid w:val="7FCE5DE7"/>
    <w:rsid w:val="7FD33765"/>
    <w:rsid w:val="7FE05C00"/>
    <w:rsid w:val="7FF01F3D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qFormat/>
    <w:uiPriority w:val="9"/>
    <w:pPr>
      <w:ind w:firstLine="482"/>
      <w:outlineLvl w:val="2"/>
    </w:pPr>
    <w:rPr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annotation text"/>
    <w:basedOn w:val="1"/>
    <w:semiHidden/>
    <w:unhideWhenUsed/>
    <w:qFormat/>
    <w:uiPriority w:val="0"/>
    <w:pPr>
      <w:jc w:val="left"/>
    </w:pPr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</w:style>
  <w:style w:type="paragraph" w:styleId="7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semiHidden/>
    <w:unhideWhenUsed/>
    <w:qFormat/>
    <w:uiPriority w:val="0"/>
    <w:rPr>
      <w:color w:val="0000FF"/>
      <w:u w:val="single"/>
    </w:rPr>
  </w:style>
  <w:style w:type="character" w:styleId="15">
    <w:name w:val="annotation reference"/>
    <w:basedOn w:val="13"/>
    <w:semiHidden/>
    <w:unhideWhenUsed/>
    <w:qFormat/>
    <w:uiPriority w:val="0"/>
    <w:rPr>
      <w:sz w:val="21"/>
      <w:szCs w:val="21"/>
    </w:rPr>
  </w:style>
  <w:style w:type="paragraph" w:styleId="16">
    <w:name w:val="List Paragraph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7">
    <w:name w:val="日期 Char"/>
    <w:basedOn w:val="13"/>
    <w:link w:val="6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8">
    <w:name w:val="页脚 Char"/>
    <w:basedOn w:val="13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批注框文本 Char"/>
    <w:basedOn w:val="13"/>
    <w:link w:val="7"/>
    <w:semiHidden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Table Text"/>
    <w:basedOn w:val="1"/>
    <w:semiHidden/>
    <w:qFormat/>
    <w:uiPriority w:val="0"/>
    <w:rPr>
      <w:rFonts w:ascii="宋体" w:hAnsi="宋体" w:cs="宋体"/>
      <w:sz w:val="29"/>
      <w:szCs w:val="29"/>
      <w:lang w:eastAsia="en-US"/>
    </w:rPr>
  </w:style>
  <w:style w:type="character" w:customStyle="1" w:styleId="22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01"/>
    <w:basedOn w:val="13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4">
    <w:name w:val="font21"/>
    <w:basedOn w:val="13"/>
    <w:qFormat/>
    <w:uiPriority w:val="0"/>
    <w:rPr>
      <w:rFonts w:hint="default" w:ascii="Segoe UI" w:hAnsi="Segoe UI" w:eastAsia="Segoe UI" w:cs="Segoe UI"/>
      <w:color w:val="404040"/>
      <w:sz w:val="22"/>
      <w:szCs w:val="22"/>
      <w:u w:val="none"/>
    </w:rPr>
  </w:style>
  <w:style w:type="character" w:customStyle="1" w:styleId="25">
    <w:name w:val="font41"/>
    <w:basedOn w:val="13"/>
    <w:qFormat/>
    <w:uiPriority w:val="0"/>
    <w:rPr>
      <w:rFonts w:hint="default" w:ascii="Segoe UI" w:hAnsi="Segoe UI" w:eastAsia="Segoe UI" w:cs="Segoe UI"/>
      <w:color w:val="404040"/>
      <w:sz w:val="23"/>
      <w:szCs w:val="23"/>
      <w:u w:val="none"/>
    </w:rPr>
  </w:style>
  <w:style w:type="character" w:customStyle="1" w:styleId="26">
    <w:name w:val="font31"/>
    <w:basedOn w:val="13"/>
    <w:qFormat/>
    <w:uiPriority w:val="0"/>
    <w:rPr>
      <w:rFonts w:hint="eastAsia" w:ascii="宋体" w:hAnsi="宋体" w:eastAsia="宋体" w:cs="宋体"/>
      <w:color w:val="404040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1157</Words>
  <Characters>1173</Characters>
  <Lines>50</Lines>
  <Paragraphs>14</Paragraphs>
  <TotalTime>4</TotalTime>
  <ScaleCrop>false</ScaleCrop>
  <LinksUpToDate>false</LinksUpToDate>
  <CharactersWithSpaces>1173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2023-05-04T15:20:00Z</dcterms:created>
  <dc:creator>jing</dc:creator>
  <cp:lastModifiedBy>仙人掌</cp:lastModifiedBy>
  <cp:lastPrinted>2025-08-22T14:45:00Z</cp:lastPrinted>
  <dcterms:modified xsi:type="dcterms:W3CDTF">2025-09-22T06:39:41Z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5946509BD40641908B7C540A1E30E088_13</vt:lpwstr>
  </property>
  <property fmtid="{D5CDD505-2E9C-101B-9397-08002B2CF9AE}" pid="4" name="KSOTemplateDocerSaveRecord">
    <vt:lpwstr>eyJoZGlkIjoiZmE4ZDY5ZWU1MTQ1NTc5NTRhMjgzMTk0YTU2MzYxNjciLCJ1c2VySWQiOiI2Njk2MzkxMzkifQ==</vt:lpwstr>
  </property>
</Properties>
</file>