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5C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霍邱县交通运输局202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4年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政府信息公开</w:t>
      </w:r>
    </w:p>
    <w:p w14:paraId="2C022A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作年度报告</w:t>
      </w:r>
    </w:p>
    <w:p w14:paraId="1D7D5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 w14:paraId="423A4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中华人民共和国政府信息公开条例</w:t>
      </w:r>
      <w:r>
        <w:rPr>
          <w:rFonts w:hint="eastAsia" w:ascii="仿宋_GB2312" w:hAnsi="Calibri" w:eastAsia="仿宋_GB2312" w:cs="Times New Roman"/>
          <w:sz w:val="32"/>
          <w:szCs w:val="32"/>
        </w:rPr>
        <w:t>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和《国务院办公厅政府信息与政务公开办公室关于印发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&lt;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中华人民共和国政府信息公开工作年度报告格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&gt;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的通知》(国办公开办函〔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〕30号)、《霍邱县人民政府办公室关于做好2024年度政府信息公开工作年度报告编和发布工作的通知》</w:t>
      </w:r>
      <w:r>
        <w:rPr>
          <w:rFonts w:hint="eastAsia" w:ascii="仿宋_GB2312" w:hAnsi="Calibri" w:eastAsia="仿宋_GB2312" w:cs="Times New Roman"/>
          <w:sz w:val="32"/>
          <w:szCs w:val="32"/>
        </w:rPr>
        <w:t>文件要求，霍邱县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交通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运输局</w:t>
      </w:r>
      <w:r>
        <w:rPr>
          <w:rFonts w:hint="eastAsia" w:ascii="仿宋_GB2312" w:hAnsi="Calibri" w:eastAsia="仿宋_GB2312" w:cs="Times New Roman"/>
          <w:sz w:val="32"/>
          <w:szCs w:val="32"/>
        </w:rPr>
        <w:t>编制202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年政府信息公开年度报告。报告全文包括总体情况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、主动公开政府信息情况、收到和处理政府信息公开申请情况、</w:t>
      </w:r>
      <w:r>
        <w:rPr>
          <w:rFonts w:hint="eastAsia" w:ascii="仿宋_GB2312" w:hAnsi="Calibri" w:eastAsia="仿宋_GB2312" w:cs="Times New Roman"/>
          <w:sz w:val="32"/>
          <w:szCs w:val="32"/>
        </w:rPr>
        <w:t>政府信息公开行政复议、行政诉讼情况、存在的主要问题及改进措施和其他需要报告事项等6方面内容。本年度报告中所列数据统计期限为202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年1月1日起至202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</w:rPr>
        <w:t>年12月31日。如对本报告有疑问，请与</w:t>
      </w:r>
      <w:r>
        <w:rPr>
          <w:rFonts w:hint="eastAsia" w:ascii="仿宋_GB2312" w:hAnsi="仿宋_GB2312" w:eastAsia="仿宋_GB2312" w:cs="仿宋_GB2312"/>
          <w:sz w:val="32"/>
          <w:szCs w:val="32"/>
        </w:rPr>
        <w:t>霍邱县交通运输局联系（地址：霍邱县城关镇东湖路347号；邮编：237400；联系电话：0564-6020100）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6A2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一、总体情况</w:t>
      </w:r>
    </w:p>
    <w:p w14:paraId="1BCD3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2024年，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霍邱县交通运输局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认真贯彻落实《中华人民共和国政府信息公开条例》及国办、省、市、县政府有关文件、会议精神，聚焦全省《2024年度政务公开重点工作清单》，推进政务公开工作标准化、规范化，不断提升政务公开工作质效。</w:t>
      </w:r>
    </w:p>
    <w:p w14:paraId="18D0A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主动公开</w:t>
      </w:r>
    </w:p>
    <w:p w14:paraId="6E745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2024年我局通过政府信息公开网主动公开政府信息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341条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，其中：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政策法规类8条，重大决策预公开2条，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决策部署落实情况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9条，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建议提案办理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45条，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财政资金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29条，行政权力运行80条，重点领域公开28条，公共交通领域31条，其他信息109条。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主动公开行政许可、行政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处罚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等信息，推进“双随机、一公开”监管工作。进一步深化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了交通运输、农村公路、乡村振兴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等重点民生领域信息公开，及时回应群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众关切。认真做好财政相关信息、“三公”经费等信息公开，接受社会监督。</w:t>
      </w:r>
    </w:p>
    <w:p w14:paraId="7A6BA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依申请公开</w:t>
      </w:r>
    </w:p>
    <w:p w14:paraId="3C9FF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今年以来，县交通局进一步规范政务公开答复格式规范，明确受理、审查、答复等环节的工作要求，确保答复内容准确、合法、规范，提高政府信息公开申请答复质量和效率。累计办理公民、法人或其他组织通过政府信息公开平台、邮寄等途径依申请公开信息合计1件，已按期限答复办结，办结率100%。</w:t>
      </w:r>
    </w:p>
    <w:p w14:paraId="17B0A1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政府信息管理</w:t>
      </w:r>
    </w:p>
    <w:p w14:paraId="6724B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定期参与县政府公开办组织的政务公开专题培训和集中办公活动，进一步提高思想认识，增强政务公开意识，提高工作质量和水平。同时对照政府网站内容质量检测报告每月监测情况、第三方季度评估反馈的问题以及错敏词清单逐一整改，并举一反三，及时删除失效、过期信息。</w:t>
      </w:r>
    </w:p>
    <w:p w14:paraId="4A7A5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平台建设情况</w:t>
      </w:r>
    </w:p>
    <w:p w14:paraId="6BEAC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充分发挥网站第一平台作用，对门户网站的各个子栏目进行整合优化，按照范例规范发布信息，完善政务公开渠道和方式，加快信息更新速度，不断拓展政务公开深度。</w:t>
      </w:r>
    </w:p>
    <w:p w14:paraId="729F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监督保障情况</w:t>
      </w:r>
    </w:p>
    <w:p w14:paraId="63F78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不断强化政务公开队伍建设，健全组织领导，明确工作职责，采取各相关办公室密切配合的方式，切实做好政府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信息公开内容的收集、更新、维护等日常工作，提升政务公开工作的质量和效率。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全年无问责追责情形，社会评议未出现不满意或差评等。</w:t>
      </w:r>
    </w:p>
    <w:p w14:paraId="4B3ACC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42A7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F2177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2093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69C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52C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AF2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05EC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E5B7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51F3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8C14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D64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FD7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EF5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04E3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C0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A08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FE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658E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5EFCC1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3935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747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833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80E7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201A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277BA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</w:tr>
      <w:tr w14:paraId="770B9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3EC12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8763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37DB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ADE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7DCE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3A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FC0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1035</w:t>
            </w:r>
          </w:p>
        </w:tc>
      </w:tr>
      <w:tr w14:paraId="2A831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7EB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E0D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53D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CC6BC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6919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A83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DEF62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3281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6F91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9453AA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55C4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4FB23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52A31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AD7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053C7F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1419F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BC2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3FA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62C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D4FD0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C653C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512A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D83B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5FE606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4AC9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649B2D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A4E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0E9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800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E2D8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8A78E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BDECE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A7A0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A4E8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E8B27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DC7F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D69E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3D23B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90E6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B4FB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17860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247B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CF67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1BB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8FB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F41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5DEC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443A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55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D66F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CAC7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39BA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654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AC30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25E2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9FC2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8A2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06002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54BBC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C51E2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DC6D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6712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753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DF6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B49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BA11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5B849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E617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ABA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2C338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CAE76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9C0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1764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06C7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6805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90C7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D421A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A1E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D21C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93C1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0C71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1B97F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E35BD0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AB4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9C92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6230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A01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F880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1A9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1145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5FA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1402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6F1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37970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791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42F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347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1E0D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4FDD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EC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A7EE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5436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AD6B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B998F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6841F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F72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489F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056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63885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B5AD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B226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6E380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085DA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55640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77D63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F5F50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AA5C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491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0F8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6C3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6EF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175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6478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4569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CDF9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8EA89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3B91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04A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EA9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88A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8882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4860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549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D7787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6466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D443D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96C5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D07F7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FD9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9DB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BDF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98E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634E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7AF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B1C53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65F2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7554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1B9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A0016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941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793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E3AC9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7988D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CAD6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3E8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A834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DF4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3DBA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929B4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B2FBD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224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EE4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94A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C98E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903E6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7C6C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8257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3AA3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D2B4F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1195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65C4B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E0E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9D2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C85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7047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DF5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B81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A903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AC81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F506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9BD2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6C361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BC0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6BB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82A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A893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5BD7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148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C06D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479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A3E1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5A55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4A1A5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83C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E22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8E01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1DD0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35D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1DDD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D9D0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9397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7917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3633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AA79B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070D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3BD4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625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16E1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46A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4BD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7ABC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00F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3312D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79032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1023E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A7A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FBA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5D78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EBBC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7E6F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3262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8668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EA09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AEFF3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A72C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60678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A8A4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81B3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C16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750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5D18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1C1AD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3C8B5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BC6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B040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7738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CD7D6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E7FF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D51C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42B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9AA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D615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175A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A891E"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7CAF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70C8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6602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C4C1AE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BC8D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216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F04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AC44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9BBE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EEEF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4A1DE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A286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6D8AD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63F5A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14696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E811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0AF3B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A9F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5B4A6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D712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CA1C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35A36B">
            <w:pPr>
              <w:widowControl/>
              <w:jc w:val="center"/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82B4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F5D49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4348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2486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357B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148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69BD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1880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AB08E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E53A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4BCE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51C5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69D5B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C3E4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0073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E6C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1B2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739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93C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F5F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4A3CB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05FD0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7DD7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F3F0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8E3A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7B99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458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582DB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E133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1E8AD3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A360C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F3EC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C71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536A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A21DA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9875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3B0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25E8A64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DF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46606A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24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322133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311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CC173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A84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2C4490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5414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06FC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E325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5FE57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77ED2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BF2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4920D0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659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743FAB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36E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20B5F2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06B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09A46D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DCA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DB0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1D91200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3A7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  <w:p w14:paraId="38F618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83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 w14:paraId="57AC5C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FC1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</w:p>
          <w:p w14:paraId="41EAE99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09DA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F40A5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8E509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A234E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DD2FF9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D072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A30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DF868A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CC66A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76AB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140F57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CC2868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BB8CF2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C79149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517F6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DC70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BBD12C"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06A9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7E11F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1.上年度存在的问题：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政策解读形式还不够丰富，个别栏目更新不及时。</w:t>
      </w:r>
    </w:p>
    <w:p w14:paraId="6AEA8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改进措施: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我局针对存在问题，积极采取有效措施，进一步加强网站建设和维护工作。一是丰富政策解读。提升政策解读水平，增强解读材料的内容、深度和多样性，推进政策精细化解读。二是开展培训教育。通过开展培训教育，提高各股室、局属单位对政府信息报送的积极性和主动性，保障我局网站信息更新速度。</w:t>
      </w:r>
    </w:p>
    <w:p w14:paraId="41532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2.本年度存在的问题及改进措施</w:t>
      </w:r>
    </w:p>
    <w:p w14:paraId="3A52E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存在问题：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2024年以来，县交通局政务公开工作稳步推进，但是仍然存在一些问题。一是政策解读的内容不够细化，不够深入浅出，通俗易懂。二是部分股室公开意识不强，提供政务公开信息的主动性有待提高。</w:t>
      </w:r>
    </w:p>
    <w:p w14:paraId="0BFCB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改进措施：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针对当前政务公开工作存在的问题与不足，下一步，县交通局将以更高要求、更严标准、更实举措，认真贯彻落实政务公开各项工作要求。同时加强学习，提高人员队伍的综合素质和业务能力,强化下属各单位、机关各股室人员政务公开主动意识。</w:t>
      </w:r>
    </w:p>
    <w:p w14:paraId="74C71BB8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其他需要报告的事项</w:t>
      </w:r>
    </w:p>
    <w:p w14:paraId="49771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针对当前政务公开工作存在的问题与不足，下一步，县交通局将以更高要求、更严标准、更实举措，认真贯彻落实政务公开各项工作要求。同时加强学习，提高人员队伍的综合素质和业务能力,强化下属各单位、机关各股室人员政务公开主动意识。</w:t>
      </w:r>
    </w:p>
    <w:p w14:paraId="2AF5A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按照《国务院办公厅关于印发〈政府信息公开信息处理费管理办法〉的通知》（国办函〔2020〕109号）规定的按件、按量收费标准，本年度没有产生信息公开处理费”。</w:t>
      </w:r>
    </w:p>
    <w:p w14:paraId="148F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C80B9"/>
    <w:multiLevelType w:val="singleLevel"/>
    <w:tmpl w:val="061C80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1BB331"/>
    <w:multiLevelType w:val="singleLevel"/>
    <w:tmpl w:val="781BB3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ZTk4NTUwNmJjZjFjMTg2NThiOGEwMTBjYzhiNWQifQ=="/>
  </w:docVars>
  <w:rsids>
    <w:rsidRoot w:val="3ED35F6F"/>
    <w:rsid w:val="026918FA"/>
    <w:rsid w:val="038715BA"/>
    <w:rsid w:val="09852E6F"/>
    <w:rsid w:val="0FA826FB"/>
    <w:rsid w:val="15A24A98"/>
    <w:rsid w:val="177E6C5D"/>
    <w:rsid w:val="17F21810"/>
    <w:rsid w:val="19EE3DED"/>
    <w:rsid w:val="1C060E08"/>
    <w:rsid w:val="1D0D0362"/>
    <w:rsid w:val="200F7270"/>
    <w:rsid w:val="215C5A38"/>
    <w:rsid w:val="2368207F"/>
    <w:rsid w:val="25D57C9E"/>
    <w:rsid w:val="25EF7E2C"/>
    <w:rsid w:val="2ED86C34"/>
    <w:rsid w:val="2F000DF7"/>
    <w:rsid w:val="38AA25F3"/>
    <w:rsid w:val="3ED35F6F"/>
    <w:rsid w:val="3F8C5C98"/>
    <w:rsid w:val="442F4B37"/>
    <w:rsid w:val="47473012"/>
    <w:rsid w:val="489922DD"/>
    <w:rsid w:val="4B74563A"/>
    <w:rsid w:val="4F0762DA"/>
    <w:rsid w:val="52E1011A"/>
    <w:rsid w:val="54D14C22"/>
    <w:rsid w:val="56E8607B"/>
    <w:rsid w:val="57193F55"/>
    <w:rsid w:val="5A915845"/>
    <w:rsid w:val="5CC339BA"/>
    <w:rsid w:val="5E5856CA"/>
    <w:rsid w:val="62C0797A"/>
    <w:rsid w:val="63367C3C"/>
    <w:rsid w:val="66A065EB"/>
    <w:rsid w:val="67C4289C"/>
    <w:rsid w:val="6A716BB4"/>
    <w:rsid w:val="71AF5156"/>
    <w:rsid w:val="788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2616</Words>
  <Characters>2710</Characters>
  <Lines>0</Lines>
  <Paragraphs>0</Paragraphs>
  <TotalTime>0</TotalTime>
  <ScaleCrop>false</ScaleCrop>
  <LinksUpToDate>false</LinksUpToDate>
  <CharactersWithSpaces>2887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2024-01-16T02:49:00Z</dcterms:created>
  <dc:creator>索菲娅</dc:creator>
  <cp:lastModifiedBy>假如有假如</cp:lastModifiedBy>
  <cp:lastPrinted>2024-01-23T02:19:00Z</cp:lastPrinted>
  <dcterms:modified xsi:type="dcterms:W3CDTF">2025-08-13T08:11:21Z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7217FEF7F6944A2A953A14E67B663E10_13</vt:lpwstr>
  </property>
  <property fmtid="{D5CDD505-2E9C-101B-9397-08002B2CF9AE}" pid="4" name="KSOTemplateDocerSaveRecord">
    <vt:lpwstr>eyJoZGlkIjoiN2JlZTk4NTUwNmJjZjFjMTg2NThiOGEwMTBjYzhiNWQiLCJ1c2VySWQiOiIyNjA1Njc1NjcifQ==</vt:lpwstr>
  </property>
</Properties>
</file>