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5B" w:rsidRDefault="006D295B" w:rsidP="006D295B">
      <w:pPr>
        <w:spacing w:line="59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</w:p>
    <w:p w:rsidR="006D295B" w:rsidRDefault="006D295B" w:rsidP="006D295B">
      <w:pPr>
        <w:spacing w:line="59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</w:p>
    <w:p w:rsidR="004A6C69" w:rsidRPr="006D295B" w:rsidRDefault="006D295B" w:rsidP="006D295B">
      <w:pPr>
        <w:spacing w:line="59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6D295B">
        <w:rPr>
          <w:rFonts w:ascii="方正小标宋_GBK" w:eastAsia="方正小标宋_GBK" w:hAnsi="方正小标宋_GBK" w:hint="eastAsia"/>
          <w:sz w:val="44"/>
          <w:szCs w:val="44"/>
        </w:rPr>
        <w:t>霍邱县交通技术监控设备启用的公告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exact"/>
        <w:ind w:firstLine="640"/>
        <w:jc w:val="both"/>
        <w:rPr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hint="eastAsia"/>
          <w:color w:val="333333"/>
        </w:rPr>
      </w:pP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为进一步加强道路交通安全管理工作，保障道路交通安全、有序、畅通，有效发挥交通技术监控设备在净化道路交通秩序、预防道路交通事故等方面的作用，霍邱县公安局交通管理大队将于</w:t>
      </w:r>
      <w:r>
        <w:rPr>
          <w:rFonts w:ascii="Times New Roman" w:hAnsi="Times New Roman" w:cs="Times New Roman"/>
          <w:color w:val="333333"/>
          <w:sz w:val="32"/>
          <w:szCs w:val="32"/>
        </w:rPr>
        <w:t>2024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年</w:t>
      </w:r>
      <w:r>
        <w:rPr>
          <w:rFonts w:ascii="Times New Roman" w:hAnsi="Times New Roman" w:cs="Times New Roman"/>
          <w:color w:val="333333"/>
          <w:sz w:val="32"/>
          <w:szCs w:val="32"/>
        </w:rPr>
        <w:t>11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月</w:t>
      </w:r>
      <w:r>
        <w:rPr>
          <w:rFonts w:ascii="Times New Roman" w:hAnsi="Times New Roman" w:cs="Times New Roman"/>
          <w:color w:val="333333"/>
          <w:sz w:val="32"/>
          <w:szCs w:val="32"/>
        </w:rPr>
        <w:t>1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日启用一批新增交通技术监控设备。根据《中华人民共和国道路交通安</w:t>
      </w:r>
      <w:bookmarkStart w:id="0" w:name="_GoBack"/>
      <w:bookmarkEnd w:id="0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全法》及相关法律法规规定，现将相关信息公告如下：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hint="eastAsia"/>
          <w:color w:val="333333"/>
        </w:rPr>
      </w:pPr>
      <w:r>
        <w:rPr>
          <w:rFonts w:ascii="方正黑体_GBK" w:eastAsia="方正黑体_GBK" w:hAnsi="方正黑体_GBK" w:hint="eastAsia"/>
          <w:color w:val="333333"/>
          <w:sz w:val="32"/>
          <w:szCs w:val="32"/>
        </w:rPr>
        <w:t>一、启用时间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2024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年</w:t>
      </w:r>
      <w:r>
        <w:rPr>
          <w:rFonts w:ascii="Times New Roman" w:hAnsi="Times New Roman" w:cs="Times New Roman"/>
          <w:color w:val="333333"/>
          <w:sz w:val="32"/>
          <w:szCs w:val="32"/>
        </w:rPr>
        <w:t>11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月</w:t>
      </w:r>
      <w:r>
        <w:rPr>
          <w:rFonts w:ascii="Times New Roman" w:hAnsi="Times New Roman" w:cs="Times New Roman"/>
          <w:color w:val="333333"/>
          <w:sz w:val="32"/>
          <w:szCs w:val="32"/>
        </w:rPr>
        <w:t>1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日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hint="eastAsia"/>
          <w:color w:val="333333"/>
        </w:rPr>
      </w:pPr>
      <w:r>
        <w:rPr>
          <w:rFonts w:ascii="方正黑体_GBK" w:eastAsia="方正黑体_GBK" w:hAnsi="方正黑体_GBK" w:hint="eastAsia"/>
          <w:color w:val="333333"/>
          <w:sz w:val="32"/>
          <w:szCs w:val="32"/>
        </w:rPr>
        <w:t>二、设置地点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hint="eastAsia"/>
          <w:color w:val="333333"/>
        </w:rPr>
      </w:pP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新增电子警察系统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hint="eastAsia"/>
          <w:color w:val="333333"/>
        </w:rPr>
      </w:pP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主要功能：拍摄违反道路交通信号灯通行、不按规定车道行驶、逆向行驶、违反禁止标线指示、违反禁令标志指示、未按规定使用安全带、驾驶时拨打接听手持电话等道路交通违法行为。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1.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</w:t>
      </w:r>
      <w:r>
        <w:rPr>
          <w:rFonts w:ascii="Times New Roman" w:hAnsi="Times New Roman" w:cs="Times New Roman"/>
          <w:color w:val="333333"/>
          <w:sz w:val="32"/>
          <w:szCs w:val="32"/>
        </w:rPr>
        <w:t>S244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潘</w:t>
      </w:r>
      <w:proofErr w:type="gramEnd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黑路村村通</w:t>
      </w:r>
      <w:r>
        <w:rPr>
          <w:rFonts w:ascii="Times New Roman" w:hAnsi="Times New Roman" w:cs="Times New Roman"/>
          <w:color w:val="333333"/>
          <w:sz w:val="32"/>
          <w:szCs w:val="32"/>
        </w:rPr>
        <w:t>K31+000M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花园下圩子路口电子警察设备；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2. 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</w:t>
      </w:r>
      <w:r>
        <w:rPr>
          <w:rFonts w:ascii="Times New Roman" w:hAnsi="Times New Roman" w:cs="Times New Roman"/>
          <w:color w:val="333333"/>
          <w:sz w:val="32"/>
          <w:szCs w:val="32"/>
        </w:rPr>
        <w:t>S244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潘</w:t>
      </w:r>
      <w:proofErr w:type="gramEnd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黑路村村通</w:t>
      </w:r>
      <w:r>
        <w:rPr>
          <w:rFonts w:ascii="Times New Roman" w:hAnsi="Times New Roman" w:cs="Times New Roman"/>
          <w:color w:val="333333"/>
          <w:sz w:val="32"/>
          <w:szCs w:val="32"/>
        </w:rPr>
        <w:t>K34+060M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花园大台子电子警察设备；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lastRenderedPageBreak/>
        <w:t>3. 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</w:t>
      </w:r>
      <w:r>
        <w:rPr>
          <w:rFonts w:ascii="Times New Roman" w:hAnsi="Times New Roman" w:cs="Times New Roman"/>
          <w:color w:val="333333"/>
          <w:sz w:val="32"/>
          <w:szCs w:val="32"/>
        </w:rPr>
        <w:t>S244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潘</w:t>
      </w:r>
      <w:proofErr w:type="gramEnd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黑路村村通</w:t>
      </w:r>
      <w:r>
        <w:rPr>
          <w:rFonts w:ascii="Times New Roman" w:hAnsi="Times New Roman" w:cs="Times New Roman"/>
          <w:color w:val="333333"/>
          <w:sz w:val="32"/>
          <w:szCs w:val="32"/>
        </w:rPr>
        <w:t>K35+325M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与鲁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圩鲁交口</w:t>
      </w:r>
      <w:proofErr w:type="gramEnd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电子警察设备；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4. 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</w:t>
      </w:r>
      <w:r>
        <w:rPr>
          <w:rFonts w:ascii="Times New Roman" w:hAnsi="Times New Roman" w:cs="Times New Roman"/>
          <w:color w:val="333333"/>
          <w:sz w:val="32"/>
          <w:szCs w:val="32"/>
        </w:rPr>
        <w:t>S244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潘</w:t>
      </w:r>
      <w:proofErr w:type="gramEnd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黑路村村通</w:t>
      </w:r>
      <w:r>
        <w:rPr>
          <w:rFonts w:ascii="Times New Roman" w:hAnsi="Times New Roman" w:cs="Times New Roman"/>
          <w:color w:val="333333"/>
          <w:sz w:val="32"/>
          <w:szCs w:val="32"/>
        </w:rPr>
        <w:t>K37+652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花园胡大庄路口电子警察设备；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5.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</w:t>
      </w:r>
      <w:r>
        <w:rPr>
          <w:rFonts w:ascii="Times New Roman" w:hAnsi="Times New Roman" w:cs="Times New Roman"/>
          <w:color w:val="333333"/>
          <w:sz w:val="32"/>
          <w:szCs w:val="32"/>
        </w:rPr>
        <w:t> S325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高孙路</w:t>
      </w:r>
      <w:proofErr w:type="gramEnd"/>
      <w:r>
        <w:rPr>
          <w:rFonts w:ascii="Times New Roman" w:hAnsi="Times New Roman" w:cs="Times New Roman"/>
          <w:color w:val="333333"/>
          <w:sz w:val="32"/>
          <w:szCs w:val="32"/>
        </w:rPr>
        <w:t>K17+325M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花园李小庄路口电子警察设备；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6.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</w:t>
      </w:r>
      <w:r>
        <w:rPr>
          <w:rFonts w:ascii="Times New Roman" w:hAnsi="Times New Roman" w:cs="Times New Roman"/>
          <w:color w:val="333333"/>
          <w:sz w:val="32"/>
          <w:szCs w:val="32"/>
        </w:rPr>
        <w:t> S325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高孙路</w:t>
      </w:r>
      <w:proofErr w:type="gramEnd"/>
      <w:r>
        <w:rPr>
          <w:rFonts w:ascii="Times New Roman" w:hAnsi="Times New Roman" w:cs="Times New Roman"/>
          <w:color w:val="333333"/>
          <w:sz w:val="32"/>
          <w:szCs w:val="32"/>
        </w:rPr>
        <w:t>K15+210M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花园麦黄寺路口电子警察设备；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7.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</w:t>
      </w:r>
      <w:r>
        <w:rPr>
          <w:rFonts w:ascii="Times New Roman" w:hAnsi="Times New Roman" w:cs="Times New Roman"/>
          <w:color w:val="333333"/>
          <w:sz w:val="32"/>
          <w:szCs w:val="32"/>
        </w:rPr>
        <w:t> S325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高孙路</w:t>
      </w:r>
      <w:proofErr w:type="gramEnd"/>
      <w:r>
        <w:rPr>
          <w:rFonts w:ascii="Times New Roman" w:hAnsi="Times New Roman" w:cs="Times New Roman"/>
          <w:color w:val="333333"/>
          <w:sz w:val="32"/>
          <w:szCs w:val="32"/>
        </w:rPr>
        <w:t>K31+165M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夏店孙家</w:t>
      </w:r>
      <w:proofErr w:type="gramEnd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楼路口电子警察设备；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8.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</w:t>
      </w:r>
      <w:r>
        <w:rPr>
          <w:rFonts w:ascii="Times New Roman" w:hAnsi="Times New Roman" w:cs="Times New Roman"/>
          <w:color w:val="333333"/>
          <w:sz w:val="32"/>
          <w:szCs w:val="32"/>
        </w:rPr>
        <w:t> S325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高孙路</w:t>
      </w:r>
      <w:proofErr w:type="gramEnd"/>
      <w:r>
        <w:rPr>
          <w:rFonts w:ascii="Times New Roman" w:hAnsi="Times New Roman" w:cs="Times New Roman"/>
          <w:color w:val="333333"/>
          <w:sz w:val="32"/>
          <w:szCs w:val="32"/>
        </w:rPr>
        <w:t>K35+510M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夏店新桥</w:t>
      </w:r>
      <w:proofErr w:type="gramEnd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路口电子警察设备；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9.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</w:t>
      </w:r>
      <w:r>
        <w:rPr>
          <w:rFonts w:ascii="Times New Roman" w:hAnsi="Times New Roman" w:cs="Times New Roman"/>
          <w:color w:val="333333"/>
          <w:sz w:val="32"/>
          <w:szCs w:val="32"/>
        </w:rPr>
        <w:t> S325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高孙路</w:t>
      </w:r>
      <w:proofErr w:type="gramEnd"/>
      <w:r>
        <w:rPr>
          <w:rFonts w:ascii="Times New Roman" w:hAnsi="Times New Roman" w:cs="Times New Roman"/>
          <w:color w:val="333333"/>
          <w:sz w:val="32"/>
          <w:szCs w:val="32"/>
        </w:rPr>
        <w:t>K38+000M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夏店费郢</w:t>
      </w:r>
      <w:proofErr w:type="gramEnd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子路口电子警察设备；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10. 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</w:t>
      </w:r>
      <w:r>
        <w:rPr>
          <w:rFonts w:ascii="Times New Roman" w:hAnsi="Times New Roman" w:cs="Times New Roman"/>
          <w:color w:val="333333"/>
          <w:sz w:val="32"/>
          <w:szCs w:val="32"/>
        </w:rPr>
        <w:t> S325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高孙路</w:t>
      </w:r>
      <w:proofErr w:type="gramEnd"/>
      <w:r>
        <w:rPr>
          <w:rFonts w:ascii="Times New Roman" w:hAnsi="Times New Roman" w:cs="Times New Roman"/>
          <w:color w:val="333333"/>
          <w:sz w:val="32"/>
          <w:szCs w:val="32"/>
        </w:rPr>
        <w:t>K40+950M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与长集兴业</w:t>
      </w:r>
      <w:proofErr w:type="gramEnd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路交口电子警察设备；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11. 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</w:t>
      </w:r>
      <w:r>
        <w:rPr>
          <w:rFonts w:ascii="Times New Roman" w:hAnsi="Times New Roman" w:cs="Times New Roman"/>
          <w:color w:val="333333"/>
          <w:sz w:val="32"/>
          <w:szCs w:val="32"/>
        </w:rPr>
        <w:t> S325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高孙路</w:t>
      </w:r>
      <w:proofErr w:type="gramEnd"/>
      <w:r>
        <w:rPr>
          <w:rFonts w:ascii="Times New Roman" w:hAnsi="Times New Roman" w:cs="Times New Roman"/>
          <w:color w:val="333333"/>
          <w:sz w:val="32"/>
          <w:szCs w:val="32"/>
        </w:rPr>
        <w:t>K42+036M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与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长集霍众路口处电子</w:t>
      </w:r>
      <w:proofErr w:type="gramEnd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警察设备；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12.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</w:t>
      </w:r>
      <w:r>
        <w:rPr>
          <w:rFonts w:ascii="Times New Roman" w:hAnsi="Times New Roman" w:cs="Times New Roman"/>
          <w:color w:val="333333"/>
          <w:sz w:val="32"/>
          <w:szCs w:val="32"/>
        </w:rPr>
        <w:t> S325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高孙路</w:t>
      </w:r>
      <w:proofErr w:type="gramEnd"/>
      <w:r>
        <w:rPr>
          <w:rFonts w:ascii="Times New Roman" w:hAnsi="Times New Roman" w:cs="Times New Roman"/>
          <w:color w:val="333333"/>
          <w:sz w:val="32"/>
          <w:szCs w:val="32"/>
        </w:rPr>
        <w:t>K45+378M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与</w:t>
      </w:r>
      <w:r>
        <w:rPr>
          <w:rFonts w:ascii="Times New Roman" w:hAnsi="Times New Roman" w:cs="Times New Roman"/>
          <w:color w:val="333333"/>
          <w:sz w:val="32"/>
          <w:szCs w:val="32"/>
        </w:rPr>
        <w:t>Y163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交口电子警察设备；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13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．六安市霍邱县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司圩路</w:t>
      </w:r>
      <w:proofErr w:type="gramEnd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与矿区路交口电子警察设备；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14. 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六安市霍邱县纬四路与矿业大道交口电子警察设备；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lastRenderedPageBreak/>
        <w:t>15.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</w:t>
      </w:r>
      <w:r>
        <w:rPr>
          <w:rFonts w:ascii="Times New Roman" w:hAnsi="Times New Roman" w:cs="Times New Roman"/>
          <w:color w:val="333333"/>
          <w:sz w:val="32"/>
          <w:szCs w:val="32"/>
        </w:rPr>
        <w:t>G328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霍寿路与</w:t>
      </w:r>
      <w:proofErr w:type="gramEnd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霍临路交口电子警察设备；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16.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六安市霍邱县新店街道与</w:t>
      </w:r>
      <w:r>
        <w:rPr>
          <w:rFonts w:ascii="Times New Roman" w:hAnsi="Times New Roman" w:cs="Times New Roman"/>
          <w:color w:val="333333"/>
          <w:sz w:val="32"/>
          <w:szCs w:val="32"/>
        </w:rPr>
        <w:t>X032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交口电子警察设备；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17.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六安市霍邱县吴马路与延山路交口电子警察设备；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18.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</w:t>
      </w:r>
      <w:r>
        <w:rPr>
          <w:rFonts w:ascii="Times New Roman" w:hAnsi="Times New Roman" w:cs="Times New Roman"/>
          <w:color w:val="333333"/>
          <w:sz w:val="32"/>
          <w:szCs w:val="32"/>
        </w:rPr>
        <w:t>S245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与新临路交口电子警察设备；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19.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六安市霍邱县淮滨大道与新临路交口电子警察设备；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hint="eastAsia"/>
          <w:color w:val="333333"/>
        </w:rPr>
      </w:pP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敬请广大道路交通参与者严格遵守交通法规，确保安全文明出行。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hint="eastAsia"/>
          <w:color w:val="333333"/>
        </w:rPr>
      </w:pP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特此公告。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rPr>
          <w:rFonts w:hint="eastAsia"/>
          <w:color w:val="333333"/>
        </w:rPr>
      </w:pP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rightChars="200" w:right="420"/>
        <w:jc w:val="right"/>
        <w:rPr>
          <w:rFonts w:hint="eastAsia"/>
          <w:color w:val="333333"/>
        </w:rPr>
      </w:pP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霍邱县公安局交通管理大队</w:t>
      </w:r>
    </w:p>
    <w:p w:rsidR="006D295B" w:rsidRDefault="006D295B" w:rsidP="006D295B">
      <w:pPr>
        <w:pStyle w:val="a3"/>
        <w:shd w:val="clear" w:color="auto" w:fill="FFFFFF"/>
        <w:spacing w:before="0" w:beforeAutospacing="0" w:after="0" w:afterAutospacing="0" w:line="590" w:lineRule="atLeast"/>
        <w:ind w:firstLineChars="1450" w:firstLine="4640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2</w:t>
      </w:r>
      <w:r>
        <w:rPr>
          <w:rFonts w:ascii="Times New Roman" w:hAnsi="Times New Roman" w:cs="Times New Roman"/>
          <w:color w:val="333333"/>
          <w:sz w:val="32"/>
          <w:szCs w:val="32"/>
        </w:rPr>
        <w:t>024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年</w:t>
      </w:r>
      <w:r>
        <w:rPr>
          <w:rFonts w:ascii="Times New Roman" w:hAnsi="Times New Roman" w:cs="Times New Roman"/>
          <w:color w:val="333333"/>
          <w:sz w:val="32"/>
          <w:szCs w:val="32"/>
        </w:rPr>
        <w:t>10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月</w:t>
      </w:r>
      <w:r>
        <w:rPr>
          <w:rFonts w:ascii="Times New Roman" w:hAnsi="Times New Roman" w:cs="Times New Roman"/>
          <w:color w:val="333333"/>
          <w:sz w:val="32"/>
          <w:szCs w:val="32"/>
        </w:rPr>
        <w:t>21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日</w:t>
      </w:r>
    </w:p>
    <w:p w:rsidR="006D295B" w:rsidRPr="006D295B" w:rsidRDefault="006D295B">
      <w:pPr>
        <w:rPr>
          <w:rFonts w:hint="eastAsia"/>
        </w:rPr>
      </w:pPr>
    </w:p>
    <w:sectPr w:rsidR="006D295B" w:rsidRPr="006D2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5B"/>
    <w:rsid w:val="004A6C69"/>
    <w:rsid w:val="006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08922"/>
  <w15:chartTrackingRefBased/>
  <w15:docId w15:val="{17A8AEF9-9C04-4AF0-9FBA-2652FE5A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9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</Words>
  <Characters>873</Characters>
  <Application>Microsoft Office Word</Application>
  <DocSecurity>0</DocSecurity>
  <Lines>7</Lines>
  <Paragraphs>2</Paragraphs>
  <ScaleCrop>false</ScaleCrop>
  <Company>China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公安局收发员</dc:creator>
  <cp:keywords/>
  <dc:description/>
  <cp:lastModifiedBy>公安局收发员</cp:lastModifiedBy>
  <cp:revision>1</cp:revision>
  <dcterms:created xsi:type="dcterms:W3CDTF">2025-06-25T09:25:00Z</dcterms:created>
  <dcterms:modified xsi:type="dcterms:W3CDTF">2025-06-25T09:26:00Z</dcterms:modified>
</cp:coreProperties>
</file>