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12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FA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关于印发《城西湖乡2025年农村人居环境</w:t>
      </w:r>
    </w:p>
    <w:p w14:paraId="60A29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整治工作方案》的通知</w:t>
      </w:r>
    </w:p>
    <w:p w14:paraId="64446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西办〔2025〕10号</w:t>
      </w:r>
    </w:p>
    <w:p w14:paraId="11D32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</w:pPr>
    </w:p>
    <w:p w14:paraId="31137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各村、乡直各单位：</w:t>
      </w:r>
    </w:p>
    <w:p w14:paraId="45D98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现将《城西湖乡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2025年农村人居环境整治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工作方案》印发给你们，请按照要求，认真贯彻落实。</w:t>
      </w:r>
    </w:p>
    <w:p w14:paraId="71DF0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5BD81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0E003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城西湖乡党委政府办公室</w:t>
      </w:r>
    </w:p>
    <w:p w14:paraId="4F4D9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2025年3月6日</w:t>
      </w:r>
    </w:p>
    <w:p w14:paraId="00C05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6" w:firstLineChars="1402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</w:p>
    <w:p w14:paraId="35671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</w:pPr>
    </w:p>
    <w:p w14:paraId="41F5FA67">
      <w:pPr>
        <w:pStyle w:val="13"/>
        <w:keepLines w:val="0"/>
        <w:pageBreakBefore w:val="0"/>
        <w:wordWrap/>
        <w:topLinePunct w:val="0"/>
        <w:bidi w:val="0"/>
        <w:spacing w:beforeAutospacing="0" w:line="560" w:lineRule="exact"/>
        <w:ind w:left="0" w:leftChars="0" w:firstLine="0" w:firstLineChars="0"/>
        <w:rPr>
          <w:rFonts w:hint="default" w:ascii="Times New Roman" w:hAnsi="Times New Roman" w:eastAsia="方正仿宋_GB2312" w:cs="Times New Roman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720" w:num="1"/>
          <w:rtlGutter w:val="0"/>
          <w:docGrid w:type="lines" w:linePitch="312" w:charSpace="0"/>
        </w:sectPr>
      </w:pPr>
    </w:p>
    <w:p w14:paraId="3201F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城西湖乡2025年农村人居环境整治</w:t>
      </w:r>
    </w:p>
    <w:p w14:paraId="5FB0A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工作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方案</w:t>
      </w:r>
    </w:p>
    <w:p w14:paraId="31A34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default" w:ascii="Times New Roman" w:hAnsi="Times New Roman" w:eastAsia="Arial Unicode MS" w:cs="Times New Roman"/>
          <w:snapToGrid/>
          <w:color w:val="000000"/>
          <w:kern w:val="2"/>
          <w:sz w:val="44"/>
          <w:szCs w:val="44"/>
          <w:lang w:val="en-US" w:eastAsia="zh-CN"/>
        </w:rPr>
      </w:pPr>
    </w:p>
    <w:p w14:paraId="38165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为着力解决我乡农村人居环境突出问题，改善提升农村人居环境整体水平，不断增强农民群众的获得感、幸福感，按照县委、县政府有关部署，结合工作实际，制定本方案。</w:t>
      </w:r>
    </w:p>
    <w:p w14:paraId="29DBB76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一、工作目标</w:t>
      </w:r>
    </w:p>
    <w:p w14:paraId="7BE35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习近平新时代中国特色社会主义思想为指导，全面贯彻落实习近平总书记关于“三农”工作的重要论述，坚持“立足清、聚焦保、着力改、促进美”，着力解决“清洁村庄”建设标准不高、村容村貌有待提升、环境卫生整治不彻底、工作机制不健全等问题，持续开展农村人居环境整治行动，引导群众养成良好卫生习惯和健康生活方式，营造各方参与、共建共管的工作格局，加快推动农村人居环境从干净整洁向美丽宜居提档升级。</w:t>
      </w:r>
    </w:p>
    <w:p w14:paraId="01DF265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二、 重点任务</w:t>
      </w:r>
    </w:p>
    <w:p w14:paraId="0A0169F0"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（一）公共区域</w:t>
      </w:r>
    </w:p>
    <w:p w14:paraId="3A3D8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1.主次干道沿线。工作标准：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范围内各主次干道路面整洁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，无明显坑洼，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绿化带及两侧树木无树挂垃圾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道路沿线可视范围内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绿化及时修剪、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杂草、无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杂物乱堆乱放、无垃圾积存、无废弃或破损广告牌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；道路两边河塘沟渠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畅通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漂浮物、淤积物（重点路段：湖心路、老陈路、邵关路、霍马路、淮河风景道等）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 w14:paraId="3D128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考评办法：乡环境整治办每月组织考评，对主干道沿线各村工作开展成效进行量化打分。</w:t>
      </w:r>
    </w:p>
    <w:p w14:paraId="2CE84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2.村部及周边。工作标准：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  <w:t>按照《安徽省清洁村庄标准》要求，村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  <w:t>所在地及村庄公共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区域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  <w:t>范围内做到生产生活资料堆放整齐有序、无垃圾积存、无乱搭乱建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  <w:t>河塘沟渠无漂浮物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  <w:t>积物，水体干净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  <w:t>废旧农膜和农作物秸秆等随意丢弃现象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  <w:t>畜禽散养得到有效管控，无废弃畜禽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  <w:t>舍、无废弃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旱厕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  <w:t>、无破损或废弃的广告牌、无确无保留价值的残垣断壁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  <w:t>无乱涂乱画和无序张贴现象。</w:t>
      </w:r>
    </w:p>
    <w:p w14:paraId="3E71E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考评办法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乡环境整治办每月组织考评，对村部及周边环境卫生情况进行量化打分。</w:t>
      </w:r>
    </w:p>
    <w:p w14:paraId="4E9E10A1"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（二）个人家庭</w:t>
      </w:r>
    </w:p>
    <w:p w14:paraId="6C14C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工作标准：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农户庭院做到“四净两规范”即“院内地面干净，无乱堆乱放；室内地面干净，摆放整齐；厕所干净，无臭味、厕具清洁；房前屋后平整干净，无乱堆乱放。生产生活用具堆放整齐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规范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、地面整洁；畜禽养殖管理规范，畜禽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养、无人畜合居、地面无粪污”；引导农户转变卫生习惯，做到“四勤两参与”即“勤洗澡、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勤换衣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、勤打扫、勤收拾；主动积极参与村庄自治、主动积极参与环境整治”。</w:t>
      </w:r>
    </w:p>
    <w:p w14:paraId="10BDF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考评办法：乡环境整治办每月组织考评，各村提供10户文明户（不可重复），乡环卫办抽取5户进行检查打分。</w:t>
      </w:r>
    </w:p>
    <w:p w14:paraId="53F56019"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（三）宣传发动及开展情况</w:t>
      </w:r>
    </w:p>
    <w:p w14:paraId="10AC0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标准：制定完善的人居环境整治方案，明确工作重点、划分责任人，每月召开人居环境整治村民代表大会；利用“村村响”、村微信群、发放明白纸等开展宣传（查看活动图片、记录等）；设置激励奖惩机制，利用好红黑榜制度、积分制等。</w:t>
      </w:r>
    </w:p>
    <w:p w14:paraId="51536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考评办法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乡环境整治办每月组织考评，对各村工作开展情况进行打分。</w:t>
      </w:r>
    </w:p>
    <w:p w14:paraId="65AF228E"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(四）工作落实情况</w:t>
      </w:r>
    </w:p>
    <w:p w14:paraId="043EF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工作标准：各村要按照上级有关工作要求按时报送相关资料并做好存档，对于督查反馈的问题要做到及时整改到位。</w:t>
      </w:r>
    </w:p>
    <w:p w14:paraId="52205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考评办法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乡环境整治办每月组织考评，对各村工作落实情况进行打分。</w:t>
      </w:r>
    </w:p>
    <w:p w14:paraId="281193E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三、保障措施</w:t>
      </w:r>
    </w:p>
    <w:p w14:paraId="2CBFC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（一）组织领导。乡成立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  <w:t>人居环境整治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考评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领导小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  <w:t>组，明确任务分工。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各村点长和村党支部书记为第一责任人，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  <w:t>要高度重视，切实将这项工作纳入重要议事日程，建立目标明确、责任清晰的工作机制，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明确工作任务，谋划本村农村人居环境整治行动并认真组织实施。</w:t>
      </w:r>
    </w:p>
    <w:p w14:paraId="7AA0C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二）宣传发动。大力开展农村人居环境整治宣传教育工作，充分运用宣传页、广播、微信群等，通过村创先争优点评日、板凳会以及入户走访等途径，广泛宣传人居环境整治要求、卫生文明习惯养成、引导村民主动参与等，激发村民清洁家园的积极性和主动性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en-US"/>
        </w:rPr>
        <w:t>建立健全激励约束机制，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如“积分制”“红黑榜”等方式，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en-US"/>
        </w:rPr>
        <w:t>激发群众内生动力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。        </w:t>
      </w:r>
    </w:p>
    <w:p w14:paraId="46DE9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督查考核。采用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  <w:t>月考评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、季观摩、年总评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  <w:t>相结合的方式。每月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督查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次，每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季度观摩一次、年终根据全年月度考核结果进行总评。月考评分共100分，由日常检查和督查相结合。</w:t>
      </w:r>
    </w:p>
    <w:p w14:paraId="26B86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（四）结果运用。考评结果与村干部绩效、年度考核、评先评优资格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挂钩。每月进行统一考评：当月评比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排名第一、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二、三名的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村集体分别奖励工作经费3000元、2000元、1000元，村“两委”成员各奖励绩效200元。当月排名倒一，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且考评分低于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80分的村为考评不合格村，扣村工作经费2000元，村“两委”成员各扣罚绩效200元；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  <w:t>连续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  <w:t>次月评比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倒一，且考评分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低于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80分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扣村工作经费4000元，村“两委”成员各扣罚绩效400元，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  <w:t>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乡党委书记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  <w:t>进行约谈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并暂停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  <w:t>村党支部书记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职务，专抓人居环境整治工作，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待工作提升后再恢复职务。</w:t>
      </w:r>
    </w:p>
    <w:p w14:paraId="4FD69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月度、季度市县两级农村人居环境整治暗访及检查中反馈问题较少的村，被上级通报表扬或名次靠前的，代表乡在结对共建打擂胜利的当月乡考评直接定为第一名；对反馈问题较多的村，因所查问题较多，代表乡在结对共建打擂失败的，导致乡排名靠后或被通报批评的，当月乡考评直接认定为不合格，并按照上述规定落实奖惩。</w:t>
      </w:r>
    </w:p>
    <w:p w14:paraId="5DFEC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本方案自发布之日起施行。</w:t>
      </w:r>
    </w:p>
    <w:p w14:paraId="757BC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附件：1.城西湖乡农村人居环境整治工作领导组</w:t>
      </w:r>
    </w:p>
    <w:p w14:paraId="2B8A5C05"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1600" w:firstLineChars="5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城西湖乡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农村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  <w:t>人居环境整治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月督查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  <w:t>考评细则</w:t>
      </w:r>
    </w:p>
    <w:p w14:paraId="40D8CB1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/>
        </w:rPr>
      </w:pPr>
    </w:p>
    <w:p w14:paraId="7346CA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/>
        </w:rPr>
      </w:pPr>
    </w:p>
    <w:p w14:paraId="46155D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微软雅黑" w:cs="Times New Roman"/>
          <w:snapToGrid w:val="0"/>
          <w:color w:val="000000"/>
          <w:spacing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/>
        </w:rPr>
        <w:t xml:space="preserve">                      </w:t>
      </w:r>
    </w:p>
    <w:p w14:paraId="7879552F">
      <w:pPr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jc w:val="left"/>
        <w:textAlignment w:val="baseline"/>
        <w:rPr>
          <w:rFonts w:hint="default" w:ascii="Times New Roman" w:hAnsi="Times New Roman" w:eastAsia="微软雅黑" w:cs="Times New Roman"/>
          <w:snapToGrid w:val="0"/>
          <w:color w:val="000000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微软雅黑" w:cs="Times New Roman"/>
          <w:snapToGrid w:val="0"/>
          <w:color w:val="000000"/>
          <w:spacing w:val="0"/>
          <w:kern w:val="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微软雅黑" w:cs="Times New Roman"/>
          <w:snapToGrid w:val="0"/>
          <w:color w:val="000000"/>
          <w:spacing w:val="0"/>
          <w:kern w:val="0"/>
          <w:sz w:val="28"/>
          <w:szCs w:val="28"/>
          <w:lang w:val="en-US" w:eastAsia="zh-CN"/>
        </w:rPr>
        <w:t>1：</w:t>
      </w:r>
    </w:p>
    <w:p w14:paraId="7D6CC9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</w:pPr>
    </w:p>
    <w:p w14:paraId="711EE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城西湖乡农村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en-US" w:bidi="ar-SA"/>
        </w:rPr>
        <w:t>人居环境整治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工作领导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en-US" w:bidi="ar-SA"/>
        </w:rPr>
        <w:t>组</w:t>
      </w:r>
    </w:p>
    <w:p w14:paraId="330F1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none" w:color="auto"/>
          <w:lang w:val="en-US" w:eastAsia="zh-CN"/>
        </w:rPr>
      </w:pPr>
    </w:p>
    <w:p w14:paraId="358663A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组  长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：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孔令奇  党委书记</w:t>
      </w:r>
    </w:p>
    <w:p w14:paraId="54BDC3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2249" w:firstLineChars="703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张应奎   党委副书记、乡长</w:t>
      </w:r>
    </w:p>
    <w:p w14:paraId="55C8A92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副组长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：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刘玉霞   人大主席</w:t>
      </w:r>
    </w:p>
    <w:p w14:paraId="01DEA5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吕  俊   党委副书记</w:t>
      </w:r>
    </w:p>
    <w:p w14:paraId="200084D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胡玉磊    党委副书记</w:t>
      </w:r>
    </w:p>
    <w:p w14:paraId="60909F2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陈  蕊    政协工委主任</w:t>
      </w:r>
    </w:p>
    <w:p w14:paraId="78D885A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赵以成    纪委书记</w:t>
      </w:r>
    </w:p>
    <w:p w14:paraId="76C9A35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何淑贤    组织委员</w:t>
      </w:r>
    </w:p>
    <w:p w14:paraId="38642DA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谢  亮    武装部部长</w:t>
      </w:r>
    </w:p>
    <w:p w14:paraId="78C1C9F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余世洋    党委委员、派出所所长</w:t>
      </w:r>
    </w:p>
    <w:p w14:paraId="1B43694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冯坤鹏    政法委员、统战委员</w:t>
      </w:r>
    </w:p>
    <w:p w14:paraId="16691FF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雍亚男    宣传委员</w:t>
      </w:r>
    </w:p>
    <w:p w14:paraId="666AD12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马言炎    副乡长</w:t>
      </w:r>
    </w:p>
    <w:p w14:paraId="6359D7B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肖克平    副乡长</w:t>
      </w:r>
    </w:p>
    <w:p w14:paraId="3ED725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姚  璐    副乡长</w:t>
      </w:r>
    </w:p>
    <w:p w14:paraId="0D946A2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朱玉安    人大副主席</w:t>
      </w:r>
    </w:p>
    <w:p w14:paraId="4FD9A06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成 员：   乡环境整治办工作人员</w:t>
      </w:r>
    </w:p>
    <w:p w14:paraId="4E378DC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一大队四中心主要负责人</w:t>
      </w:r>
    </w:p>
    <w:p w14:paraId="266884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工作组成员要亲自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督促指导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包保村开展好农村人居环境整治工作。领导组下设办公室，刘玉霞同志任办公室主任，负责做好每月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进行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督查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对工作开展滞后的村进行调度。</w:t>
      </w:r>
    </w:p>
    <w:p w14:paraId="155CC3A4">
      <w:pPr>
        <w:widowControl/>
        <w:ind w:right="210" w:rightChars="100"/>
        <w:jc w:val="left"/>
        <w:rPr>
          <w:rFonts w:hint="default" w:ascii="Times New Roman" w:hAnsi="Times New Roman" w:eastAsia="仿宋_GB2312" w:cs="Times New Roman"/>
          <w:outline w:val="0"/>
          <w:shadow w:val="0"/>
          <w:emboss w:val="0"/>
          <w:imprint w:val="0"/>
          <w:vanish w:val="0"/>
          <w:color w:val="auto"/>
          <w:w w:val="100"/>
          <w:sz w:val="28"/>
          <w:szCs w:val="28"/>
          <w:u w:val="none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A764470-5D88-47CC-86BE-EADF707CEAF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7D7945B-66AB-4AEC-8502-A4507BC498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ECC6F4B-2849-4F88-A555-5B6C754B27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63BE17A-9D6B-4E43-9D6B-E6E3CB95E0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E4FD6345-0A39-4DF4-B3EC-945349D80A9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21F39030-E6A0-4202-A5ED-02A1043507F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7" w:fontKey="{A9D70803-28BC-4673-87D4-76DE85080F6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4C61979F-972E-4539-90D8-76733EA49113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9" w:fontKey="{A5282DAA-4D1B-4523-81BD-6B61256848DF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0" w:fontKey="{12437794-001C-4464-ACE9-C42AC61983DB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1" w:fontKey="{E0414F50-FD43-4063-AA42-40666DCCBA10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2" w:fontKey="{66C509B0-0A1A-4CD7-BD35-5012A3FE79EB}"/>
  </w:font>
  <w:font w:name="汉仪雪君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2DD68"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  <w:rPr>
        <w:rFonts w:hint="eastAsia" w:ascii="Arial" w:hAnsi="Arial" w:eastAsia="宋体" w:cs="Arial"/>
        <w:snapToGrid w:val="0"/>
        <w:color w:val="000000"/>
        <w:kern w:val="0"/>
        <w:sz w:val="18"/>
        <w:szCs w:val="21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BD709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BA543E">
                          <w:pPr>
                            <w:pStyle w:val="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BA543E"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jVlMTkwODliOTAxNTFhZGFiNzk2NTcwODdhN2QifQ=="/>
  </w:docVars>
  <w:rsids>
    <w:rsidRoot w:val="00000000"/>
    <w:rsid w:val="039546AF"/>
    <w:rsid w:val="03A01DEE"/>
    <w:rsid w:val="056A29F6"/>
    <w:rsid w:val="06B77C87"/>
    <w:rsid w:val="06C21663"/>
    <w:rsid w:val="097C678D"/>
    <w:rsid w:val="0C2F6FAB"/>
    <w:rsid w:val="10AC24A5"/>
    <w:rsid w:val="16456F25"/>
    <w:rsid w:val="167F2A48"/>
    <w:rsid w:val="1B985806"/>
    <w:rsid w:val="1CDF74BF"/>
    <w:rsid w:val="1D2B7B0B"/>
    <w:rsid w:val="1F1F576B"/>
    <w:rsid w:val="21AE2DA3"/>
    <w:rsid w:val="22CA1E9B"/>
    <w:rsid w:val="25B728BB"/>
    <w:rsid w:val="275707AB"/>
    <w:rsid w:val="295939F9"/>
    <w:rsid w:val="2F414F6C"/>
    <w:rsid w:val="38924FE8"/>
    <w:rsid w:val="42F84DD7"/>
    <w:rsid w:val="44C7749B"/>
    <w:rsid w:val="4CB137D6"/>
    <w:rsid w:val="4DE91067"/>
    <w:rsid w:val="4EB849FB"/>
    <w:rsid w:val="50EE4FB6"/>
    <w:rsid w:val="562A159A"/>
    <w:rsid w:val="583F79EB"/>
    <w:rsid w:val="59FD6E39"/>
    <w:rsid w:val="5E4337BD"/>
    <w:rsid w:val="62867840"/>
    <w:rsid w:val="65527816"/>
    <w:rsid w:val="6B695C79"/>
    <w:rsid w:val="6D7820B0"/>
    <w:rsid w:val="71816E6E"/>
    <w:rsid w:val="71997D14"/>
    <w:rsid w:val="719B567C"/>
    <w:rsid w:val="775B7DBD"/>
    <w:rsid w:val="7AC4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仿宋_GB2312" w:cs="Times New Roman"/>
      <w:b/>
      <w:bCs/>
      <w:kern w:val="2"/>
      <w:sz w:val="32"/>
      <w:szCs w:val="32"/>
      <w:lang w:val="en-US" w:eastAsia="zh-CN" w:bidi="ar-SA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jc w:val="center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6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7">
    <w:name w:val="toc 3"/>
    <w:next w:val="1"/>
    <w:semiHidden/>
    <w:qFormat/>
    <w:uiPriority w:val="0"/>
    <w:pPr>
      <w:widowControl w:val="0"/>
      <w:ind w:left="640"/>
      <w:jc w:val="left"/>
    </w:pPr>
    <w:rPr>
      <w:rFonts w:ascii="Calibri" w:hAnsi="Calibri" w:eastAsia="仿宋_GB2312" w:cs="Times New Roman"/>
      <w:i/>
      <w:iCs/>
      <w:kern w:val="2"/>
      <w:sz w:val="20"/>
      <w:szCs w:val="20"/>
      <w:lang w:val="en-US" w:eastAsia="zh-CN" w:bidi="ar-SA"/>
    </w:rPr>
  </w:style>
  <w:style w:type="paragraph" w:styleId="8">
    <w:name w:val="Plain Text"/>
    <w:qFormat/>
    <w:uiPriority w:val="0"/>
    <w:pPr>
      <w:widowControl w:val="0"/>
      <w:jc w:val="both"/>
    </w:pPr>
    <w:rPr>
      <w:rFonts w:ascii="宋体" w:hAnsi="Courier New" w:eastAsia="仿宋_GB2312" w:cs="Courier New"/>
      <w:kern w:val="2"/>
      <w:sz w:val="32"/>
      <w:szCs w:val="21"/>
      <w:lang w:val="en-US" w:eastAsia="zh-CN" w:bidi="ar-SA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next w:val="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2">
    <w:name w:val="toc 2"/>
    <w:next w:val="1"/>
    <w:semiHidden/>
    <w:qFormat/>
    <w:uiPriority w:val="0"/>
    <w:pPr>
      <w:widowControl w:val="0"/>
      <w:ind w:left="320"/>
      <w:jc w:val="left"/>
    </w:pPr>
    <w:rPr>
      <w:rFonts w:ascii="Calibri" w:hAnsi="Calibri" w:eastAsia="仿宋_GB2312" w:cs="Times New Roman"/>
      <w:smallCaps/>
      <w:kern w:val="2"/>
      <w:sz w:val="20"/>
      <w:szCs w:val="20"/>
      <w:lang w:val="en-US" w:eastAsia="zh-CN" w:bidi="ar-SA"/>
    </w:rPr>
  </w:style>
  <w:style w:type="paragraph" w:styleId="13">
    <w:name w:val="Body Text 2"/>
    <w:qFormat/>
    <w:uiPriority w:val="0"/>
    <w:pPr>
      <w:keepNext/>
      <w:widowControl w:val="0"/>
      <w:overflowPunct w:val="0"/>
      <w:adjustRightInd w:val="0"/>
      <w:snapToGrid w:val="0"/>
      <w:spacing w:after="120" w:line="480" w:lineRule="auto"/>
      <w:ind w:firstLine="560"/>
      <w:contextualSpacing/>
      <w:jc w:val="both"/>
    </w:pPr>
    <w:rPr>
      <w:rFonts w:ascii="仿宋" w:hAnsi="仿宋" w:eastAsia="仿宋" w:cs="仿宋"/>
      <w:snapToGrid w:val="0"/>
      <w:sz w:val="28"/>
      <w:szCs w:val="28"/>
      <w:lang w:val="en-US" w:eastAsia="zh-CN" w:bidi="ar-SA"/>
    </w:rPr>
  </w:style>
  <w:style w:type="paragraph" w:styleId="14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next w:val="1"/>
    <w:qFormat/>
    <w:uiPriority w:val="10"/>
    <w:pPr>
      <w:widowControl w:val="0"/>
      <w:spacing w:line="578" w:lineRule="exact"/>
      <w:ind w:firstLine="0" w:firstLineChars="0"/>
      <w:jc w:val="center"/>
    </w:pPr>
    <w:rPr>
      <w:rFonts w:eastAsia="方正小标宋简体" w:asciiTheme="majorHAnsi" w:hAnsiTheme="majorHAnsi" w:cstheme="majorBidi"/>
      <w:bCs/>
      <w:color w:val="000000"/>
      <w:sz w:val="44"/>
      <w:szCs w:val="32"/>
      <w:lang w:val="en-US" w:eastAsia="zh-CN" w:bidi="ar-SA"/>
    </w:rPr>
  </w:style>
  <w:style w:type="character" w:styleId="18">
    <w:name w:val="page number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样式 标题 1 + 行距: 单倍行距"/>
    <w:next w:val="5"/>
    <w:qFormat/>
    <w:uiPriority w:val="0"/>
    <w:pPr>
      <w:keepNext/>
      <w:keepLines/>
      <w:widowControl w:val="0"/>
      <w:spacing w:before="340" w:after="330" w:line="240" w:lineRule="auto"/>
      <w:jc w:val="both"/>
      <w:outlineLvl w:val="0"/>
    </w:pPr>
    <w:rPr>
      <w:rFonts w:ascii="Calibri" w:hAnsi="Calibri" w:eastAsia="仿宋_GB2312" w:cs="宋体"/>
      <w:b/>
      <w:bCs/>
      <w:kern w:val="44"/>
      <w:sz w:val="44"/>
      <w:szCs w:val="20"/>
      <w:lang w:val="en-US" w:eastAsia="zh-CN" w:bidi="ar-SA"/>
    </w:rPr>
  </w:style>
  <w:style w:type="paragraph" w:customStyle="1" w:styleId="22">
    <w:name w:val="四号字"/>
    <w:qFormat/>
    <w:uiPriority w:val="0"/>
    <w:pPr>
      <w:widowControl w:val="0"/>
      <w:spacing w:line="460" w:lineRule="exact"/>
      <w:ind w:firstLine="536" w:firstLineChars="20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customStyle="1" w:styleId="23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7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5">
    <w:name w:val="_Style 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2" Type="http://schemas.openxmlformats.org/officeDocument/2006/relationships/font" Target="fonts/font1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2051</Words>
  <Characters>2097</Characters>
  <Lines>0</Lines>
  <Paragraphs>0</Paragraphs>
  <TotalTime>26</TotalTime>
  <ScaleCrop>false</ScaleCrop>
  <LinksUpToDate>false</LinksUpToDate>
  <CharactersWithSpaces>2128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Oding</cp:lastModifiedBy>
  <cp:lastPrinted>2025-03-07T23:21:00Z</cp:lastPrinted>
  <dcterms:modified xsi:type="dcterms:W3CDTF">2025-06-04T06:18:39Z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9C1908D1688F4449BE05BDBD4FE0A2BD_13</vt:lpwstr>
  </property>
  <property fmtid="{D5CDD505-2E9C-101B-9397-08002B2CF9AE}" pid="4" name="KSOTemplateDocerSaveRecord">
    <vt:lpwstr>eyJoZGlkIjoiNjQ2MmZiMTllYTEyMGM4ZWZhYTRmNWY0NDkwOGZjODkiLCJ1c2VySWQiOiIyMjYzMTU2NTIifQ==</vt:lpwstr>
  </property>
</Properties>
</file>