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80" w:lineRule="exact"/>
        <w:rPr>
          <w:rFonts w:ascii="仿宋_GB2312" w:eastAsia="仿宋_GB2312"/>
          <w:sz w:val="32"/>
          <w:szCs w:val="32"/>
        </w:rPr>
      </w:pPr>
    </w:p>
    <w:p>
      <w:pPr>
        <w:spacing w:line="780" w:lineRule="exact"/>
        <w:jc w:val="center"/>
        <w:rPr>
          <w:rFonts w:ascii="仿宋_GB2312" w:eastAsia="仿宋_GB2312"/>
          <w:sz w:val="32"/>
          <w:szCs w:val="32"/>
        </w:rPr>
      </w:pPr>
    </w:p>
    <w:p>
      <w:pPr>
        <w:spacing w:line="780" w:lineRule="exact"/>
        <w:jc w:val="center"/>
        <w:rPr>
          <w:rFonts w:ascii="仿宋_GB2312" w:eastAsia="仿宋_GB2312"/>
          <w:sz w:val="32"/>
          <w:szCs w:val="32"/>
        </w:rPr>
      </w:pPr>
    </w:p>
    <w:p>
      <w:pPr>
        <w:jc w:val="center"/>
        <w:rPr>
          <w:rFonts w:ascii="仿宋_GB2312" w:eastAsia="仿宋_GB2312"/>
          <w:sz w:val="32"/>
          <w:szCs w:val="32"/>
        </w:rPr>
      </w:pPr>
    </w:p>
    <w:p>
      <w:pPr>
        <w:jc w:val="center"/>
        <w:rPr>
          <w:rFonts w:ascii="仿宋_GB2312" w:eastAsia="仿宋_GB2312"/>
          <w:sz w:val="32"/>
          <w:szCs w:val="32"/>
        </w:rPr>
      </w:pPr>
    </w:p>
    <w:p>
      <w:pPr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马办〔</w:t>
      </w:r>
      <w:r>
        <w:rPr>
          <w:rFonts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79</w:t>
      </w:r>
      <w:r>
        <w:rPr>
          <w:rFonts w:hint="eastAsia" w:ascii="仿宋_GB2312" w:eastAsia="仿宋_GB2312"/>
          <w:sz w:val="32"/>
          <w:szCs w:val="32"/>
        </w:rPr>
        <w:t>号</w:t>
      </w:r>
    </w:p>
    <w:p>
      <w:pPr>
        <w:jc w:val="center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马店镇</w:t>
      </w:r>
      <w:r>
        <w:rPr>
          <w:rFonts w:ascii="方正小标宋简体" w:eastAsia="方正小标宋简体"/>
          <w:sz w:val="44"/>
          <w:szCs w:val="44"/>
        </w:rPr>
        <w:t>202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eastAsia="方正小标宋简体"/>
          <w:sz w:val="44"/>
          <w:szCs w:val="44"/>
        </w:rPr>
        <w:t>年农作物秸秆禁烧和综合利用工作实施方案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4"/>
        <w:textAlignment w:val="auto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为扎实做好2023年农作物秸秆禁烧和综合利用工作，切实保护生态环境，坚决打赢蓝天保卫战，根据省市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县</w:t>
      </w:r>
      <w:r>
        <w:rPr>
          <w:rFonts w:hint="eastAsia" w:ascii="仿宋_GB2312" w:eastAsia="仿宋_GB2312"/>
          <w:sz w:val="32"/>
          <w:szCs w:val="32"/>
        </w:rPr>
        <w:t>方案精神，结合我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镇</w:t>
      </w:r>
      <w:r>
        <w:rPr>
          <w:rFonts w:hint="eastAsia" w:ascii="仿宋_GB2312" w:eastAsia="仿宋_GB2312"/>
          <w:sz w:val="32"/>
          <w:szCs w:val="32"/>
        </w:rPr>
        <w:t>实际，制定本方案。</w:t>
      </w:r>
      <w:r>
        <w:rPr>
          <w:rFonts w:ascii="仿宋_GB2312" w:eastAsia="仿宋_GB2312"/>
          <w:sz w:val="32"/>
          <w:szCs w:val="32"/>
        </w:rPr>
        <w:t xml:space="preserve">                                                                               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一、目标任务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" w:right="4" w:firstLine="6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根据省、市、县部署要求，全面提升秸秆综合利用水平，巩固秸秆禁烧工作成效。全镇范围内继续实行“全时段、全区域”常态化禁烧，严禁露天焚烧农作物秸杆、垃圾、荒草、落叶等污染空气环境行为，确保</w:t>
      </w:r>
      <w:r>
        <w:rPr>
          <w:rFonts w:eastAsia="仿宋_GB2312"/>
          <w:sz w:val="32"/>
          <w:szCs w:val="32"/>
        </w:rPr>
        <w:t>“</w:t>
      </w:r>
      <w:r>
        <w:rPr>
          <w:rFonts w:hint="eastAsia" w:eastAsia="仿宋_GB2312"/>
          <w:sz w:val="32"/>
          <w:szCs w:val="32"/>
        </w:rPr>
        <w:t>不燃一把火、不冒一处烟</w:t>
      </w:r>
      <w:r>
        <w:rPr>
          <w:rFonts w:eastAsia="仿宋_GB2312"/>
          <w:sz w:val="32"/>
          <w:szCs w:val="32"/>
        </w:rPr>
        <w:t>”</w:t>
      </w:r>
      <w:r>
        <w:rPr>
          <w:rFonts w:hint="eastAsia" w:eastAsia="仿宋_GB2312"/>
          <w:sz w:val="32"/>
          <w:szCs w:val="32"/>
        </w:rPr>
        <w:t>，确保实现国家和省市县通报“零火点”工作目标。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二、禁烧区域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在全镇范围内实行全面禁烧。根据市、县部署要求，结</w:t>
      </w:r>
      <w:r>
        <w:rPr>
          <w:rFonts w:eastAsia="仿宋_GB2312"/>
          <w:sz w:val="32"/>
          <w:szCs w:val="32"/>
        </w:rPr>
        <w:t xml:space="preserve">                                                                                                    </w:t>
      </w:r>
      <w:r>
        <w:rPr>
          <w:rFonts w:hint="eastAsia" w:eastAsia="仿宋_GB2312"/>
          <w:sz w:val="32"/>
          <w:szCs w:val="32"/>
        </w:rPr>
        <w:t>合我镇实际，划定禁烧重点区域和一般区域。镇区周围，高速、铁路沿线，新老</w:t>
      </w:r>
      <w:r>
        <w:rPr>
          <w:rFonts w:eastAsia="仿宋_GB2312"/>
          <w:sz w:val="32"/>
          <w:szCs w:val="32"/>
        </w:rPr>
        <w:t>105</w:t>
      </w:r>
      <w:r>
        <w:rPr>
          <w:rFonts w:hint="eastAsia" w:eastAsia="仿宋_GB2312"/>
          <w:sz w:val="32"/>
          <w:szCs w:val="32"/>
        </w:rPr>
        <w:t>国道、霍陈路、龙茶路两侧，村主要道路两侧、油库、粮库、林地和重要通信、电力设施周围为禁烧重点区域，其他地方为禁烧一般区域。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" w:right="4" w:firstLine="600"/>
        <w:textAlignment w:val="auto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三、细化举措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" w:right="4" w:firstLine="600"/>
        <w:textAlignment w:val="auto"/>
        <w:rPr>
          <w:rFonts w:ascii="楷体_GB2312" w:eastAsia="楷体_GB2312"/>
          <w:b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</w:rPr>
        <w:t>（一）强化组织领导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" w:right="4" w:firstLine="600"/>
        <w:textAlignment w:val="auto"/>
        <w:rPr>
          <w:rFonts w:ascii="仿宋_GB2312" w:hAnsi="Times New Roman" w:eastAsia="仿宋_GB2312"/>
          <w:sz w:val="28"/>
          <w:szCs w:val="28"/>
        </w:rPr>
      </w:pPr>
      <w:r>
        <w:rPr>
          <w:rFonts w:hint="eastAsia" w:ascii="仿宋_GB2312" w:hAnsi="Times New Roman" w:eastAsia="仿宋_GB2312"/>
          <w:sz w:val="32"/>
          <w:szCs w:val="32"/>
        </w:rPr>
        <w:t>成立镇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农作物</w:t>
      </w:r>
      <w:r>
        <w:rPr>
          <w:rFonts w:hint="eastAsia" w:ascii="仿宋_GB2312" w:hAnsi="Times New Roman" w:eastAsia="仿宋_GB2312"/>
          <w:sz w:val="32"/>
          <w:szCs w:val="32"/>
        </w:rPr>
        <w:t>秸杆禁烧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和综合利用</w:t>
      </w:r>
      <w:r>
        <w:rPr>
          <w:rFonts w:hint="eastAsia" w:ascii="仿宋_GB2312" w:hAnsi="Times New Roman" w:eastAsia="仿宋_GB2312"/>
          <w:sz w:val="32"/>
          <w:szCs w:val="32"/>
        </w:rPr>
        <w:t>工作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领导小组</w:t>
      </w:r>
      <w:r>
        <w:rPr>
          <w:rFonts w:hint="eastAsia" w:ascii="仿宋_GB2312" w:hAnsi="Times New Roman" w:eastAsia="仿宋_GB2312"/>
          <w:sz w:val="32"/>
          <w:szCs w:val="32"/>
        </w:rPr>
        <w:t>，由镇党委书记任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第一组长</w:t>
      </w:r>
      <w:r>
        <w:rPr>
          <w:rFonts w:hint="eastAsia" w:ascii="仿宋_GB2312" w:hAnsi="Times New Roman" w:eastAsia="仿宋_GB2312"/>
          <w:sz w:val="32"/>
          <w:szCs w:val="32"/>
        </w:rPr>
        <w:t>，镇长任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组长</w:t>
      </w:r>
      <w:r>
        <w:rPr>
          <w:rFonts w:hint="eastAsia" w:ascii="仿宋_GB2312" w:hAnsi="Times New Roman" w:eastAsia="仿宋_GB2312"/>
          <w:sz w:val="32"/>
          <w:szCs w:val="32"/>
        </w:rPr>
        <w:t>，分管负责同志任副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组长</w:t>
      </w:r>
      <w:r>
        <w:rPr>
          <w:rFonts w:hint="eastAsia" w:ascii="仿宋_GB2312" w:hAnsi="Times New Roman" w:eastAsia="仿宋_GB2312"/>
          <w:sz w:val="32"/>
          <w:szCs w:val="32"/>
        </w:rPr>
        <w:t>，班子成员及镇直有关单位负责人任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成员</w:t>
      </w:r>
      <w:r>
        <w:rPr>
          <w:rFonts w:hint="eastAsia" w:ascii="仿宋_GB2312" w:hAnsi="Times New Roman" w:eastAsia="仿宋_GB2312"/>
          <w:sz w:val="32"/>
          <w:szCs w:val="32"/>
        </w:rPr>
        <w:t>，强化对全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镇农作物</w:t>
      </w:r>
      <w:r>
        <w:rPr>
          <w:rFonts w:hint="eastAsia" w:ascii="仿宋_GB2312" w:hAnsi="Times New Roman" w:eastAsia="仿宋_GB2312"/>
          <w:sz w:val="32"/>
          <w:szCs w:val="32"/>
        </w:rPr>
        <w:t>秸秆禁烧和综合利用工作的组织领导。全面落实“党政同责、一岗双责”要求，严格落实禁烧工作属地管理责任，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领导小组</w:t>
      </w:r>
      <w:r>
        <w:rPr>
          <w:rFonts w:hint="eastAsia" w:ascii="仿宋_GB2312" w:hAnsi="Times New Roman" w:eastAsia="仿宋_GB2312"/>
          <w:sz w:val="32"/>
          <w:szCs w:val="32"/>
        </w:rPr>
        <w:t>下设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Times New Roman" w:eastAsia="仿宋_GB2312"/>
          <w:sz w:val="32"/>
          <w:szCs w:val="32"/>
        </w:rPr>
        <w:t>个巡查组，</w:t>
      </w: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分别负责南北6</w:t>
      </w:r>
      <w:r>
        <w:rPr>
          <w:rFonts w:hint="eastAsia" w:ascii="仿宋_GB2312" w:hAnsi="Times New Roman" w:eastAsia="仿宋_GB2312"/>
          <w:sz w:val="32"/>
          <w:szCs w:val="32"/>
        </w:rPr>
        <w:t>个村常态化、全方位巡查。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" w:right="4" w:firstLine="600"/>
        <w:textAlignment w:val="auto"/>
        <w:rPr>
          <w:rFonts w:ascii="楷体_GB2312" w:eastAsia="楷体_GB2312"/>
          <w:b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</w:rPr>
        <w:t>完善包保责任体系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4" w:firstLine="640" w:firstLineChars="200"/>
        <w:textAlignment w:val="auto"/>
        <w:rPr>
          <w:rFonts w:ascii="楷体_GB2312" w:eastAsia="楷体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进一步完善“镇督导、村负责、组管片、户联防”和“乡镇干部包村、村干包组、组干包片”的包保责任体系，强化镇、村、组三级管理网格主体责任，将责任层层分解，细化到田，落实到人，形成“责任明确、上下互动、横向到边、纵向到底”的监管体系。实行“田主责任追究制”和“黑斑倒查制”，严格追究焚烧当事人和监管责任人的责任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" w:firstLine="600"/>
        <w:textAlignment w:val="auto"/>
        <w:rPr>
          <w:rFonts w:ascii="楷体_GB2312" w:eastAsia="楷体_GB2312"/>
          <w:b/>
          <w:color w:val="000000"/>
          <w:sz w:val="32"/>
          <w:szCs w:val="32"/>
        </w:rPr>
      </w:pPr>
      <w:r>
        <w:rPr>
          <w:rFonts w:hint="eastAsia" w:ascii="楷体_GB2312" w:eastAsia="楷体_GB2312"/>
          <w:b/>
          <w:color w:val="000000"/>
          <w:sz w:val="32"/>
          <w:szCs w:val="32"/>
        </w:rPr>
        <w:t>加大宣传力度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各村要召开专题会议，安排部署秸杆禁烧工作。通过在村、组内悬挂秸杆禁烧宣传条幅、张贴《禁烧通告》《致广大农民群众的一封信》等宣传资料，引导群众自觉遵守秸秆禁烧的相关要求，使“全面禁烧、全年禁烧、长效禁烧”理念家喻户晓、深入人心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" w:firstLine="600"/>
        <w:textAlignment w:val="auto"/>
        <w:rPr>
          <w:rFonts w:ascii="楷体_GB2312" w:eastAsia="楷体_GB2312"/>
          <w:b/>
          <w:color w:val="000000"/>
          <w:sz w:val="32"/>
          <w:szCs w:val="32"/>
        </w:rPr>
      </w:pPr>
      <w:r>
        <w:rPr>
          <w:rFonts w:hint="eastAsia" w:ascii="楷体_GB2312" w:eastAsia="楷体_GB2312"/>
          <w:b/>
          <w:color w:val="000000"/>
          <w:sz w:val="32"/>
          <w:szCs w:val="32"/>
        </w:rPr>
        <w:t>明确工作职责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镇直有关部门要各司其责，协同配合，形成合力，真正把秸秆禁烧的各项措施落到实处。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1.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文广</w:t>
      </w:r>
      <w:r>
        <w:rPr>
          <w:rFonts w:hint="eastAsia" w:ascii="仿宋_GB2312" w:eastAsia="仿宋_GB2312"/>
          <w:color w:val="000000"/>
          <w:sz w:val="32"/>
          <w:szCs w:val="32"/>
        </w:rPr>
        <w:t>站负责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农作物</w:t>
      </w:r>
      <w:r>
        <w:rPr>
          <w:rFonts w:hint="eastAsia" w:ascii="仿宋_GB2312" w:eastAsia="仿宋_GB2312"/>
          <w:color w:val="000000"/>
          <w:sz w:val="32"/>
          <w:szCs w:val="32"/>
        </w:rPr>
        <w:t>秸秆禁烧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和</w:t>
      </w:r>
      <w:r>
        <w:rPr>
          <w:rFonts w:hint="eastAsia" w:ascii="仿宋_GB2312" w:eastAsia="仿宋_GB2312"/>
          <w:color w:val="000000"/>
          <w:sz w:val="32"/>
          <w:szCs w:val="32"/>
        </w:rPr>
        <w:t>综合利用方面的舆论宣传引导，协调新闻媒体做好相关宣传报道并刊播公益广告，营造浓厚舆论氛围；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2.</w:t>
      </w:r>
      <w:r>
        <w:rPr>
          <w:rFonts w:hint="eastAsia" w:ascii="仿宋_GB2312" w:eastAsia="仿宋_GB2312"/>
          <w:color w:val="000000"/>
          <w:sz w:val="32"/>
          <w:szCs w:val="32"/>
        </w:rPr>
        <w:t>镇中心校要在全镇中小学内广泛宣传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农作物</w:t>
      </w:r>
      <w:r>
        <w:rPr>
          <w:rFonts w:hint="eastAsia" w:ascii="仿宋_GB2312" w:eastAsia="仿宋_GB2312"/>
          <w:color w:val="000000"/>
          <w:sz w:val="32"/>
          <w:szCs w:val="32"/>
        </w:rPr>
        <w:t>秸秆禁烧的重要性，发动他们自觉监督家长做好秸秆禁烧工作；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3.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西山林场和</w:t>
      </w:r>
      <w:r>
        <w:rPr>
          <w:rFonts w:hint="eastAsia" w:ascii="仿宋_GB2312" w:eastAsia="仿宋_GB2312"/>
          <w:color w:val="000000"/>
          <w:sz w:val="32"/>
          <w:szCs w:val="32"/>
        </w:rPr>
        <w:t>林业站要加大巡查力度和巡查范围，确保林业不受损失；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4.</w:t>
      </w:r>
      <w:r>
        <w:rPr>
          <w:rFonts w:hint="eastAsia" w:ascii="仿宋_GB2312" w:eastAsia="仿宋_GB2312"/>
          <w:color w:val="000000"/>
          <w:sz w:val="32"/>
          <w:szCs w:val="32"/>
        </w:rPr>
        <w:t>农机站要严把农机作业质量标准，对全镇范围内的农机手进行登记造册，要求在我镇从事收割作业的收获机械必须加装粉碎或打捆设备，齐根收割，并与各村签订规范作业协议；对于违规作业的农机手，采取吊销跨区作业证、拒付收割费用等处罚措施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5.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马店</w:t>
      </w:r>
      <w:r>
        <w:rPr>
          <w:rFonts w:hint="eastAsia" w:ascii="仿宋_GB2312" w:eastAsia="仿宋_GB2312"/>
          <w:color w:val="000000"/>
          <w:sz w:val="32"/>
          <w:szCs w:val="32"/>
        </w:rPr>
        <w:t>城市管理行政执法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分</w:t>
      </w:r>
      <w:r>
        <w:rPr>
          <w:rFonts w:hint="eastAsia" w:ascii="仿宋_GB2312" w:eastAsia="仿宋_GB2312"/>
          <w:color w:val="000000"/>
          <w:sz w:val="32"/>
          <w:szCs w:val="32"/>
        </w:rPr>
        <w:t>局要组织力量，切实加大现场执法检查力度，对于违反规定焚烧秸秆的，责令其立即停烧，对直接责任人依法予以处罚；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6.</w:t>
      </w:r>
      <w:r>
        <w:rPr>
          <w:rFonts w:hint="eastAsia" w:ascii="仿宋_GB2312" w:eastAsia="仿宋_GB2312"/>
          <w:color w:val="000000"/>
          <w:sz w:val="32"/>
          <w:szCs w:val="32"/>
        </w:rPr>
        <w:t>派出所要加大对因焚烧秸秆导致火灾、重大污染事故、重大财产损失或人身伤亡等事故的查处力度，坚决依法追究直接责任人和相关负责人的法律责任，对恶意焚烧秸秆而造成一定社会影响的，要从重从快予以治安处罚，对直接责任人依据《安徽省大气污染防治条例》规定，一律予以罚款，按县政府要求委托镇派出所实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7.</w:t>
      </w:r>
      <w:r>
        <w:rPr>
          <w:rFonts w:hint="eastAsia" w:ascii="仿宋_GB2312" w:eastAsia="仿宋_GB2312"/>
          <w:color w:val="000000"/>
          <w:sz w:val="32"/>
          <w:szCs w:val="32"/>
        </w:rPr>
        <w:t>农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综</w:t>
      </w:r>
      <w:r>
        <w:rPr>
          <w:rFonts w:hint="eastAsia" w:ascii="仿宋_GB2312" w:eastAsia="仿宋_GB2312"/>
          <w:color w:val="000000"/>
          <w:sz w:val="32"/>
          <w:szCs w:val="32"/>
        </w:rPr>
        <w:t>站要积极鼓励和引导农民秸秆还田和综合利用；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楷体_GB2312" w:hAnsi="Times New Roman" w:eastAsia="楷体_GB2312"/>
          <w:color w:val="000000"/>
          <w:sz w:val="32"/>
          <w:szCs w:val="32"/>
        </w:rPr>
      </w:pPr>
      <w:r>
        <w:rPr>
          <w:rFonts w:ascii="仿宋_GB2312" w:eastAsia="仿宋_GB2312"/>
          <w:color w:val="000000"/>
          <w:sz w:val="32"/>
          <w:szCs w:val="32"/>
        </w:rPr>
        <w:t>8.</w:t>
      </w:r>
      <w:r>
        <w:rPr>
          <w:rFonts w:hint="eastAsia" w:ascii="仿宋_GB2312" w:eastAsia="仿宋_GB2312"/>
          <w:color w:val="000000"/>
          <w:sz w:val="32"/>
          <w:szCs w:val="32"/>
        </w:rPr>
        <w:t>镇纪委要加强对各村、镇直有关部门禁烧工作责任制落实情况的检查，严肃查处在禁烧工作中干部的违法违纪行为。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rPr>
          <w:rFonts w:ascii="楷体_GB2312" w:hAnsi="Times New Roman" w:eastAsia="楷体_GB2312" w:cs="Times New Roman"/>
          <w:b/>
          <w:color w:val="000000"/>
          <w:kern w:val="2"/>
          <w:sz w:val="32"/>
          <w:szCs w:val="32"/>
        </w:rPr>
      </w:pPr>
      <w:r>
        <w:rPr>
          <w:rFonts w:ascii="楷体_GB2312" w:hAnsi="Times New Roman" w:eastAsia="楷体_GB2312" w:cs="Times New Roman"/>
          <w:b/>
          <w:color w:val="000000"/>
          <w:kern w:val="2"/>
          <w:sz w:val="32"/>
          <w:szCs w:val="32"/>
        </w:rPr>
        <w:t>(</w:t>
      </w:r>
      <w:r>
        <w:rPr>
          <w:rFonts w:hint="eastAsia" w:ascii="楷体_GB2312" w:hAnsi="Times New Roman" w:eastAsia="楷体_GB2312" w:cs="Times New Roman"/>
          <w:b/>
          <w:color w:val="000000"/>
          <w:kern w:val="2"/>
          <w:sz w:val="32"/>
          <w:szCs w:val="32"/>
        </w:rPr>
        <w:t>五</w:t>
      </w:r>
      <w:r>
        <w:rPr>
          <w:rFonts w:ascii="楷体_GB2312" w:hAnsi="Times New Roman" w:eastAsia="楷体_GB2312" w:cs="Times New Roman"/>
          <w:b/>
          <w:color w:val="000000"/>
          <w:kern w:val="2"/>
          <w:sz w:val="32"/>
          <w:szCs w:val="32"/>
        </w:rPr>
        <w:t>)</w:t>
      </w:r>
      <w:r>
        <w:rPr>
          <w:rFonts w:hint="eastAsia" w:ascii="楷体_GB2312" w:hAnsi="Times New Roman" w:eastAsia="楷体_GB2312" w:cs="Times New Roman"/>
          <w:b/>
          <w:color w:val="000000"/>
          <w:kern w:val="2"/>
          <w:sz w:val="32"/>
          <w:szCs w:val="32"/>
        </w:rPr>
        <w:t>严格奖惩问责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</w:pP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1.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对被卫星监测和县及以上督查巡查发现焚烧火点的村，发现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1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个火点，处罚村集体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5000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元，村书记、主任处罚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2000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元，包组村干和村民组长处罚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1000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元，对村书记、主任及包组村干予以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val="en-US" w:eastAsia="zh-CN"/>
        </w:rPr>
        <w:t>停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职。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eastAsia="zh-CN"/>
        </w:rPr>
      </w:pP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2.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镇督查巡查每发现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1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处火点或黑斑的，由派出所依据《中华人民共和国大气污染防治法》《中华人民共和国治安管理处罚法》《安徽省大气污染防治条例》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val="en-US" w:eastAsia="zh-CN"/>
        </w:rPr>
        <w:t>和《霍邱县城区禁止燃放烟花爆竹管理规定》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，对焚烧行为当事人进行拘留并处以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2000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元罚款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eastAsia="zh-CN"/>
        </w:rPr>
        <w:t>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default" w:ascii="仿宋_GB2312" w:hAnsi="Times New Roman" w:eastAsia="仿宋_GB2312" w:cs="Times New Roman"/>
          <w:color w:val="000000"/>
          <w:kern w:val="2"/>
          <w:sz w:val="32"/>
          <w:szCs w:val="32"/>
          <w:lang w:val="en-US"/>
        </w:rPr>
      </w:pP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严格奖惩问责：村组干部实行保证金制度，对被卫星监测和县及以上督查巡查发现焚烧火点的村，发现1个火点，处罚村集体5000元，村书记处罚2000元，包组村干和村民组长处罚1000元，对村书记及包组村干予以停职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取消该村该项工作当年评先评优资格。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val="en-US" w:eastAsia="zh-CN"/>
        </w:rPr>
        <w:t>各村包组村干部的年终绩效工资与该项工作挂钩。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</w:pP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3.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val="en-US" w:eastAsia="zh-CN"/>
        </w:rPr>
        <w:t>对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全年度没有发现火点的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  <w:lang w:val="en-US" w:eastAsia="zh-CN"/>
        </w:rPr>
        <w:t>村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，奖励村集体禁烧工作经费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5000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元，奖励村书记、主任各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2000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元，奖励包组村干和村民组长各</w:t>
      </w:r>
      <w:r>
        <w:rPr>
          <w:rFonts w:ascii="仿宋_GB2312" w:hAnsi="Times New Roman" w:eastAsia="仿宋_GB2312" w:cs="Times New Roman"/>
          <w:color w:val="000000"/>
          <w:kern w:val="2"/>
          <w:sz w:val="32"/>
          <w:szCs w:val="32"/>
        </w:rPr>
        <w:t>1000</w:t>
      </w:r>
      <w:r>
        <w:rPr>
          <w:rFonts w:hint="eastAsia" w:ascii="仿宋_GB2312" w:hAnsi="Times New Roman" w:eastAsia="仿宋_GB2312" w:cs="Times New Roman"/>
          <w:color w:val="000000"/>
          <w:kern w:val="2"/>
          <w:sz w:val="32"/>
          <w:szCs w:val="32"/>
        </w:rPr>
        <w:t>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/>
        <w:textAlignment w:val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4.</w:t>
      </w:r>
      <w:r>
        <w:rPr>
          <w:rFonts w:hint="eastAsia" w:ascii="仿宋_GB2312" w:eastAsia="仿宋_GB2312"/>
          <w:sz w:val="32"/>
          <w:szCs w:val="32"/>
        </w:rPr>
        <w:t>龙潭湖堤坝、渠埂、滩涂地，林场坟地等采取专人看管方式进行管理，费用标准另行商定。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/>
        <w:textAlignment w:val="auto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hint="eastAsia" w:ascii="仿宋_GB2312" w:eastAsia="仿宋_GB2312"/>
          <w:sz w:val="28"/>
          <w:szCs w:val="28"/>
        </w:rPr>
        <w:t>马店镇农作物秸秆禁烧和综合利用工作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领导小组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hint="eastAsia" w:ascii="仿宋_GB2312" w:eastAsia="仿宋_GB2312"/>
          <w:sz w:val="28"/>
          <w:szCs w:val="28"/>
        </w:rPr>
        <w:t>马店镇农作物秸秆禁烧和综合利用工作巡查组成员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附件3：</w:t>
      </w:r>
      <w:r>
        <w:rPr>
          <w:rFonts w:hint="eastAsia" w:ascii="仿宋_GB2312" w:eastAsia="仿宋_GB2312"/>
          <w:sz w:val="28"/>
          <w:szCs w:val="28"/>
        </w:rPr>
        <w:t>马店镇农作物秸秆禁烧和综合利用工作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网格员名单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ascii="仿宋_GB2312" w:eastAsia="仿宋_GB2312"/>
          <w:sz w:val="32"/>
          <w:szCs w:val="32"/>
        </w:rPr>
        <w:t xml:space="preserve">                            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17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spacing w:line="4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：</w:t>
      </w:r>
    </w:p>
    <w:p>
      <w:pPr>
        <w:spacing w:line="46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方正小标宋简体" w:eastAsia="方正小标宋简体"/>
          <w:sz w:val="44"/>
          <w:szCs w:val="44"/>
        </w:rPr>
        <w:t>马店镇农作物秸秆禁烧和综合利用工作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领导小组</w:t>
      </w:r>
      <w:r>
        <w:rPr>
          <w:rFonts w:hint="eastAsia" w:ascii="方正小标宋简体" w:eastAsia="方正小标宋简体"/>
          <w:sz w:val="44"/>
          <w:szCs w:val="44"/>
        </w:rPr>
        <w:t>成员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第一组长</w:t>
      </w:r>
      <w:r>
        <w:rPr>
          <w:rFonts w:hint="eastAsia" w:ascii="仿宋_GB2312" w:eastAsia="仿宋_GB2312"/>
          <w:b/>
          <w:bCs/>
          <w:sz w:val="32"/>
          <w:szCs w:val="32"/>
        </w:rPr>
        <w:t>：</w:t>
      </w:r>
      <w:r>
        <w:rPr>
          <w:rFonts w:hint="eastAsia" w:ascii="仿宋_GB2312" w:eastAsia="仿宋_GB2312"/>
          <w:sz w:val="32"/>
          <w:szCs w:val="32"/>
        </w:rPr>
        <w:t>占昌国（党委书记）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组    长</w:t>
      </w:r>
      <w:r>
        <w:rPr>
          <w:rFonts w:hint="eastAsia" w:ascii="仿宋_GB2312" w:eastAsia="仿宋_GB2312"/>
          <w:b/>
          <w:bCs/>
          <w:sz w:val="32"/>
          <w:szCs w:val="32"/>
        </w:rPr>
        <w:t>：</w:t>
      </w:r>
      <w:r>
        <w:rPr>
          <w:rFonts w:hint="eastAsia" w:ascii="仿宋_GB2312" w:eastAsia="仿宋_GB2312"/>
          <w:sz w:val="32"/>
          <w:szCs w:val="32"/>
        </w:rPr>
        <w:t>张善友（党委副书记、镇长）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副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组 长</w:t>
      </w:r>
      <w:r>
        <w:rPr>
          <w:rFonts w:hint="eastAsia" w:ascii="仿宋_GB2312" w:eastAsia="仿宋_GB2312"/>
          <w:b/>
          <w:bCs/>
          <w:sz w:val="32"/>
          <w:szCs w:val="32"/>
        </w:rPr>
        <w:t>：</w:t>
      </w:r>
      <w:r>
        <w:rPr>
          <w:rFonts w:hint="eastAsia" w:ascii="仿宋_GB2312" w:eastAsia="仿宋_GB2312"/>
          <w:sz w:val="32"/>
          <w:szCs w:val="32"/>
        </w:rPr>
        <w:t>王传宝（副镇长）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温海涛（纪委书记）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成    员</w:t>
      </w:r>
      <w:r>
        <w:rPr>
          <w:rFonts w:hint="eastAsia" w:ascii="仿宋_GB2312" w:eastAsia="仿宋_GB2312"/>
          <w:sz w:val="32"/>
          <w:szCs w:val="32"/>
        </w:rPr>
        <w:t>：王秀贤（人大主席）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余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海（四级调研员）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易  毅（</w:t>
      </w:r>
      <w:r>
        <w:rPr>
          <w:rFonts w:hint="eastAsia" w:ascii="仿宋_GB2312" w:eastAsia="仿宋_GB2312"/>
          <w:sz w:val="32"/>
          <w:szCs w:val="32"/>
        </w:rPr>
        <w:t>四级调研员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李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勇（党委副书记）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王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刚（党委副书记）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朱润生（</w:t>
      </w:r>
      <w:r>
        <w:rPr>
          <w:rFonts w:hint="eastAsia" w:ascii="仿宋_GB2312" w:eastAsia="仿宋_GB2312"/>
          <w:sz w:val="32"/>
          <w:szCs w:val="32"/>
        </w:rPr>
        <w:t>党委副书记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常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群（政法委员）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焦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际（组织委员）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陈建杰（武装部长）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杨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静（宣传委员）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邵英海</w:t>
      </w:r>
      <w:r>
        <w:rPr>
          <w:rFonts w:hint="eastAsia" w:ascii="仿宋_GB2312" w:eastAsia="仿宋_GB2312"/>
          <w:sz w:val="32"/>
          <w:szCs w:val="32"/>
        </w:rPr>
        <w:t>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党委委员、</w:t>
      </w:r>
      <w:r>
        <w:rPr>
          <w:rFonts w:hint="eastAsia" w:ascii="仿宋_GB2312" w:eastAsia="仿宋_GB2312"/>
          <w:sz w:val="32"/>
          <w:szCs w:val="32"/>
        </w:rPr>
        <w:t>派出所所长）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刘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烨（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党政办主任、提名副镇长人选</w:t>
      </w:r>
      <w:r>
        <w:rPr>
          <w:rFonts w:hint="eastAsia" w:ascii="仿宋_GB2312" w:eastAsia="仿宋_GB2312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陈  辉（党政办副主任）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周</w:t>
      </w:r>
      <w:r>
        <w:rPr>
          <w:rFonts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>红（财政</w:t>
      </w:r>
      <w:r>
        <w:rPr>
          <w:rFonts w:hint="eastAsia" w:ascii="仿宋_GB2312" w:eastAsia="仿宋_GB2312"/>
          <w:sz w:val="32"/>
          <w:szCs w:val="32"/>
        </w:rPr>
        <w:t>分局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局长</w:t>
      </w:r>
      <w:r>
        <w:rPr>
          <w:rFonts w:hint="eastAsia" w:ascii="仿宋_GB2312" w:eastAsia="仿宋_GB2312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冯晓东（城管执法分局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局长</w:t>
      </w:r>
      <w:r>
        <w:rPr>
          <w:rFonts w:hint="eastAsia" w:ascii="仿宋_GB2312" w:eastAsia="仿宋_GB2312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王玉光（民政办主任）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张兴安（中心校校长）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沈国庆（</w:t>
      </w:r>
      <w:r>
        <w:rPr>
          <w:rFonts w:hint="eastAsia" w:ascii="仿宋_GB2312" w:eastAsia="仿宋_GB2312"/>
          <w:sz w:val="32"/>
          <w:szCs w:val="32"/>
        </w:rPr>
        <w:t>农综站站长）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王守胜（农机站站长）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张文杰（水利站站长）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郭长文（林业站站长）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李林忠（文广站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负责人</w:t>
      </w:r>
      <w:r>
        <w:rPr>
          <w:rFonts w:hint="eastAsia" w:ascii="仿宋_GB2312" w:eastAsia="仿宋_GB2312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领导小组下设“禁烧办公室”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和</w:t>
      </w:r>
      <w:r>
        <w:rPr>
          <w:rFonts w:hint="eastAsia" w:ascii="仿宋_GB2312" w:eastAsia="仿宋_GB2312"/>
          <w:sz w:val="32"/>
          <w:szCs w:val="32"/>
        </w:rPr>
        <w:t>“综合利用办公室”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两个办公室，均</w:t>
      </w:r>
      <w:r>
        <w:rPr>
          <w:rFonts w:hint="eastAsia" w:ascii="仿宋_GB2312" w:eastAsia="仿宋_GB2312"/>
          <w:sz w:val="32"/>
          <w:szCs w:val="32"/>
        </w:rPr>
        <w:t>设在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镇党政办</w:t>
      </w:r>
      <w:r>
        <w:rPr>
          <w:rFonts w:hint="eastAsia" w:ascii="仿宋_GB2312" w:eastAsia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王传宝</w:t>
      </w:r>
      <w:r>
        <w:rPr>
          <w:rFonts w:hint="eastAsia" w:ascii="仿宋_GB2312" w:eastAsia="仿宋_GB2312"/>
          <w:sz w:val="32"/>
          <w:szCs w:val="32"/>
        </w:rPr>
        <w:t>同志兼任办公室主任，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陈辉同志兼任办公室副主任，主持办公室日常工作。办</w:t>
      </w:r>
      <w:r>
        <w:rPr>
          <w:rFonts w:hint="eastAsia" w:ascii="仿宋_GB2312" w:eastAsia="仿宋_GB2312"/>
          <w:sz w:val="32"/>
          <w:szCs w:val="32"/>
        </w:rPr>
        <w:t>公室成员为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陈辉、王守胜、</w:t>
      </w:r>
      <w:r>
        <w:rPr>
          <w:rFonts w:hint="eastAsia" w:ascii="仿宋_GB2312" w:eastAsia="仿宋_GB2312"/>
          <w:color w:val="000000"/>
          <w:sz w:val="32"/>
          <w:szCs w:val="32"/>
        </w:rPr>
        <w:t>周红、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沈国庆、</w:t>
      </w:r>
      <w:r>
        <w:rPr>
          <w:rFonts w:hint="eastAsia" w:ascii="仿宋_GB2312" w:eastAsia="仿宋_GB2312"/>
          <w:color w:val="000000"/>
          <w:sz w:val="32"/>
          <w:szCs w:val="32"/>
        </w:rPr>
        <w:t>李道宝</w:t>
      </w:r>
      <w:r>
        <w:rPr>
          <w:rFonts w:hint="eastAsia" w:ascii="仿宋_GB2312" w:eastAsia="仿宋_GB2312"/>
          <w:sz w:val="32"/>
          <w:szCs w:val="32"/>
        </w:rPr>
        <w:t>、李林忠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郭长文</w:t>
      </w:r>
      <w:r>
        <w:rPr>
          <w:rFonts w:hint="eastAsia" w:ascii="仿宋_GB2312" w:eastAsia="仿宋_GB2312"/>
          <w:sz w:val="32"/>
          <w:szCs w:val="32"/>
        </w:rPr>
        <w:t>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各</w:t>
      </w:r>
      <w:r>
        <w:rPr>
          <w:rFonts w:hint="eastAsia" w:ascii="仿宋_GB2312" w:eastAsia="仿宋_GB2312"/>
          <w:sz w:val="32"/>
          <w:szCs w:val="32"/>
        </w:rPr>
        <w:t>驻村点长及村党支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部</w:t>
      </w:r>
      <w:r>
        <w:rPr>
          <w:rFonts w:hint="eastAsia" w:ascii="仿宋_GB2312" w:eastAsia="仿宋_GB2312"/>
          <w:sz w:val="32"/>
          <w:szCs w:val="32"/>
        </w:rPr>
        <w:t>书记为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各</w:t>
      </w:r>
      <w:r>
        <w:rPr>
          <w:rFonts w:hint="eastAsia" w:ascii="仿宋_GB2312" w:eastAsia="仿宋_GB2312"/>
          <w:sz w:val="32"/>
          <w:szCs w:val="32"/>
        </w:rPr>
        <w:t>村秸秆禁烧包保责任人。</w:t>
      </w: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：</w:t>
      </w:r>
    </w:p>
    <w:p>
      <w:pPr>
        <w:spacing w:line="52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line="52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马店镇农作物秸秆禁烧和综合利用工作</w:t>
      </w:r>
    </w:p>
    <w:p>
      <w:pPr>
        <w:spacing w:line="520" w:lineRule="exact"/>
        <w:jc w:val="center"/>
        <w:rPr>
          <w:rFonts w:ascii="仿宋_GB2312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44"/>
          <w:szCs w:val="44"/>
        </w:rPr>
        <w:t>巡查组成员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第一组</w:t>
      </w:r>
    </w:p>
    <w:p>
      <w:pPr>
        <w:spacing w:line="520" w:lineRule="exact"/>
        <w:ind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组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b/>
          <w:bCs/>
          <w:sz w:val="32"/>
          <w:szCs w:val="32"/>
        </w:rPr>
        <w:t>长：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王传宝</w:t>
      </w:r>
    </w:p>
    <w:p>
      <w:pPr>
        <w:spacing w:line="520" w:lineRule="exact"/>
        <w:ind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成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b/>
          <w:bCs/>
          <w:sz w:val="32"/>
          <w:szCs w:val="32"/>
        </w:rPr>
        <w:t>员：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刘烨、陈茂、</w:t>
      </w:r>
      <w:r>
        <w:rPr>
          <w:rFonts w:hint="eastAsia" w:ascii="仿宋_GB2312" w:eastAsia="仿宋_GB2312"/>
          <w:sz w:val="32"/>
          <w:szCs w:val="32"/>
        </w:rPr>
        <w:t>李勤保、汪舒凡、金鑫、刘明佳、李道宝、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谢雪妮、</w:t>
      </w:r>
      <w:r>
        <w:rPr>
          <w:rFonts w:hint="eastAsia" w:ascii="仿宋_GB2312" w:eastAsia="仿宋_GB2312"/>
          <w:sz w:val="32"/>
          <w:szCs w:val="32"/>
        </w:rPr>
        <w:t>何远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锋</w:t>
      </w:r>
      <w:r>
        <w:rPr>
          <w:rFonts w:hint="eastAsia" w:ascii="仿宋_GB2312" w:eastAsia="仿宋_GB2312"/>
          <w:sz w:val="32"/>
          <w:szCs w:val="32"/>
        </w:rPr>
        <w:t>、田大丽、李强、何洋、执法局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人、派出所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人</w:t>
      </w:r>
    </w:p>
    <w:p>
      <w:pPr>
        <w:spacing w:line="520" w:lineRule="exact"/>
        <w:ind w:firstLine="643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负责片：</w:t>
      </w:r>
      <w:r>
        <w:rPr>
          <w:rFonts w:hint="eastAsia" w:ascii="仿宋_GB2312" w:eastAsia="仿宋_GB2312"/>
          <w:sz w:val="32"/>
          <w:szCs w:val="32"/>
        </w:rPr>
        <w:t>金田村、茶庵村、张井村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四平山村、龙潭湖村、鞍东村</w:t>
      </w:r>
    </w:p>
    <w:p>
      <w:pPr>
        <w:spacing w:line="520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</w:p>
    <w:p>
      <w:pPr>
        <w:spacing w:line="520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第二组</w:t>
      </w:r>
    </w:p>
    <w:p>
      <w:pPr>
        <w:spacing w:line="520" w:lineRule="exact"/>
        <w:ind w:firstLine="643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组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b/>
          <w:bCs/>
          <w:sz w:val="32"/>
          <w:szCs w:val="32"/>
        </w:rPr>
        <w:t>长：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温海涛 </w:t>
      </w:r>
    </w:p>
    <w:p>
      <w:pPr>
        <w:spacing w:line="520" w:lineRule="exact"/>
        <w:ind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成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b/>
          <w:bCs/>
          <w:sz w:val="32"/>
          <w:szCs w:val="32"/>
        </w:rPr>
        <w:t>员：</w:t>
      </w:r>
      <w:r>
        <w:rPr>
          <w:rFonts w:hint="eastAsia" w:ascii="仿宋_GB2312" w:eastAsia="仿宋_GB2312"/>
          <w:sz w:val="32"/>
          <w:szCs w:val="32"/>
        </w:rPr>
        <w:t>江忠明、王玉光、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陈辉、</w:t>
      </w:r>
      <w:r>
        <w:rPr>
          <w:rFonts w:hint="eastAsia" w:ascii="仿宋_GB2312" w:eastAsia="仿宋_GB2312"/>
          <w:sz w:val="32"/>
          <w:szCs w:val="32"/>
        </w:rPr>
        <w:t>韩灏、刘昊、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朱明生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沈国庆、</w:t>
      </w:r>
      <w:r>
        <w:rPr>
          <w:rFonts w:hint="eastAsia" w:ascii="仿宋_GB2312" w:eastAsia="仿宋_GB2312"/>
          <w:sz w:val="32"/>
          <w:szCs w:val="32"/>
        </w:rPr>
        <w:t>程润生、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lang w:val="en-US" w:eastAsia="zh-CN"/>
        </w:rPr>
        <w:t>杜晓颖</w:t>
      </w:r>
      <w:r>
        <w:rPr>
          <w:rFonts w:hint="eastAsia" w:ascii="仿宋_GB2312" w:eastAsia="仿宋_GB2312"/>
          <w:sz w:val="32"/>
          <w:szCs w:val="32"/>
        </w:rPr>
        <w:t>、丁健、执法局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人、派出所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人</w:t>
      </w:r>
    </w:p>
    <w:p>
      <w:pPr>
        <w:spacing w:line="520" w:lineRule="exact"/>
        <w:ind w:firstLine="643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负责片：</w:t>
      </w:r>
      <w:r>
        <w:rPr>
          <w:rFonts w:hint="eastAsia" w:ascii="仿宋_GB2312" w:eastAsia="仿宋_GB2312"/>
          <w:sz w:val="32"/>
          <w:szCs w:val="32"/>
        </w:rPr>
        <w:t>溜山村、水圩村、马井村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泉水</w:t>
      </w:r>
      <w:r>
        <w:rPr>
          <w:rFonts w:hint="eastAsia" w:ascii="仿宋_GB2312" w:eastAsia="仿宋_GB2312"/>
          <w:sz w:val="32"/>
          <w:szCs w:val="32"/>
          <w:lang w:eastAsia="zh-CN"/>
        </w:rPr>
        <w:t>村</w:t>
      </w:r>
      <w:r>
        <w:rPr>
          <w:rFonts w:hint="eastAsia" w:ascii="仿宋_GB2312" w:eastAsia="仿宋_GB2312"/>
          <w:sz w:val="32"/>
          <w:szCs w:val="32"/>
        </w:rPr>
        <w:t>、五岗</w:t>
      </w:r>
      <w:r>
        <w:rPr>
          <w:rFonts w:hint="eastAsia" w:ascii="仿宋_GB2312" w:eastAsia="仿宋_GB2312"/>
          <w:sz w:val="32"/>
          <w:szCs w:val="32"/>
          <w:lang w:eastAsia="zh-CN"/>
        </w:rPr>
        <w:t>村</w:t>
      </w:r>
      <w:r>
        <w:rPr>
          <w:rFonts w:hint="eastAsia" w:ascii="仿宋_GB2312" w:eastAsia="仿宋_GB2312"/>
          <w:sz w:val="32"/>
          <w:szCs w:val="32"/>
        </w:rPr>
        <w:t>、李西圩</w:t>
      </w:r>
      <w:r>
        <w:rPr>
          <w:rFonts w:hint="eastAsia" w:ascii="仿宋_GB2312" w:eastAsia="仿宋_GB2312"/>
          <w:sz w:val="32"/>
          <w:szCs w:val="32"/>
          <w:lang w:eastAsia="zh-CN"/>
        </w:rPr>
        <w:t>村</w:t>
      </w:r>
    </w:p>
    <w:p>
      <w:pPr>
        <w:spacing w:line="520" w:lineRule="exact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spacing w:line="520" w:lineRule="exact"/>
        <w:ind w:firstLine="640" w:firstLineChars="200"/>
        <w:rPr>
          <w:rFonts w:hint="default" w:ascii="仿宋_GB2312" w:eastAsia="仿宋_GB2312"/>
          <w:sz w:val="32"/>
          <w:szCs w:val="32"/>
          <w:lang w:val="en-US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备注：在全镇</w:t>
      </w:r>
      <w:r>
        <w:rPr>
          <w:rFonts w:hint="eastAsia" w:ascii="仿宋_GB2312" w:eastAsia="仿宋_GB2312"/>
          <w:sz w:val="32"/>
          <w:szCs w:val="32"/>
        </w:rPr>
        <w:t>农作物秸秆禁烧和综合利用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工作期间，各巡查组人员要严格按照方案要求，切实履行好巡查职责，由组长按周排班，每天4人，每日做好交接班手续。巡查车辆由组长自行安排。</w:t>
      </w: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6</w:t>
    </w:r>
    <w:r>
      <w:rPr>
        <w:rStyle w:val="7"/>
      </w:rP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8132AE3"/>
    <w:multiLevelType w:val="singleLevel"/>
    <w:tmpl w:val="D8132AE3"/>
    <w:lvl w:ilvl="0" w:tentative="0">
      <w:start w:val="2"/>
      <w:numFmt w:val="chineseCounting"/>
      <w:suff w:val="nothing"/>
      <w:lvlText w:val="（%1）"/>
      <w:lvlJc w:val="left"/>
      <w:rPr>
        <w:rFonts w:hint="eastAsia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M2NiNzc2MjhhNjk0ZjY1OGMwODQ4ZmJiNWZiNjIzYzIifQ=="/>
  </w:docVars>
  <w:rsids>
    <w:rsidRoot w:val="39A43C88"/>
    <w:rsid w:val="00001E1C"/>
    <w:rsid w:val="0003217C"/>
    <w:rsid w:val="00042F7D"/>
    <w:rsid w:val="00045E00"/>
    <w:rsid w:val="00057CE5"/>
    <w:rsid w:val="0008281E"/>
    <w:rsid w:val="000B3E1D"/>
    <w:rsid w:val="000F4268"/>
    <w:rsid w:val="001847A4"/>
    <w:rsid w:val="001C3F68"/>
    <w:rsid w:val="001C4FEC"/>
    <w:rsid w:val="001E30D1"/>
    <w:rsid w:val="002D6EB8"/>
    <w:rsid w:val="0033737C"/>
    <w:rsid w:val="00360F9D"/>
    <w:rsid w:val="003A238D"/>
    <w:rsid w:val="00412DC9"/>
    <w:rsid w:val="00455A40"/>
    <w:rsid w:val="004607D5"/>
    <w:rsid w:val="00460B8F"/>
    <w:rsid w:val="00460DE1"/>
    <w:rsid w:val="00460EFE"/>
    <w:rsid w:val="004845F5"/>
    <w:rsid w:val="005036BA"/>
    <w:rsid w:val="00556EEB"/>
    <w:rsid w:val="005911C7"/>
    <w:rsid w:val="005C5690"/>
    <w:rsid w:val="00612E4B"/>
    <w:rsid w:val="00637A73"/>
    <w:rsid w:val="00661030"/>
    <w:rsid w:val="00662CD4"/>
    <w:rsid w:val="00683565"/>
    <w:rsid w:val="00697C40"/>
    <w:rsid w:val="006B6287"/>
    <w:rsid w:val="006D3FE2"/>
    <w:rsid w:val="006D5594"/>
    <w:rsid w:val="006F0C0D"/>
    <w:rsid w:val="007225CB"/>
    <w:rsid w:val="007A6224"/>
    <w:rsid w:val="007B3D57"/>
    <w:rsid w:val="0084577E"/>
    <w:rsid w:val="008732D9"/>
    <w:rsid w:val="008808CF"/>
    <w:rsid w:val="008C1D0D"/>
    <w:rsid w:val="008E3BCB"/>
    <w:rsid w:val="008E3C3F"/>
    <w:rsid w:val="008F0A21"/>
    <w:rsid w:val="00921DBF"/>
    <w:rsid w:val="00947590"/>
    <w:rsid w:val="009624F1"/>
    <w:rsid w:val="009F7DE3"/>
    <w:rsid w:val="00A36294"/>
    <w:rsid w:val="00A41FBC"/>
    <w:rsid w:val="00A42014"/>
    <w:rsid w:val="00A42526"/>
    <w:rsid w:val="00A71729"/>
    <w:rsid w:val="00B61216"/>
    <w:rsid w:val="00B97FBD"/>
    <w:rsid w:val="00BB6E63"/>
    <w:rsid w:val="00BE322C"/>
    <w:rsid w:val="00C11CE9"/>
    <w:rsid w:val="00C15146"/>
    <w:rsid w:val="00C35428"/>
    <w:rsid w:val="00C73942"/>
    <w:rsid w:val="00CD115A"/>
    <w:rsid w:val="00CE1A9F"/>
    <w:rsid w:val="00D14ACE"/>
    <w:rsid w:val="00D25EB7"/>
    <w:rsid w:val="00D31D82"/>
    <w:rsid w:val="00D46162"/>
    <w:rsid w:val="00D54E1F"/>
    <w:rsid w:val="00DA2746"/>
    <w:rsid w:val="00DC08B9"/>
    <w:rsid w:val="00E209CD"/>
    <w:rsid w:val="00E40DC8"/>
    <w:rsid w:val="00E55E0F"/>
    <w:rsid w:val="00E73BA7"/>
    <w:rsid w:val="00E921ED"/>
    <w:rsid w:val="00EE76C6"/>
    <w:rsid w:val="00F04CCA"/>
    <w:rsid w:val="00F171FD"/>
    <w:rsid w:val="00F45802"/>
    <w:rsid w:val="00F62589"/>
    <w:rsid w:val="00FA2F07"/>
    <w:rsid w:val="00FA6F73"/>
    <w:rsid w:val="00FE1D70"/>
    <w:rsid w:val="00FF1645"/>
    <w:rsid w:val="00FF55D7"/>
    <w:rsid w:val="01545C4F"/>
    <w:rsid w:val="02F452FA"/>
    <w:rsid w:val="07434E75"/>
    <w:rsid w:val="0A785321"/>
    <w:rsid w:val="10FE12D0"/>
    <w:rsid w:val="11684180"/>
    <w:rsid w:val="16141B3B"/>
    <w:rsid w:val="165359E4"/>
    <w:rsid w:val="185E67C8"/>
    <w:rsid w:val="18C715C8"/>
    <w:rsid w:val="1A333B27"/>
    <w:rsid w:val="1B146C75"/>
    <w:rsid w:val="1CAA46E6"/>
    <w:rsid w:val="1DDB69B6"/>
    <w:rsid w:val="1DF10EBA"/>
    <w:rsid w:val="1FBA2D36"/>
    <w:rsid w:val="20944A77"/>
    <w:rsid w:val="20DD632B"/>
    <w:rsid w:val="20EF4E94"/>
    <w:rsid w:val="23C44815"/>
    <w:rsid w:val="26BA7579"/>
    <w:rsid w:val="26D968AC"/>
    <w:rsid w:val="26EF41DB"/>
    <w:rsid w:val="26F471BF"/>
    <w:rsid w:val="278110F4"/>
    <w:rsid w:val="29051C8D"/>
    <w:rsid w:val="29181144"/>
    <w:rsid w:val="2B475E9A"/>
    <w:rsid w:val="2BB77B76"/>
    <w:rsid w:val="2BB96349"/>
    <w:rsid w:val="2D7F2691"/>
    <w:rsid w:val="2EA9010F"/>
    <w:rsid w:val="2F831FBB"/>
    <w:rsid w:val="31CC1392"/>
    <w:rsid w:val="3255558A"/>
    <w:rsid w:val="3502756C"/>
    <w:rsid w:val="39A43C88"/>
    <w:rsid w:val="3AA743EA"/>
    <w:rsid w:val="3ED83466"/>
    <w:rsid w:val="403F0B60"/>
    <w:rsid w:val="409540C3"/>
    <w:rsid w:val="40D043A1"/>
    <w:rsid w:val="41BC7D8D"/>
    <w:rsid w:val="42DE4B54"/>
    <w:rsid w:val="43823295"/>
    <w:rsid w:val="43AB4EEA"/>
    <w:rsid w:val="43DC0646"/>
    <w:rsid w:val="490F0854"/>
    <w:rsid w:val="4A0C38BB"/>
    <w:rsid w:val="4B6678F2"/>
    <w:rsid w:val="4DC43116"/>
    <w:rsid w:val="54FF55B6"/>
    <w:rsid w:val="58B92EB3"/>
    <w:rsid w:val="5A3733B1"/>
    <w:rsid w:val="5A5065F4"/>
    <w:rsid w:val="5C580E84"/>
    <w:rsid w:val="5D034B40"/>
    <w:rsid w:val="5F9B30EB"/>
    <w:rsid w:val="61D608C8"/>
    <w:rsid w:val="622A3271"/>
    <w:rsid w:val="62453B81"/>
    <w:rsid w:val="63C112A2"/>
    <w:rsid w:val="64AB0342"/>
    <w:rsid w:val="66AF4384"/>
    <w:rsid w:val="66E01FC0"/>
    <w:rsid w:val="6B84682F"/>
    <w:rsid w:val="6C4D0D08"/>
    <w:rsid w:val="6EE655BC"/>
    <w:rsid w:val="72CC4119"/>
    <w:rsid w:val="73262798"/>
    <w:rsid w:val="73C6122A"/>
    <w:rsid w:val="76161FBB"/>
    <w:rsid w:val="767E0E74"/>
    <w:rsid w:val="7AD2540C"/>
    <w:rsid w:val="7BAE2FFF"/>
    <w:rsid w:val="7D9142AB"/>
    <w:rsid w:val="7E151316"/>
    <w:rsid w:val="7E473FEE"/>
    <w:rsid w:val="7E4A01E0"/>
    <w:rsid w:val="7F924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99" w:semiHidden="0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locked/>
    <w:uiPriority w:val="99"/>
    <w:rPr>
      <w:rFonts w:cs="Times New Roman"/>
    </w:rPr>
  </w:style>
  <w:style w:type="character" w:customStyle="1" w:styleId="8">
    <w:name w:val="Footer Char"/>
    <w:basedOn w:val="6"/>
    <w:link w:val="3"/>
    <w:qFormat/>
    <w:locked/>
    <w:uiPriority w:val="99"/>
    <w:rPr>
      <w:rFonts w:ascii="Calibri" w:hAnsi="Calibri" w:cs="Times New Roman"/>
      <w:kern w:val="2"/>
      <w:sz w:val="18"/>
      <w:szCs w:val="18"/>
    </w:rPr>
  </w:style>
  <w:style w:type="character" w:customStyle="1" w:styleId="9">
    <w:name w:val="Header Char"/>
    <w:basedOn w:val="6"/>
    <w:link w:val="4"/>
    <w:qFormat/>
    <w:locked/>
    <w:uiPriority w:val="99"/>
    <w:rPr>
      <w:rFonts w:ascii="Calibri" w:hAnsi="Calibri" w:cs="Times New Roman"/>
      <w:kern w:val="2"/>
      <w:sz w:val="18"/>
      <w:szCs w:val="18"/>
    </w:rPr>
  </w:style>
  <w:style w:type="character" w:customStyle="1" w:styleId="10">
    <w:name w:val="Balloon Text Char"/>
    <w:basedOn w:val="6"/>
    <w:link w:val="2"/>
    <w:semiHidden/>
    <w:qFormat/>
    <w:locked/>
    <w:uiPriority w:val="99"/>
    <w:rPr>
      <w:rFonts w:ascii="Calibri" w:hAnsi="Calibri" w:cs="Times New Roman"/>
      <w:sz w:val="2"/>
    </w:rPr>
  </w:style>
  <w:style w:type="paragraph" w:customStyle="1" w:styleId="11">
    <w:name w:val="p0"/>
    <w:basedOn w:val="1"/>
    <w:qFormat/>
    <w:uiPriority w:val="99"/>
    <w:pPr>
      <w:widowControl/>
    </w:pPr>
    <w:rPr>
      <w:rFonts w:cs="宋体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7</Pages>
  <Words>2647</Words>
  <Characters>2705</Characters>
  <Lines>0</Lines>
  <Paragraphs>0</Paragraphs>
  <TotalTime>0</TotalTime>
  <ScaleCrop>false</ScaleCrop>
  <LinksUpToDate>false</LinksUpToDate>
  <CharactersWithSpaces>2983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2022-05-20T02:38:00Z</dcterms:created>
  <dc:creator>Administrator</dc:creator>
  <cp:lastModifiedBy>Administrator</cp:lastModifiedBy>
  <cp:lastPrinted>2023-03-10T07:39:00Z</cp:lastPrinted>
  <dcterms:modified xsi:type="dcterms:W3CDTF">2023-09-18T01:50:23Z</dcterms:modified>
  <dc:title>马办〔2021〕77号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862F7FF9BF30498B91E2272E0FD891B2</vt:lpwstr>
  </property>
</Properties>
</file>