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73676">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仿宋_GB2312" w:eastAsia="仿宋_GB2312"/>
          <w:sz w:val="32"/>
          <w:szCs w:val="32"/>
        </w:rPr>
      </w:pPr>
      <w:bookmarkStart w:id="0" w:name="_GoBack"/>
      <w:bookmarkEnd w:id="0"/>
    </w:p>
    <w:p w14:paraId="1F48E451">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仿宋_GB2312" w:eastAsia="仿宋_GB2312"/>
          <w:sz w:val="32"/>
          <w:szCs w:val="32"/>
        </w:rPr>
      </w:pPr>
    </w:p>
    <w:p w14:paraId="0ED9EE0A">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仿宋_GB2312" w:eastAsia="仿宋_GB2312"/>
          <w:sz w:val="32"/>
          <w:szCs w:val="32"/>
        </w:rPr>
      </w:pPr>
    </w:p>
    <w:p w14:paraId="33908427">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仿宋_GB2312" w:eastAsia="仿宋_GB2312"/>
          <w:sz w:val="32"/>
          <w:szCs w:val="32"/>
        </w:rPr>
      </w:pPr>
    </w:p>
    <w:p w14:paraId="44B080F7">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仿宋_GB2312" w:eastAsia="仿宋_GB2312"/>
          <w:sz w:val="32"/>
          <w:szCs w:val="32"/>
        </w:rPr>
      </w:pPr>
    </w:p>
    <w:p w14:paraId="7EEFD772">
      <w:pPr>
        <w:spacing w:line="720" w:lineRule="exact"/>
        <w:jc w:val="both"/>
        <w:rPr>
          <w:rFonts w:ascii="仿宋_GB2312" w:eastAsia="仿宋_GB2312"/>
          <w:sz w:val="32"/>
          <w:szCs w:val="32"/>
        </w:rPr>
      </w:pPr>
    </w:p>
    <w:p w14:paraId="75227065">
      <w:pPr>
        <w:spacing w:line="560" w:lineRule="exact"/>
        <w:jc w:val="center"/>
        <w:rPr>
          <w:rFonts w:hint="eastAsia" w:ascii="仿宋_GB2312" w:eastAsia="仿宋_GB2312"/>
          <w:color w:val="000000"/>
          <w:sz w:val="32"/>
          <w:szCs w:val="32"/>
        </w:rPr>
      </w:pPr>
      <w:r>
        <w:rPr>
          <w:rFonts w:hint="eastAsia" w:ascii="仿宋_GB2312" w:eastAsia="仿宋_GB2312"/>
          <w:sz w:val="32"/>
          <w:szCs w:val="32"/>
        </w:rPr>
        <w:t>马</w:t>
      </w:r>
      <w:r>
        <w:rPr>
          <w:rFonts w:hint="eastAsia" w:ascii="仿宋_GB2312" w:eastAsia="仿宋_GB2312"/>
          <w:sz w:val="32"/>
          <w:szCs w:val="32"/>
          <w:lang w:val="en-US" w:eastAsia="zh-CN"/>
        </w:rPr>
        <w:t>办</w:t>
      </w:r>
      <w:r>
        <w:rPr>
          <w:rFonts w:hint="eastAsia" w:ascii="仿宋_GB2312" w:hAnsi="微软雅黑" w:eastAsia="仿宋_GB2312" w:cs="微软雅黑"/>
          <w:sz w:val="32"/>
          <w:szCs w:val="32"/>
        </w:rPr>
        <w:t>〔</w:t>
      </w:r>
      <w:r>
        <w:rPr>
          <w:rFonts w:hint="eastAsia" w:ascii="仿宋_GB2312" w:eastAsia="仿宋_GB2312"/>
          <w:sz w:val="32"/>
          <w:szCs w:val="32"/>
          <w:lang w:val="en-US" w:eastAsia="zh-CN"/>
        </w:rPr>
        <w:t>2025</w:t>
      </w:r>
      <w:r>
        <w:rPr>
          <w:rFonts w:hint="eastAsia" w:ascii="仿宋_GB2312" w:hAnsi="微软雅黑" w:eastAsia="仿宋_GB2312" w:cs="微软雅黑"/>
          <w:sz w:val="32"/>
          <w:szCs w:val="32"/>
        </w:rPr>
        <w:t>〕</w:t>
      </w:r>
      <w:r>
        <w:rPr>
          <w:rFonts w:hint="eastAsia" w:ascii="仿宋_GB2312" w:hAnsi="微软雅黑" w:eastAsia="仿宋_GB2312" w:cs="微软雅黑"/>
          <w:sz w:val="32"/>
          <w:szCs w:val="32"/>
          <w:lang w:val="en-US" w:eastAsia="zh-CN"/>
        </w:rPr>
        <w:t>33</w:t>
      </w:r>
      <w:r>
        <w:rPr>
          <w:rFonts w:hint="eastAsia" w:ascii="仿宋_GB2312" w:eastAsia="仿宋_GB2312"/>
          <w:color w:val="000000"/>
          <w:sz w:val="32"/>
          <w:szCs w:val="32"/>
        </w:rPr>
        <w:t>号</w:t>
      </w:r>
    </w:p>
    <w:p w14:paraId="6DA0B549">
      <w:pPr>
        <w:spacing w:line="560" w:lineRule="exact"/>
        <w:jc w:val="center"/>
        <w:rPr>
          <w:rFonts w:hint="eastAsia" w:ascii="仿宋_GB2312" w:eastAsia="仿宋_GB2312"/>
          <w:color w:val="000000"/>
          <w:sz w:val="32"/>
          <w:szCs w:val="32"/>
          <w:lang w:eastAsia="zh-CN"/>
        </w:rPr>
      </w:pPr>
    </w:p>
    <w:p w14:paraId="517AD13D">
      <w:pPr>
        <w:spacing w:line="520" w:lineRule="exact"/>
        <w:rPr>
          <w:rFonts w:ascii="仿宋" w:hAnsi="仿宋" w:eastAsia="仿宋" w:cs="仿宋"/>
          <w:b/>
          <w:bCs/>
          <w:sz w:val="44"/>
          <w:szCs w:val="44"/>
        </w:rPr>
      </w:pPr>
    </w:p>
    <w:p w14:paraId="2D531E79">
      <w:pPr>
        <w:spacing w:line="520" w:lineRule="exact"/>
        <w:jc w:val="center"/>
        <w:rPr>
          <w:rFonts w:ascii="宋体" w:cs="仿宋"/>
          <w:b/>
          <w:bCs/>
          <w:spacing w:val="-40"/>
          <w:sz w:val="44"/>
          <w:szCs w:val="44"/>
        </w:rPr>
      </w:pPr>
      <w:r>
        <w:rPr>
          <w:rFonts w:hint="eastAsia" w:ascii="宋体" w:hAnsi="宋体" w:cs="仿宋"/>
          <w:b/>
          <w:bCs/>
          <w:spacing w:val="-40"/>
          <w:sz w:val="44"/>
          <w:szCs w:val="44"/>
        </w:rPr>
        <w:t>关于印发《马店镇防范青少年儿童溺水工作方案》的通</w:t>
      </w:r>
      <w:r>
        <w:rPr>
          <w:rFonts w:ascii="宋体" w:hAnsi="宋体" w:cs="仿宋"/>
          <w:b/>
          <w:bCs/>
          <w:spacing w:val="-40"/>
          <w:sz w:val="44"/>
          <w:szCs w:val="44"/>
        </w:rPr>
        <w:t xml:space="preserve">   </w:t>
      </w:r>
      <w:r>
        <w:rPr>
          <w:rFonts w:hint="eastAsia" w:ascii="宋体" w:hAnsi="宋体" w:cs="仿宋"/>
          <w:b/>
          <w:bCs/>
          <w:spacing w:val="-40"/>
          <w:sz w:val="44"/>
          <w:szCs w:val="44"/>
        </w:rPr>
        <w:t>知</w:t>
      </w:r>
    </w:p>
    <w:p w14:paraId="0DE04848">
      <w:pPr>
        <w:spacing w:line="520" w:lineRule="exact"/>
        <w:ind w:firstLine="560" w:firstLineChars="200"/>
        <w:rPr>
          <w:rFonts w:ascii="仿宋" w:hAnsi="仿宋" w:eastAsia="仿宋" w:cs="仿宋"/>
          <w:sz w:val="28"/>
          <w:szCs w:val="28"/>
        </w:rPr>
      </w:pPr>
    </w:p>
    <w:p w14:paraId="45188741">
      <w:pPr>
        <w:spacing w:line="520" w:lineRule="exact"/>
        <w:rPr>
          <w:rFonts w:ascii="仿宋" w:hAnsi="仿宋" w:eastAsia="仿宋" w:cs="仿宋"/>
          <w:sz w:val="32"/>
          <w:szCs w:val="32"/>
        </w:rPr>
      </w:pPr>
      <w:r>
        <w:rPr>
          <w:rFonts w:hint="eastAsia" w:ascii="仿宋" w:hAnsi="仿宋" w:eastAsia="仿宋" w:cs="仿宋"/>
          <w:sz w:val="32"/>
          <w:szCs w:val="32"/>
        </w:rPr>
        <w:t>各村、有关镇直单位</w:t>
      </w:r>
      <w:r>
        <w:rPr>
          <w:rFonts w:ascii="仿宋" w:hAnsi="仿宋" w:eastAsia="仿宋" w:cs="仿宋"/>
          <w:sz w:val="32"/>
          <w:szCs w:val="32"/>
        </w:rPr>
        <w:t xml:space="preserve">: </w:t>
      </w:r>
    </w:p>
    <w:p w14:paraId="72BEE675">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根据省市县关于青少年儿童防溺水工作要求，结合我镇实际，</w:t>
      </w:r>
      <w:r>
        <w:rPr>
          <w:rFonts w:ascii="仿宋" w:hAnsi="仿宋" w:eastAsia="仿宋" w:cs="仿宋"/>
          <w:sz w:val="32"/>
          <w:szCs w:val="32"/>
        </w:rPr>
        <w:t xml:space="preserve"> </w:t>
      </w:r>
      <w:r>
        <w:rPr>
          <w:rFonts w:hint="eastAsia" w:ascii="仿宋" w:hAnsi="仿宋" w:eastAsia="仿宋" w:cs="仿宋"/>
          <w:sz w:val="32"/>
          <w:szCs w:val="32"/>
        </w:rPr>
        <w:t>制定《马店镇防范青少年儿童溺水工作方案》，现印发给你们，</w:t>
      </w:r>
      <w:r>
        <w:rPr>
          <w:rFonts w:ascii="仿宋" w:hAnsi="仿宋" w:eastAsia="仿宋" w:cs="仿宋"/>
          <w:sz w:val="32"/>
          <w:szCs w:val="32"/>
        </w:rPr>
        <w:t xml:space="preserve"> </w:t>
      </w:r>
      <w:r>
        <w:rPr>
          <w:rFonts w:hint="eastAsia" w:ascii="仿宋" w:hAnsi="仿宋" w:eastAsia="仿宋" w:cs="仿宋"/>
          <w:sz w:val="32"/>
          <w:szCs w:val="32"/>
        </w:rPr>
        <w:t>请认真遵照执行。</w:t>
      </w:r>
    </w:p>
    <w:p w14:paraId="77EBECE7">
      <w:pPr>
        <w:spacing w:line="520" w:lineRule="exact"/>
        <w:ind w:firstLine="640" w:firstLineChars="200"/>
        <w:rPr>
          <w:rFonts w:ascii="仿宋" w:hAnsi="仿宋" w:eastAsia="仿宋" w:cs="仿宋"/>
          <w:sz w:val="32"/>
          <w:szCs w:val="32"/>
        </w:rPr>
      </w:pPr>
    </w:p>
    <w:p w14:paraId="3FFED422">
      <w:pPr>
        <w:spacing w:line="520" w:lineRule="exact"/>
        <w:ind w:firstLine="640" w:firstLineChars="200"/>
        <w:jc w:val="right"/>
        <w:rPr>
          <w:rFonts w:ascii="仿宋" w:hAnsi="仿宋" w:eastAsia="仿宋" w:cs="仿宋"/>
          <w:sz w:val="32"/>
          <w:szCs w:val="32"/>
        </w:rPr>
      </w:pPr>
    </w:p>
    <w:p w14:paraId="30398B71">
      <w:pPr>
        <w:spacing w:line="520" w:lineRule="exact"/>
        <w:ind w:firstLine="640" w:firstLineChars="200"/>
        <w:jc w:val="right"/>
        <w:rPr>
          <w:rFonts w:ascii="仿宋" w:hAnsi="仿宋" w:eastAsia="仿宋" w:cs="仿宋"/>
          <w:sz w:val="32"/>
          <w:szCs w:val="32"/>
        </w:rPr>
      </w:pPr>
    </w:p>
    <w:p w14:paraId="614E0BA8">
      <w:pPr>
        <w:spacing w:line="520" w:lineRule="exact"/>
        <w:ind w:firstLine="640" w:firstLineChars="200"/>
        <w:jc w:val="right"/>
        <w:rPr>
          <w:rFonts w:ascii="仿宋" w:hAnsi="仿宋" w:eastAsia="仿宋" w:cs="仿宋"/>
          <w:sz w:val="32"/>
          <w:szCs w:val="32"/>
        </w:rPr>
      </w:pPr>
    </w:p>
    <w:p w14:paraId="770DC4FE">
      <w:pPr>
        <w:spacing w:line="520" w:lineRule="exact"/>
        <w:ind w:firstLine="640" w:firstLineChars="200"/>
        <w:jc w:val="right"/>
        <w:rPr>
          <w:rFonts w:ascii="仿宋" w:hAnsi="仿宋" w:eastAsia="仿宋" w:cs="仿宋"/>
          <w:sz w:val="32"/>
          <w:szCs w:val="32"/>
        </w:rPr>
      </w:pPr>
      <w:r>
        <w:rPr>
          <w:rFonts w:ascii="仿宋" w:hAnsi="仿宋" w:eastAsia="仿宋" w:cs="仿宋"/>
          <w:sz w:val="32"/>
          <w:szCs w:val="32"/>
        </w:rPr>
        <w:t xml:space="preserve">                               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w:t>
      </w:r>
      <w:r>
        <w:rPr>
          <w:rFonts w:ascii="仿宋" w:hAnsi="仿宋" w:eastAsia="仿宋" w:cs="仿宋"/>
          <w:sz w:val="32"/>
          <w:szCs w:val="32"/>
        </w:rPr>
        <w:t xml:space="preserve">    </w:t>
      </w:r>
    </w:p>
    <w:p w14:paraId="6566AF2E">
      <w:pPr>
        <w:spacing w:line="520" w:lineRule="exact"/>
        <w:ind w:firstLine="640" w:firstLineChars="200"/>
        <w:rPr>
          <w:rFonts w:ascii="仿宋" w:hAnsi="仿宋" w:eastAsia="仿宋" w:cs="仿宋"/>
          <w:sz w:val="32"/>
          <w:szCs w:val="32"/>
        </w:rPr>
      </w:pPr>
    </w:p>
    <w:p w14:paraId="30D1E069">
      <w:pPr>
        <w:spacing w:line="520" w:lineRule="exact"/>
        <w:ind w:firstLine="640" w:firstLineChars="200"/>
        <w:rPr>
          <w:rFonts w:ascii="仿宋" w:hAnsi="仿宋" w:eastAsia="仿宋" w:cs="仿宋"/>
          <w:sz w:val="32"/>
          <w:szCs w:val="32"/>
        </w:rPr>
      </w:pPr>
    </w:p>
    <w:p w14:paraId="4FA7AB9B">
      <w:pPr>
        <w:spacing w:line="520" w:lineRule="exact"/>
        <w:ind w:firstLine="560" w:firstLineChars="200"/>
        <w:rPr>
          <w:rFonts w:ascii="仿宋" w:hAnsi="仿宋" w:eastAsia="仿宋" w:cs="仿宋"/>
          <w:sz w:val="28"/>
          <w:szCs w:val="28"/>
        </w:rPr>
      </w:pPr>
    </w:p>
    <w:p w14:paraId="2F4187FE">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马店镇防范青少年儿童溺水工作方案</w:t>
      </w:r>
    </w:p>
    <w:p w14:paraId="5233528C">
      <w:pPr>
        <w:spacing w:line="520" w:lineRule="exact"/>
        <w:ind w:firstLine="640" w:firstLineChars="200"/>
        <w:rPr>
          <w:rFonts w:ascii="仿宋" w:hAnsi="仿宋" w:eastAsia="仿宋" w:cs="仿宋"/>
          <w:sz w:val="32"/>
          <w:szCs w:val="32"/>
        </w:rPr>
      </w:pPr>
    </w:p>
    <w:p w14:paraId="136E588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为进一步做好防范青少年儿童溺水工作，从源头上化解青少年儿童溺水风险，保障青少年儿童生命安全，根据省市县关于青少年儿童防溺水工作要求，结合我镇实际，制定本方案。</w:t>
      </w:r>
    </w:p>
    <w:p w14:paraId="7E3C3B6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一、指导思想</w:t>
      </w:r>
    </w:p>
    <w:p w14:paraId="0B13667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以习近平新时代中国特色社会主义思想为指导，坚持“人民至上、生命至上”，切实增强预防青少年儿童溺水工作的责任感</w:t>
      </w:r>
      <w:r>
        <w:rPr>
          <w:rFonts w:ascii="仿宋" w:hAnsi="仿宋" w:eastAsia="仿宋" w:cs="仿宋"/>
          <w:sz w:val="32"/>
          <w:szCs w:val="32"/>
        </w:rPr>
        <w:t xml:space="preserve">, </w:t>
      </w:r>
      <w:r>
        <w:rPr>
          <w:rFonts w:hint="eastAsia" w:ascii="仿宋" w:hAnsi="仿宋" w:eastAsia="仿宋" w:cs="仿宋"/>
          <w:sz w:val="32"/>
          <w:szCs w:val="32"/>
        </w:rPr>
        <w:t>积极采取有效措施，建立健全联防联控工作机制，按照属地管理、分级负责原则，全面落实监管责任，切实保障青少年儿童生命安全，维护家庭幸福和社会稳定，实现“平安马店”的目标。</w:t>
      </w:r>
    </w:p>
    <w:p w14:paraId="08762C5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二、工作目标</w:t>
      </w:r>
    </w:p>
    <w:p w14:paraId="1D26F1D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随着高温天气的到来，特别是暑期将至、汛期来临，青少年儿童涉水、溺水事故进入多发易发期。通过健全青少年儿童防溺水工作体系，构建家庭、学校、社会“三位一体”的青少年儿童防溺水工作网络，做到宣传教育全覆盖，警示标志全覆盖，隐患排查全覆盖，责任监管全覆盖，全方位构筑纵向到底、横向到边的安全网。实现重点时段有人看守，重点水域有警示标志，重点人群有人监护，坚决遏制青少年儿童溺水伤亡事故的发生。</w:t>
      </w:r>
    </w:p>
    <w:p w14:paraId="5BA7379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三、职责分工</w:t>
      </w:r>
    </w:p>
    <w:p w14:paraId="4D0C81D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按照“属地管理、分级负责”和“谁主管、谁负责”的总体要求</w:t>
      </w:r>
      <w:r>
        <w:rPr>
          <w:rFonts w:ascii="仿宋" w:hAnsi="仿宋" w:eastAsia="仿宋" w:cs="仿宋"/>
          <w:sz w:val="32"/>
          <w:szCs w:val="32"/>
        </w:rPr>
        <w:t xml:space="preserve">, </w:t>
      </w:r>
      <w:r>
        <w:rPr>
          <w:rFonts w:hint="eastAsia" w:ascii="仿宋" w:hAnsi="仿宋" w:eastAsia="仿宋" w:cs="仿宋"/>
          <w:sz w:val="32"/>
          <w:szCs w:val="32"/>
        </w:rPr>
        <w:t>切实履行防范青少年儿童溺水工作职责。</w:t>
      </w:r>
    </w:p>
    <w:p w14:paraId="7979E6DE">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中心校</w:t>
      </w:r>
      <w:r>
        <w:rPr>
          <w:rFonts w:hint="eastAsia" w:ascii="仿宋" w:hAnsi="仿宋" w:eastAsia="仿宋" w:cs="仿宋"/>
          <w:sz w:val="32"/>
          <w:szCs w:val="32"/>
        </w:rPr>
        <w:t>负责建立健全预防青少年儿童溺水宣传教育机制，通过各种形式和载体，全方位加强对学生和家长（监护人）的防溺水安全警示教育，帮助青少年儿童牢固树立安全意识，提高自我管理和约束能力，确保做到“六不两会”（即不私自下水游泳或到水边玩耍嬉戏，不擅自与他人结伴游泳，不在无家长或监护人带领情況下游泳，不到无安全设施的水域游泳，不到不熟悉的水域游泳，不盲目下水施救；发现险情会相互提醒、劝阻和报告，会基本的自护、自救方法）。开展防溺水知识宣传，发放防溺水宣传纸及相关自救知识，提醒家长或监护人关注青少年儿童人身安全，引导全社会关注青少年儿童防溺水工作。加强舆论引导，对青少年儿童溺水事件作客观报道。</w:t>
      </w:r>
      <w:r>
        <w:rPr>
          <w:rFonts w:hint="eastAsia" w:ascii="仿宋" w:hAnsi="仿宋" w:eastAsia="仿宋" w:cs="仿宋"/>
          <w:b/>
          <w:bCs/>
          <w:sz w:val="32"/>
          <w:szCs w:val="32"/>
        </w:rPr>
        <w:t>派出所</w:t>
      </w:r>
      <w:r>
        <w:rPr>
          <w:rFonts w:hint="eastAsia" w:ascii="仿宋" w:hAnsi="仿宋" w:eastAsia="仿宋" w:cs="仿宋"/>
          <w:sz w:val="32"/>
          <w:szCs w:val="32"/>
        </w:rPr>
        <w:t>负责将青少年儿童防溺水工作列入公共安全防范工作重要内容，研究制定事故稳妥处置预案，加强工作指导，落实日常巡查制度，强化对重点及危险水域的定点监管和流动巡查，及时组织对溺水事故的救援，提升应急处置能力。负责指导码头运营、公路施工等企业加强现场安全监管，设置警示标志和防护设施，防范外来无关人员和青少年儿童进入作业区。联合教育部门开展青少年儿童水上交通安全知识宣传教育，协调做好通航水域内青少年儿童溺水险情的搜救工作。</w:t>
      </w:r>
      <w:r>
        <w:rPr>
          <w:rFonts w:hint="eastAsia" w:ascii="仿宋" w:hAnsi="仿宋" w:eastAsia="仿宋" w:cs="仿宋"/>
          <w:b/>
          <w:bCs/>
          <w:sz w:val="32"/>
          <w:szCs w:val="32"/>
          <w:lang w:val="en-US" w:eastAsia="zh-CN"/>
        </w:rPr>
        <w:t>镇</w:t>
      </w:r>
      <w:r>
        <w:rPr>
          <w:rFonts w:hint="eastAsia" w:ascii="仿宋" w:hAnsi="仿宋" w:eastAsia="仿宋" w:cs="仿宋"/>
          <w:b/>
          <w:bCs/>
          <w:sz w:val="32"/>
          <w:szCs w:val="32"/>
        </w:rPr>
        <w:t>便民服务中心</w:t>
      </w:r>
      <w:r>
        <w:rPr>
          <w:rFonts w:hint="eastAsia" w:ascii="仿宋" w:hAnsi="仿宋" w:eastAsia="仿宋" w:cs="仿宋"/>
          <w:sz w:val="32"/>
          <w:szCs w:val="32"/>
        </w:rPr>
        <w:t>负责建立健全农村留守儿童和困难儿童关爱保护机制，协助开展青少年儿童防溺水安全教育，对符合救助条件的青少年儿童溺水事故困难家庭给予相应的救助。做好和指导各景区的安全管理，在涉水区域设置警示标志和防护设施，配置救生设施设备，督促有关单位加强巡查。</w:t>
      </w:r>
      <w:r>
        <w:rPr>
          <w:rFonts w:hint="eastAsia" w:ascii="仿宋" w:hAnsi="仿宋" w:eastAsia="仿宋" w:cs="仿宋"/>
          <w:b/>
          <w:bCs/>
          <w:sz w:val="32"/>
          <w:szCs w:val="32"/>
        </w:rPr>
        <w:t>镇</w:t>
      </w:r>
      <w:r>
        <w:rPr>
          <w:rFonts w:hint="eastAsia" w:ascii="仿宋" w:hAnsi="仿宋" w:eastAsia="仿宋" w:cs="仿宋"/>
          <w:b/>
          <w:bCs/>
          <w:sz w:val="32"/>
          <w:szCs w:val="32"/>
          <w:lang w:val="en-US" w:eastAsia="zh-CN"/>
        </w:rPr>
        <w:t>综合执法大队</w:t>
      </w:r>
      <w:r>
        <w:rPr>
          <w:rFonts w:hint="eastAsia" w:ascii="仿宋" w:hAnsi="仿宋" w:eastAsia="仿宋" w:cs="仿宋"/>
          <w:sz w:val="32"/>
          <w:szCs w:val="32"/>
        </w:rPr>
        <w:t>负责加强对水库、河道、在建水利工程的安全管理。做好并指导各村重点水域、溺水事件多发区的警示标志和防护设施的设置，以及安全监督管理。督促指导水利工程管理单位加强日常安全巡查和对标落实安全防护工作。与各级各类学校联合开展呛水自救、应急知识和技能培训，及时做好青少年儿童溺水医疗救治工作。加强对道路、桥梁及建筑工地等施工过程的监管，在工程建设期间，督促建筑施工企业落实警示标志和防护设施，对施工过程中形成的坑、洼等隐患及时排查整改，及时督促施工企业回填危险水池、水坑等，严禁青少年儿童擅自进入施工作业区，严禁青少年儿童擅自进入涉水危险区域。负责做好参与青少年儿童溺水救援工作</w:t>
      </w:r>
      <w:r>
        <w:rPr>
          <w:rFonts w:ascii="仿宋" w:hAnsi="仿宋" w:eastAsia="仿宋" w:cs="仿宋"/>
          <w:sz w:val="32"/>
          <w:szCs w:val="32"/>
        </w:rPr>
        <w:t xml:space="preserve">, </w:t>
      </w:r>
      <w:r>
        <w:rPr>
          <w:rFonts w:hint="eastAsia" w:ascii="仿宋" w:hAnsi="仿宋" w:eastAsia="仿宋" w:cs="仿宋"/>
          <w:sz w:val="32"/>
          <w:szCs w:val="32"/>
        </w:rPr>
        <w:t>深入学校开展溺水救援场景模拟教学示范，指导溺水救援方法等安全知识培训，提高学生安全防范意识。</w:t>
      </w:r>
      <w:r>
        <w:rPr>
          <w:rFonts w:hint="eastAsia" w:ascii="仿宋" w:hAnsi="仿宋" w:eastAsia="仿宋" w:cs="仿宋"/>
          <w:b/>
          <w:bCs/>
          <w:sz w:val="32"/>
          <w:szCs w:val="32"/>
        </w:rPr>
        <w:t>镇司法局</w:t>
      </w:r>
      <w:r>
        <w:rPr>
          <w:rFonts w:hint="eastAsia" w:ascii="仿宋" w:hAnsi="仿宋" w:eastAsia="仿宋" w:cs="仿宋"/>
          <w:sz w:val="32"/>
          <w:szCs w:val="32"/>
        </w:rPr>
        <w:t>负责引导群众学法、懂法、守法、用法，依法表达合理诉求；依法调解青少年儿童溺水事故案件。</w:t>
      </w:r>
      <w:r>
        <w:rPr>
          <w:rFonts w:hint="eastAsia" w:ascii="仿宋" w:hAnsi="仿宋" w:eastAsia="仿宋" w:cs="仿宋"/>
          <w:b/>
          <w:bCs/>
          <w:sz w:val="32"/>
          <w:szCs w:val="32"/>
        </w:rPr>
        <w:t>镇团委</w:t>
      </w:r>
      <w:r>
        <w:rPr>
          <w:rFonts w:hint="eastAsia" w:ascii="仿宋" w:hAnsi="仿宋" w:eastAsia="仿宋" w:cs="仿宋"/>
          <w:sz w:val="32"/>
          <w:szCs w:val="32"/>
        </w:rPr>
        <w:t>负责发挥好团组织和少先队、青年志愿者作用，开展形式多样的青少年儿童防溺水宣传教育活动。</w:t>
      </w:r>
      <w:r>
        <w:rPr>
          <w:rFonts w:hint="eastAsia" w:ascii="仿宋" w:hAnsi="仿宋" w:eastAsia="仿宋" w:cs="仿宋"/>
          <w:b/>
          <w:bCs/>
          <w:sz w:val="32"/>
          <w:szCs w:val="32"/>
        </w:rPr>
        <w:t>镇妇联</w:t>
      </w:r>
      <w:r>
        <w:rPr>
          <w:rFonts w:hint="eastAsia" w:ascii="仿宋" w:hAnsi="仿宋" w:eastAsia="仿宋" w:cs="仿宋"/>
          <w:sz w:val="32"/>
          <w:szCs w:val="32"/>
        </w:rPr>
        <w:t>负责将青少年儿童防溺水工作纳入关爱家庭、关爱留守儿童活动中，积极组织开展青少年儿童防溺水安全教育。</w:t>
      </w:r>
      <w:r>
        <w:rPr>
          <w:rFonts w:hint="eastAsia" w:ascii="仿宋" w:hAnsi="仿宋" w:eastAsia="仿宋" w:cs="仿宋"/>
          <w:b/>
          <w:bCs/>
          <w:sz w:val="32"/>
          <w:szCs w:val="32"/>
        </w:rPr>
        <w:t>各村</w:t>
      </w:r>
      <w:r>
        <w:rPr>
          <w:rFonts w:hint="eastAsia" w:ascii="仿宋" w:hAnsi="仿宋" w:eastAsia="仿宋" w:cs="仿宋"/>
          <w:sz w:val="32"/>
          <w:szCs w:val="32"/>
        </w:rPr>
        <w:t>要落实落细属地管理责任，主要负责人要亲自抓、负总责，细化包保责任。要组织开展防范青少年儿童溺水专项行动，积极开展各种形式的宣传教育活动，悬挂固定宣传标语；统筹青少年儿童防溺水教育和隐患排查整治，建立工作台账，在河流、水库、水塘等危险水域，设置警示标志和防护设施，摆放游泳圈、长绳等救生设施设备，公布联系电话。要建立应急分队</w:t>
      </w:r>
      <w:r>
        <w:rPr>
          <w:rFonts w:ascii="仿宋" w:hAnsi="仿宋" w:eastAsia="仿宋" w:cs="仿宋"/>
          <w:sz w:val="32"/>
          <w:szCs w:val="32"/>
        </w:rPr>
        <w:t xml:space="preserve">, </w:t>
      </w:r>
      <w:r>
        <w:rPr>
          <w:rFonts w:hint="eastAsia" w:ascii="仿宋" w:hAnsi="仿宋" w:eastAsia="仿宋" w:cs="仿宋"/>
          <w:sz w:val="32"/>
          <w:szCs w:val="32"/>
        </w:rPr>
        <w:t>配备必需设备，经常开展培训演练，确保危急时刻能够及时应对</w:t>
      </w:r>
      <w:r>
        <w:rPr>
          <w:rFonts w:ascii="仿宋" w:hAnsi="仿宋" w:eastAsia="仿宋" w:cs="仿宋"/>
          <w:sz w:val="32"/>
          <w:szCs w:val="32"/>
        </w:rPr>
        <w:t xml:space="preserve">, </w:t>
      </w:r>
      <w:r>
        <w:rPr>
          <w:rFonts w:hint="eastAsia" w:ascii="仿宋" w:hAnsi="仿宋" w:eastAsia="仿宋" w:cs="仿宋"/>
          <w:sz w:val="32"/>
          <w:szCs w:val="32"/>
        </w:rPr>
        <w:t>有效处置；要建立辖区内所有水域登记、巡查制度，认真填报重点水域排查情况登记表及水域巡查记录表，重点水域、沟塘等涉水区域要专人包保，压实责任，明确到人；要充分发挥村干部对人员熟、地形熟的优势，加强协调配合，突出抓好青少年儿童脱离学校教育、留守儿童远离父母等监管薄弱环节，落实监管责任，确保不留盲区死角。</w:t>
      </w:r>
      <w:r>
        <w:rPr>
          <w:rFonts w:hint="eastAsia" w:ascii="仿宋" w:hAnsi="仿宋" w:eastAsia="仿宋" w:cs="仿宋"/>
          <w:b/>
          <w:bCs/>
          <w:sz w:val="32"/>
          <w:szCs w:val="32"/>
        </w:rPr>
        <w:t>中小学幼儿园</w:t>
      </w:r>
      <w:r>
        <w:rPr>
          <w:rFonts w:hint="eastAsia" w:ascii="仿宋" w:hAnsi="仿宋" w:eastAsia="仿宋" w:cs="仿宋"/>
          <w:sz w:val="32"/>
          <w:szCs w:val="32"/>
        </w:rPr>
        <w:t>要成立学校“防溺水教育</w:t>
      </w:r>
      <w:r>
        <w:rPr>
          <w:rFonts w:ascii="仿宋" w:hAnsi="仿宋" w:eastAsia="仿宋" w:cs="仿宋"/>
          <w:sz w:val="32"/>
          <w:szCs w:val="32"/>
        </w:rPr>
        <w:t xml:space="preserve"> </w:t>
      </w:r>
      <w:r>
        <w:rPr>
          <w:rFonts w:hint="eastAsia" w:ascii="仿宋" w:hAnsi="仿宋" w:eastAsia="仿宋" w:cs="仿宋"/>
          <w:sz w:val="32"/>
          <w:szCs w:val="32"/>
        </w:rPr>
        <w:t>工作”领导小组。各学校幼儿园召开家长（监护人）会，强化家长（监护人）的安全意识，取得家长（监护人）的支持和配合。各学校要加强值班值守，安排专人对学校及周边水域进行安全隐患排查，发现问题隐患立即告知提醒学生，同时要报告村或镇党委、政府，迅速落实整改。要完善信息报送制度，一旦发生学生溺水事件，要在第一时间按照规定程序报告，并协助党委、政府和有关部门开展工作。</w:t>
      </w:r>
    </w:p>
    <w:p w14:paraId="4D910D1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四、工作措施</w:t>
      </w:r>
    </w:p>
    <w:p w14:paraId="62246B3B">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ascii="仿宋" w:hAnsi="仿宋" w:eastAsia="仿宋" w:cs="仿宋"/>
          <w:sz w:val="32"/>
          <w:szCs w:val="32"/>
        </w:rPr>
      </w:pPr>
      <w:r>
        <w:rPr>
          <w:rFonts w:hint="eastAsia" w:ascii="楷体" w:hAnsi="楷体" w:eastAsia="楷体" w:cs="楷体"/>
          <w:b/>
          <w:bCs/>
          <w:sz w:val="32"/>
          <w:szCs w:val="32"/>
        </w:rPr>
        <w:t>（一）广泛宣传，营造氛围。</w:t>
      </w:r>
      <w:r>
        <w:rPr>
          <w:rFonts w:hint="eastAsia" w:ascii="仿宋" w:hAnsi="仿宋" w:eastAsia="仿宋" w:cs="仿宋"/>
          <w:sz w:val="32"/>
          <w:szCs w:val="32"/>
        </w:rPr>
        <w:t>各村要集中开展高密度防范青少年儿童溺水知识的宣传，要充分利用应急广播、</w:t>
      </w:r>
      <w:r>
        <w:rPr>
          <w:rFonts w:ascii="仿宋" w:hAnsi="仿宋" w:eastAsia="仿宋" w:cs="仿宋"/>
          <w:sz w:val="32"/>
          <w:szCs w:val="32"/>
        </w:rPr>
        <w:t xml:space="preserve"> LED</w:t>
      </w:r>
      <w:r>
        <w:rPr>
          <w:rFonts w:hint="eastAsia" w:ascii="仿宋" w:hAnsi="仿宋" w:eastAsia="仿宋" w:cs="仿宋"/>
          <w:sz w:val="32"/>
          <w:szCs w:val="32"/>
        </w:rPr>
        <w:t>显示屏等媒体宣传防溺水相关知识。各村、镇直有关单位和各所学校要建立“一个工作方案、一个工作专班、</w:t>
      </w:r>
      <w:r>
        <w:rPr>
          <w:rFonts w:ascii="仿宋" w:hAnsi="仿宋" w:eastAsia="仿宋" w:cs="仿宋"/>
          <w:sz w:val="32"/>
          <w:szCs w:val="32"/>
        </w:rPr>
        <w:t xml:space="preserve"> </w:t>
      </w:r>
      <w:r>
        <w:rPr>
          <w:rFonts w:hint="eastAsia" w:ascii="仿宋" w:hAnsi="仿宋" w:eastAsia="仿宋" w:cs="仿宋"/>
          <w:sz w:val="32"/>
          <w:szCs w:val="32"/>
        </w:rPr>
        <w:t>一套包保机制、一张宣传明白纸、一次上门走访、一份工作清单”</w:t>
      </w:r>
      <w:r>
        <w:rPr>
          <w:rFonts w:ascii="仿宋" w:hAnsi="仿宋" w:eastAsia="仿宋" w:cs="仿宋"/>
          <w:sz w:val="32"/>
          <w:szCs w:val="32"/>
        </w:rPr>
        <w:t xml:space="preserve"> </w:t>
      </w:r>
      <w:r>
        <w:rPr>
          <w:rFonts w:hint="eastAsia" w:ascii="仿宋" w:hAnsi="仿宋" w:eastAsia="仿宋" w:cs="仿宋"/>
          <w:sz w:val="32"/>
          <w:szCs w:val="32"/>
        </w:rPr>
        <w:t>的“六个一”工作机制</w:t>
      </w:r>
      <w:r>
        <w:rPr>
          <w:rFonts w:ascii="仿宋" w:hAnsi="仿宋" w:eastAsia="仿宋" w:cs="仿宋"/>
          <w:sz w:val="32"/>
          <w:szCs w:val="32"/>
        </w:rPr>
        <w:t>,</w:t>
      </w:r>
      <w:r>
        <w:rPr>
          <w:rFonts w:hint="eastAsia" w:ascii="仿宋" w:hAnsi="仿宋" w:eastAsia="仿宋" w:cs="仿宋"/>
          <w:sz w:val="32"/>
          <w:szCs w:val="32"/>
        </w:rPr>
        <w:t>加强对青少年儿童的教育和监管，共同做好防溺水工作。</w:t>
      </w:r>
    </w:p>
    <w:p w14:paraId="05C33C80">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ascii="仿宋" w:hAnsi="仿宋" w:eastAsia="仿宋" w:cs="仿宋"/>
          <w:sz w:val="32"/>
          <w:szCs w:val="32"/>
        </w:rPr>
      </w:pPr>
      <w:r>
        <w:rPr>
          <w:rFonts w:hint="eastAsia" w:ascii="楷体" w:hAnsi="楷体" w:eastAsia="楷体" w:cs="楷体"/>
          <w:b/>
          <w:bCs/>
          <w:sz w:val="32"/>
          <w:szCs w:val="32"/>
        </w:rPr>
        <w:t>（二）强化包保，压实责任。</w:t>
      </w:r>
      <w:r>
        <w:rPr>
          <w:rFonts w:hint="eastAsia" w:ascii="仿宋" w:hAnsi="仿宋" w:eastAsia="仿宋" w:cs="仿宋"/>
          <w:sz w:val="32"/>
          <w:szCs w:val="32"/>
        </w:rPr>
        <w:t>为进一步完善预防青少年儿童溺水工作机制，建立健全预防青少年儿童溺水安全责任体系，实行“双线包保”责任制，即镇镇领导包村，村干部包村民组；中心校领导班子成员包保学校。各村和学校要把青少年儿童防溺水工作纳入重要议事日程，扎实开展镇村干部、学校教师经常性上门走访、电话随访，宣传防溺水安全知识，提醒家长或监护人严格履行安全监护责任，形成上下联动、齐抓共管的工作局面，实现青少年儿童防溺水工作全覆盖、无死角，切实把预防青少年儿童溺水工作做实、做细、</w:t>
      </w:r>
      <w:r>
        <w:rPr>
          <w:rFonts w:ascii="仿宋" w:hAnsi="仿宋" w:eastAsia="仿宋" w:cs="仿宋"/>
          <w:sz w:val="32"/>
          <w:szCs w:val="32"/>
        </w:rPr>
        <w:t xml:space="preserve"> </w:t>
      </w:r>
      <w:r>
        <w:rPr>
          <w:rFonts w:hint="eastAsia" w:ascii="仿宋" w:hAnsi="仿宋" w:eastAsia="仿宋" w:cs="仿宋"/>
          <w:sz w:val="32"/>
          <w:szCs w:val="32"/>
        </w:rPr>
        <w:t>做到位。</w:t>
      </w:r>
    </w:p>
    <w:p w14:paraId="6A9DDAB3">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ascii="仿宋" w:hAnsi="仿宋" w:eastAsia="仿宋" w:cs="仿宋"/>
          <w:sz w:val="32"/>
          <w:szCs w:val="32"/>
        </w:rPr>
      </w:pPr>
      <w:r>
        <w:rPr>
          <w:rFonts w:hint="eastAsia" w:ascii="楷体" w:hAnsi="楷体" w:eastAsia="楷体" w:cs="楷体"/>
          <w:b/>
          <w:bCs/>
          <w:sz w:val="32"/>
          <w:szCs w:val="32"/>
        </w:rPr>
        <w:t>（三）排查隐患，严格管理。</w:t>
      </w:r>
      <w:r>
        <w:rPr>
          <w:rFonts w:hint="eastAsia" w:ascii="仿宋" w:hAnsi="仿宋" w:eastAsia="仿宋" w:cs="仿宋"/>
          <w:sz w:val="32"/>
          <w:szCs w:val="32"/>
        </w:rPr>
        <w:t>各村要按照属地管理、分级负责原则，要组织人员对辖区域内的水塘、堰坝、水库等重点区域开展防溺水安全隐患排查，完善警示标志、防护设施，配置应急救护设施，原则上每两周至少组织开展一次排查，加强对易溺水时段、易溺水水域的巡逻管理。</w:t>
      </w:r>
    </w:p>
    <w:p w14:paraId="44701E8C">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ascii="仿宋" w:hAnsi="仿宋" w:eastAsia="仿宋" w:cs="仿宋"/>
          <w:sz w:val="32"/>
          <w:szCs w:val="32"/>
        </w:rPr>
      </w:pPr>
      <w:r>
        <w:rPr>
          <w:rFonts w:hint="eastAsia" w:ascii="楷体" w:hAnsi="楷体" w:eastAsia="楷体" w:cs="楷体"/>
          <w:b/>
          <w:bCs/>
          <w:sz w:val="32"/>
          <w:szCs w:val="32"/>
        </w:rPr>
        <w:t>（四）注重预警，联合防范。</w:t>
      </w:r>
      <w:r>
        <w:rPr>
          <w:rFonts w:hint="eastAsia" w:ascii="仿宋" w:hAnsi="仿宋" w:eastAsia="仿宋" w:cs="仿宋"/>
          <w:sz w:val="32"/>
          <w:szCs w:val="32"/>
        </w:rPr>
        <w:t>各村要摸清学生上下学途经路段的危险水域；各学校要强化放学、假日前的防溺水教育，加强家校联系、校村联系，共同做好教育引导工作。要特别强化发生溺水时的施救演练，防止盲目施救造成次生事故或群死群伤。若发生涉及青少年儿童溺水伤亡情况，村、学校要在第一时间报告镇人民政府和中心校。</w:t>
      </w:r>
    </w:p>
    <w:p w14:paraId="7761ED3B">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ascii="仿宋" w:hAnsi="仿宋" w:eastAsia="仿宋" w:cs="仿宋"/>
          <w:sz w:val="32"/>
          <w:szCs w:val="32"/>
        </w:rPr>
      </w:pPr>
      <w:r>
        <w:rPr>
          <w:rFonts w:hint="eastAsia" w:ascii="楷体" w:hAnsi="楷体" w:eastAsia="楷体" w:cs="楷体"/>
          <w:b/>
          <w:bCs/>
          <w:sz w:val="32"/>
          <w:szCs w:val="32"/>
        </w:rPr>
        <w:t>（五）加强领导，持续督查。</w:t>
      </w:r>
      <w:r>
        <w:rPr>
          <w:rFonts w:hint="eastAsia" w:ascii="仿宋" w:hAnsi="仿宋" w:eastAsia="仿宋" w:cs="仿宋"/>
          <w:sz w:val="32"/>
          <w:szCs w:val="32"/>
        </w:rPr>
        <w:t>为全面防范青少年儿童溺水事件发生，成立马店镇防范青少年儿童溺水工作专班（名单见附件</w:t>
      </w:r>
      <w:r>
        <w:rPr>
          <w:rFonts w:ascii="仿宋" w:hAnsi="仿宋" w:eastAsia="仿宋" w:cs="仿宋"/>
          <w:sz w:val="32"/>
          <w:szCs w:val="32"/>
        </w:rPr>
        <w:t xml:space="preserve"> 1</w:t>
      </w:r>
      <w:r>
        <w:rPr>
          <w:rFonts w:hint="eastAsia" w:ascii="仿宋" w:hAnsi="仿宋" w:eastAsia="仿宋" w:cs="仿宋"/>
          <w:sz w:val="32"/>
          <w:szCs w:val="32"/>
        </w:rPr>
        <w:t>）</w:t>
      </w:r>
      <w:r>
        <w:rPr>
          <w:rFonts w:ascii="仿宋" w:hAnsi="仿宋" w:eastAsia="仿宋" w:cs="仿宋"/>
          <w:sz w:val="32"/>
          <w:szCs w:val="32"/>
        </w:rPr>
        <w:t>,</w:t>
      </w:r>
      <w:r>
        <w:rPr>
          <w:rFonts w:hint="eastAsia" w:ascii="仿宋" w:hAnsi="仿宋" w:eastAsia="仿宋" w:cs="仿宋"/>
          <w:sz w:val="32"/>
          <w:szCs w:val="32"/>
        </w:rPr>
        <w:t>加强对青少年儿童防溺水工作的领导，强化监管责任，落实工作措施。各村、有关镇直单位要比照成立防范青少年儿童溺水工作专班，做到工作有人抓。为了确保防范青少年儿童溺水工作推进有力、责任落实到位、取得明显实效，成立</w:t>
      </w:r>
      <w:r>
        <w:rPr>
          <w:rFonts w:ascii="仿宋" w:hAnsi="仿宋" w:eastAsia="仿宋" w:cs="仿宋"/>
          <w:sz w:val="32"/>
          <w:szCs w:val="32"/>
        </w:rPr>
        <w:t>2</w:t>
      </w:r>
      <w:r>
        <w:rPr>
          <w:rFonts w:hint="eastAsia" w:ascii="仿宋" w:hAnsi="仿宋" w:eastAsia="仿宋" w:cs="仿宋"/>
          <w:sz w:val="32"/>
          <w:szCs w:val="32"/>
        </w:rPr>
        <w:t>个防范青少年儿童溺水工作督查组（名单见附件</w:t>
      </w:r>
      <w:r>
        <w:rPr>
          <w:rFonts w:ascii="仿宋" w:hAnsi="仿宋" w:eastAsia="仿宋" w:cs="仿宋"/>
          <w:sz w:val="32"/>
          <w:szCs w:val="32"/>
        </w:rPr>
        <w:t>2</w:t>
      </w:r>
      <w:r>
        <w:rPr>
          <w:rFonts w:hint="eastAsia" w:ascii="仿宋" w:hAnsi="仿宋" w:eastAsia="仿宋" w:cs="仿宋"/>
          <w:sz w:val="32"/>
          <w:szCs w:val="32"/>
        </w:rPr>
        <w:t>）</w:t>
      </w:r>
      <w:r>
        <w:rPr>
          <w:rFonts w:ascii="仿宋" w:hAnsi="仿宋" w:eastAsia="仿宋" w:cs="仿宋"/>
          <w:sz w:val="32"/>
          <w:szCs w:val="32"/>
        </w:rPr>
        <w:t>,</w:t>
      </w:r>
      <w:r>
        <w:rPr>
          <w:rFonts w:hint="eastAsia" w:ascii="仿宋" w:hAnsi="仿宋" w:eastAsia="仿宋" w:cs="仿宋"/>
          <w:sz w:val="32"/>
          <w:szCs w:val="32"/>
        </w:rPr>
        <w:t>每月至少开展</w:t>
      </w:r>
      <w:r>
        <w:rPr>
          <w:rFonts w:ascii="仿宋" w:hAnsi="仿宋" w:eastAsia="仿宋" w:cs="仿宋"/>
          <w:sz w:val="32"/>
          <w:szCs w:val="32"/>
        </w:rPr>
        <w:t>1</w:t>
      </w:r>
      <w:r>
        <w:rPr>
          <w:rFonts w:hint="eastAsia" w:ascii="仿宋" w:hAnsi="仿宋" w:eastAsia="仿宋" w:cs="仿宋"/>
          <w:sz w:val="32"/>
          <w:szCs w:val="32"/>
        </w:rPr>
        <w:t>次督查，夏季至少每两周开展</w:t>
      </w:r>
      <w:r>
        <w:rPr>
          <w:rFonts w:ascii="仿宋" w:hAnsi="仿宋" w:eastAsia="仿宋" w:cs="仿宋"/>
          <w:sz w:val="32"/>
          <w:szCs w:val="32"/>
        </w:rPr>
        <w:t>1</w:t>
      </w:r>
      <w:r>
        <w:rPr>
          <w:rFonts w:hint="eastAsia" w:ascii="仿宋" w:hAnsi="仿宋" w:eastAsia="仿宋" w:cs="仿宋"/>
          <w:sz w:val="32"/>
          <w:szCs w:val="32"/>
        </w:rPr>
        <w:t>次督查，并形成督查通报。对工作不作为、</w:t>
      </w:r>
      <w:r>
        <w:rPr>
          <w:rFonts w:ascii="仿宋" w:hAnsi="仿宋" w:eastAsia="仿宋" w:cs="仿宋"/>
          <w:sz w:val="32"/>
          <w:szCs w:val="32"/>
        </w:rPr>
        <w:t xml:space="preserve"> </w:t>
      </w:r>
      <w:r>
        <w:rPr>
          <w:rFonts w:hint="eastAsia" w:ascii="仿宋" w:hAnsi="仿宋" w:eastAsia="仿宋" w:cs="仿宋"/>
          <w:sz w:val="32"/>
          <w:szCs w:val="32"/>
        </w:rPr>
        <w:t>慢作为，或因防溺水工作不力而造成事故的单位主要负责人将进行约谈；对因防溺水工作不力导致发生严重溺水事件的，将严肃追究相关单位和责任人责任。</w:t>
      </w:r>
    </w:p>
    <w:p w14:paraId="0DBA2AD2">
      <w:pPr>
        <w:spacing w:line="520" w:lineRule="exact"/>
        <w:ind w:firstLine="640" w:firstLineChars="200"/>
        <w:rPr>
          <w:rFonts w:ascii="仿宋" w:hAnsi="仿宋" w:eastAsia="仿宋" w:cs="仿宋"/>
          <w:sz w:val="32"/>
          <w:szCs w:val="32"/>
        </w:rPr>
      </w:pPr>
    </w:p>
    <w:p w14:paraId="354D0594">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1.</w:t>
      </w:r>
      <w:r>
        <w:rPr>
          <w:rFonts w:hint="eastAsia" w:ascii="仿宋" w:hAnsi="仿宋" w:eastAsia="仿宋" w:cs="仿宋"/>
          <w:sz w:val="32"/>
          <w:szCs w:val="32"/>
        </w:rPr>
        <w:t>马店镇防范青少年儿童溺水工作专班；</w:t>
      </w:r>
    </w:p>
    <w:p w14:paraId="26B4BBFC">
      <w:pPr>
        <w:spacing w:line="520" w:lineRule="exact"/>
        <w:ind w:firstLine="1600" w:firstLineChars="5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马店镇防范青少年儿童溺水工作督查组。</w:t>
      </w:r>
    </w:p>
    <w:p w14:paraId="3D9ADE74">
      <w:pPr>
        <w:spacing w:line="520" w:lineRule="exact"/>
        <w:ind w:firstLine="640" w:firstLineChars="200"/>
        <w:rPr>
          <w:rFonts w:ascii="仿宋" w:hAnsi="仿宋" w:eastAsia="仿宋" w:cs="仿宋"/>
          <w:sz w:val="32"/>
          <w:szCs w:val="32"/>
        </w:rPr>
      </w:pPr>
    </w:p>
    <w:p w14:paraId="0C118CDF">
      <w:pPr>
        <w:spacing w:line="520" w:lineRule="exact"/>
        <w:ind w:firstLine="640" w:firstLineChars="200"/>
        <w:rPr>
          <w:rFonts w:ascii="仿宋" w:hAnsi="仿宋" w:eastAsia="仿宋" w:cs="仿宋"/>
          <w:sz w:val="32"/>
          <w:szCs w:val="32"/>
        </w:rPr>
      </w:pPr>
    </w:p>
    <w:p w14:paraId="1127322C">
      <w:pPr>
        <w:spacing w:line="520" w:lineRule="exact"/>
        <w:ind w:firstLine="640" w:firstLineChars="200"/>
        <w:rPr>
          <w:rFonts w:ascii="仿宋" w:hAnsi="仿宋" w:eastAsia="仿宋" w:cs="仿宋"/>
          <w:sz w:val="32"/>
          <w:szCs w:val="32"/>
        </w:rPr>
      </w:pPr>
    </w:p>
    <w:p w14:paraId="0B5D0482">
      <w:pPr>
        <w:spacing w:line="520" w:lineRule="exact"/>
        <w:ind w:firstLine="640" w:firstLineChars="200"/>
        <w:rPr>
          <w:rFonts w:ascii="仿宋" w:hAnsi="仿宋" w:eastAsia="仿宋" w:cs="仿宋"/>
          <w:sz w:val="32"/>
          <w:szCs w:val="32"/>
        </w:rPr>
      </w:pPr>
    </w:p>
    <w:p w14:paraId="4719BA7E">
      <w:pPr>
        <w:spacing w:line="520" w:lineRule="exact"/>
        <w:ind w:firstLine="640" w:firstLineChars="200"/>
        <w:rPr>
          <w:rFonts w:ascii="仿宋" w:hAnsi="仿宋" w:eastAsia="仿宋" w:cs="仿宋"/>
          <w:sz w:val="32"/>
          <w:szCs w:val="32"/>
        </w:rPr>
      </w:pPr>
    </w:p>
    <w:p w14:paraId="439222B9">
      <w:pPr>
        <w:spacing w:line="520" w:lineRule="exact"/>
        <w:ind w:firstLine="640" w:firstLineChars="200"/>
        <w:rPr>
          <w:rFonts w:ascii="仿宋" w:hAnsi="仿宋" w:eastAsia="仿宋" w:cs="仿宋"/>
          <w:sz w:val="32"/>
          <w:szCs w:val="32"/>
        </w:rPr>
      </w:pPr>
    </w:p>
    <w:p w14:paraId="1EA43718">
      <w:pPr>
        <w:spacing w:line="520" w:lineRule="exact"/>
        <w:ind w:firstLine="640" w:firstLineChars="200"/>
        <w:rPr>
          <w:rFonts w:ascii="仿宋" w:hAnsi="仿宋" w:eastAsia="仿宋" w:cs="仿宋"/>
          <w:sz w:val="32"/>
          <w:szCs w:val="32"/>
        </w:rPr>
      </w:pPr>
    </w:p>
    <w:p w14:paraId="0B7497EF">
      <w:pPr>
        <w:spacing w:line="520" w:lineRule="exact"/>
        <w:rPr>
          <w:rFonts w:hint="eastAsia" w:ascii="仿宋" w:hAnsi="仿宋" w:eastAsia="仿宋" w:cs="仿宋"/>
          <w:sz w:val="32"/>
          <w:szCs w:val="32"/>
        </w:rPr>
      </w:pPr>
    </w:p>
    <w:p w14:paraId="44D42EDF">
      <w:pPr>
        <w:spacing w:line="520" w:lineRule="exact"/>
        <w:rPr>
          <w:rFonts w:hint="eastAsia" w:ascii="仿宋" w:hAnsi="仿宋" w:eastAsia="仿宋" w:cs="仿宋"/>
          <w:sz w:val="32"/>
          <w:szCs w:val="32"/>
        </w:rPr>
      </w:pPr>
    </w:p>
    <w:p w14:paraId="7469C107">
      <w:pPr>
        <w:spacing w:line="520" w:lineRule="exact"/>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1</w:t>
      </w:r>
    </w:p>
    <w:p w14:paraId="3E18FADC">
      <w:pPr>
        <w:spacing w:line="520" w:lineRule="exact"/>
        <w:ind w:firstLine="883" w:firstLineChars="200"/>
        <w:rPr>
          <w:rFonts w:hint="eastAsia" w:ascii="宋体" w:hAnsi="宋体" w:eastAsia="宋体" w:cs="宋体"/>
          <w:b/>
          <w:bCs/>
          <w:sz w:val="44"/>
          <w:szCs w:val="44"/>
        </w:rPr>
      </w:pPr>
      <w:r>
        <w:rPr>
          <w:rFonts w:hint="eastAsia" w:ascii="宋体" w:hAnsi="宋体" w:eastAsia="宋体" w:cs="宋体"/>
          <w:b/>
          <w:bCs/>
          <w:sz w:val="44"/>
          <w:szCs w:val="44"/>
        </w:rPr>
        <w:t>马店镇防范青少年儿童溺水工作专班</w:t>
      </w:r>
    </w:p>
    <w:p w14:paraId="7BB0981C">
      <w:pPr>
        <w:spacing w:line="520" w:lineRule="exact"/>
        <w:ind w:firstLine="640" w:firstLineChars="200"/>
        <w:rPr>
          <w:rFonts w:hint="eastAsia" w:ascii="仿宋" w:hAnsi="仿宋" w:eastAsia="仿宋" w:cs="仿宋"/>
          <w:sz w:val="32"/>
          <w:szCs w:val="32"/>
        </w:rPr>
      </w:pPr>
    </w:p>
    <w:p w14:paraId="76137B4B">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组</w:t>
      </w:r>
      <w:r>
        <w:rPr>
          <w:rFonts w:ascii="仿宋" w:hAnsi="仿宋" w:eastAsia="仿宋" w:cs="仿宋"/>
          <w:sz w:val="32"/>
          <w:szCs w:val="32"/>
        </w:rPr>
        <w:t xml:space="preserve">  </w:t>
      </w:r>
      <w:r>
        <w:rPr>
          <w:rFonts w:hint="eastAsia" w:ascii="仿宋" w:hAnsi="仿宋" w:eastAsia="仿宋" w:cs="仿宋"/>
          <w:sz w:val="32"/>
          <w:szCs w:val="32"/>
        </w:rPr>
        <w:t>长：</w:t>
      </w:r>
      <w:r>
        <w:rPr>
          <w:rFonts w:hint="eastAsia" w:ascii="仿宋" w:hAnsi="仿宋" w:eastAsia="仿宋" w:cs="仿宋"/>
          <w:sz w:val="32"/>
          <w:szCs w:val="32"/>
          <w:lang w:val="en-US" w:eastAsia="zh-CN"/>
        </w:rPr>
        <w:t>王  刚</w:t>
      </w:r>
      <w:r>
        <w:rPr>
          <w:rFonts w:ascii="仿宋" w:hAnsi="仿宋" w:eastAsia="仿宋" w:cs="仿宋"/>
          <w:sz w:val="32"/>
          <w:szCs w:val="32"/>
        </w:rPr>
        <w:t xml:space="preserve">  </w:t>
      </w:r>
      <w:r>
        <w:rPr>
          <w:rFonts w:hint="eastAsia" w:ascii="仿宋" w:hAnsi="仿宋" w:eastAsia="仿宋" w:cs="仿宋"/>
          <w:sz w:val="32"/>
          <w:szCs w:val="32"/>
        </w:rPr>
        <w:t>党委副书记</w:t>
      </w:r>
    </w:p>
    <w:p w14:paraId="5D258FAB">
      <w:pPr>
        <w:spacing w:line="520" w:lineRule="exact"/>
        <w:ind w:firstLine="640" w:firstLineChars="200"/>
        <w:rPr>
          <w:rFonts w:hint="default" w:ascii="仿宋" w:hAnsi="仿宋" w:eastAsia="仿宋" w:cs="仿宋"/>
          <w:sz w:val="32"/>
          <w:szCs w:val="32"/>
          <w:lang w:val="en-US"/>
        </w:rPr>
      </w:pPr>
      <w:r>
        <w:rPr>
          <w:rFonts w:hint="eastAsia" w:ascii="仿宋" w:hAnsi="仿宋" w:eastAsia="仿宋" w:cs="仿宋"/>
          <w:sz w:val="32"/>
          <w:szCs w:val="32"/>
        </w:rPr>
        <w:t>副组长：</w:t>
      </w:r>
      <w:r>
        <w:rPr>
          <w:rFonts w:hint="eastAsia" w:ascii="仿宋" w:hAnsi="仿宋" w:eastAsia="仿宋" w:cs="仿宋"/>
          <w:sz w:val="32"/>
          <w:szCs w:val="32"/>
          <w:lang w:val="en-US" w:eastAsia="zh-CN"/>
        </w:rPr>
        <w:t>常  群  统战委员</w:t>
      </w:r>
    </w:p>
    <w:p w14:paraId="7366F122">
      <w:pPr>
        <w:spacing w:line="520" w:lineRule="exact"/>
        <w:ind w:firstLine="640" w:firstLineChars="20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张</w:t>
      </w:r>
      <w:r>
        <w:rPr>
          <w:rFonts w:hint="eastAsia" w:ascii="仿宋" w:hAnsi="仿宋" w:eastAsia="仿宋" w:cs="仿宋"/>
          <w:sz w:val="32"/>
          <w:szCs w:val="32"/>
          <w:lang w:val="en-US" w:eastAsia="zh-CN"/>
        </w:rPr>
        <w:t>兴</w:t>
      </w:r>
      <w:r>
        <w:rPr>
          <w:rFonts w:hint="eastAsia" w:ascii="仿宋" w:hAnsi="仿宋" w:eastAsia="仿宋" w:cs="仿宋"/>
          <w:sz w:val="32"/>
          <w:szCs w:val="32"/>
        </w:rPr>
        <w:t>安</w:t>
      </w:r>
      <w:r>
        <w:rPr>
          <w:rFonts w:ascii="仿宋" w:hAnsi="仿宋" w:eastAsia="仿宋" w:cs="仿宋"/>
          <w:sz w:val="32"/>
          <w:szCs w:val="32"/>
        </w:rPr>
        <w:t xml:space="preserve">  </w:t>
      </w:r>
      <w:r>
        <w:rPr>
          <w:rFonts w:hint="eastAsia" w:ascii="仿宋" w:hAnsi="仿宋" w:eastAsia="仿宋" w:cs="仿宋"/>
          <w:sz w:val="32"/>
          <w:szCs w:val="32"/>
        </w:rPr>
        <w:t>中心校长</w:t>
      </w:r>
    </w:p>
    <w:p w14:paraId="0C52ED44">
      <w:pPr>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成</w:t>
      </w:r>
      <w:r>
        <w:rPr>
          <w:rFonts w:ascii="仿宋" w:hAnsi="仿宋" w:eastAsia="仿宋" w:cs="仿宋"/>
          <w:sz w:val="32"/>
          <w:szCs w:val="32"/>
        </w:rPr>
        <w:t xml:space="preserve">  </w:t>
      </w:r>
      <w:r>
        <w:rPr>
          <w:rFonts w:hint="eastAsia" w:ascii="仿宋" w:hAnsi="仿宋" w:eastAsia="仿宋" w:cs="仿宋"/>
          <w:sz w:val="32"/>
          <w:szCs w:val="32"/>
        </w:rPr>
        <w:t>员：</w:t>
      </w:r>
      <w:r>
        <w:rPr>
          <w:rFonts w:hint="eastAsia" w:ascii="仿宋" w:hAnsi="仿宋" w:eastAsia="仿宋" w:cs="仿宋"/>
          <w:sz w:val="32"/>
          <w:szCs w:val="32"/>
          <w:lang w:val="en-US" w:eastAsia="zh-CN"/>
        </w:rPr>
        <w:t>李  莉</w:t>
      </w:r>
      <w:r>
        <w:rPr>
          <w:rFonts w:ascii="仿宋" w:hAnsi="仿宋" w:eastAsia="仿宋" w:cs="仿宋"/>
          <w:sz w:val="32"/>
          <w:szCs w:val="32"/>
        </w:rPr>
        <w:t xml:space="preserve">  </w:t>
      </w:r>
      <w:r>
        <w:rPr>
          <w:rFonts w:hint="eastAsia" w:ascii="仿宋" w:hAnsi="仿宋" w:eastAsia="仿宋" w:cs="仿宋"/>
          <w:sz w:val="32"/>
          <w:szCs w:val="32"/>
        </w:rPr>
        <w:t>综合执法大队</w:t>
      </w:r>
      <w:r>
        <w:rPr>
          <w:rFonts w:hint="eastAsia" w:ascii="仿宋" w:hAnsi="仿宋" w:eastAsia="仿宋" w:cs="仿宋"/>
          <w:sz w:val="32"/>
          <w:szCs w:val="32"/>
          <w:lang w:val="en-US" w:eastAsia="zh-CN"/>
        </w:rPr>
        <w:t>队长</w:t>
      </w:r>
    </w:p>
    <w:p w14:paraId="6400924F">
      <w:pPr>
        <w:spacing w:line="520" w:lineRule="exact"/>
        <w:ind w:firstLine="640" w:firstLineChars="20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李勤保</w:t>
      </w:r>
      <w:r>
        <w:rPr>
          <w:rFonts w:ascii="仿宋" w:hAnsi="仿宋" w:eastAsia="仿宋" w:cs="仿宋"/>
          <w:sz w:val="32"/>
          <w:szCs w:val="32"/>
        </w:rPr>
        <w:t xml:space="preserve">  </w:t>
      </w:r>
      <w:r>
        <w:rPr>
          <w:rFonts w:hint="eastAsia" w:ascii="仿宋" w:hAnsi="仿宋" w:eastAsia="仿宋" w:cs="仿宋"/>
          <w:sz w:val="32"/>
          <w:szCs w:val="32"/>
        </w:rPr>
        <w:t>妇联专职副主席</w:t>
      </w:r>
    </w:p>
    <w:p w14:paraId="48B8221B">
      <w:pPr>
        <w:spacing w:line="520" w:lineRule="exact"/>
        <w:ind w:firstLine="640" w:firstLineChars="20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lang w:val="en-US" w:eastAsia="zh-CN"/>
        </w:rPr>
        <w:t>邵英海</w:t>
      </w:r>
      <w:r>
        <w:rPr>
          <w:rFonts w:ascii="仿宋" w:hAnsi="仿宋" w:eastAsia="仿宋" w:cs="仿宋"/>
          <w:sz w:val="32"/>
          <w:szCs w:val="32"/>
        </w:rPr>
        <w:t xml:space="preserve">  </w:t>
      </w:r>
      <w:r>
        <w:rPr>
          <w:rFonts w:hint="eastAsia" w:ascii="仿宋" w:hAnsi="仿宋" w:eastAsia="仿宋" w:cs="仿宋"/>
          <w:sz w:val="32"/>
          <w:szCs w:val="32"/>
        </w:rPr>
        <w:t>派出所长</w:t>
      </w:r>
    </w:p>
    <w:p w14:paraId="1735E72C">
      <w:pPr>
        <w:spacing w:line="520" w:lineRule="exact"/>
        <w:ind w:firstLine="640" w:firstLineChars="20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彭国华</w:t>
      </w:r>
      <w:r>
        <w:rPr>
          <w:rFonts w:ascii="仿宋" w:hAnsi="仿宋" w:eastAsia="仿宋" w:cs="仿宋"/>
          <w:sz w:val="32"/>
          <w:szCs w:val="32"/>
        </w:rPr>
        <w:t xml:space="preserve">  </w:t>
      </w:r>
      <w:r>
        <w:rPr>
          <w:rFonts w:hint="eastAsia" w:ascii="仿宋" w:hAnsi="仿宋" w:eastAsia="仿宋" w:cs="仿宋"/>
          <w:sz w:val="32"/>
          <w:szCs w:val="32"/>
        </w:rPr>
        <w:t>司法所长</w:t>
      </w:r>
    </w:p>
    <w:p w14:paraId="5141E549">
      <w:pPr>
        <w:spacing w:line="520" w:lineRule="exact"/>
        <w:ind w:firstLine="640" w:firstLineChars="200"/>
        <w:rPr>
          <w:rFonts w:hint="default" w:ascii="仿宋" w:hAnsi="仿宋" w:eastAsia="仿宋" w:cs="仿宋"/>
          <w:sz w:val="32"/>
          <w:szCs w:val="32"/>
          <w:lang w:val="en-US" w:eastAsia="zh-CN"/>
        </w:rPr>
      </w:pPr>
      <w:r>
        <w:rPr>
          <w:rFonts w:ascii="仿宋" w:hAnsi="仿宋" w:eastAsia="仿宋" w:cs="仿宋"/>
          <w:sz w:val="32"/>
          <w:szCs w:val="32"/>
        </w:rPr>
        <w:t xml:space="preserve">        </w:t>
      </w:r>
      <w:r>
        <w:rPr>
          <w:rFonts w:hint="eastAsia" w:ascii="仿宋" w:hAnsi="仿宋" w:eastAsia="仿宋" w:cs="仿宋"/>
          <w:sz w:val="32"/>
          <w:szCs w:val="32"/>
          <w:lang w:val="en-US" w:eastAsia="zh-CN"/>
        </w:rPr>
        <w:t>陈  茂  团委书记</w:t>
      </w:r>
    </w:p>
    <w:p w14:paraId="5099E767">
      <w:pPr>
        <w:spacing w:line="520" w:lineRule="exact"/>
        <w:ind w:firstLine="1920" w:firstLineChars="600"/>
        <w:rPr>
          <w:rFonts w:ascii="仿宋" w:hAnsi="仿宋" w:eastAsia="仿宋" w:cs="仿宋"/>
          <w:sz w:val="32"/>
          <w:szCs w:val="32"/>
        </w:rPr>
      </w:pPr>
      <w:r>
        <w:rPr>
          <w:rFonts w:hint="eastAsia" w:ascii="仿宋" w:hAnsi="仿宋" w:eastAsia="仿宋" w:cs="仿宋"/>
          <w:sz w:val="32"/>
          <w:szCs w:val="32"/>
          <w:lang w:val="en-US" w:eastAsia="zh-CN"/>
        </w:rPr>
        <w:t>汪舒凡</w:t>
      </w:r>
      <w:r>
        <w:rPr>
          <w:rFonts w:ascii="仿宋" w:hAnsi="仿宋" w:eastAsia="仿宋" w:cs="仿宋"/>
          <w:sz w:val="32"/>
          <w:szCs w:val="32"/>
        </w:rPr>
        <w:t xml:space="preserve">  </w:t>
      </w:r>
      <w:r>
        <w:rPr>
          <w:rFonts w:hint="eastAsia" w:ascii="仿宋" w:hAnsi="仿宋" w:eastAsia="仿宋" w:cs="仿宋"/>
          <w:sz w:val="32"/>
          <w:szCs w:val="32"/>
        </w:rPr>
        <w:t>科</w:t>
      </w:r>
      <w:r>
        <w:rPr>
          <w:rFonts w:ascii="仿宋" w:hAnsi="仿宋" w:eastAsia="仿宋" w:cs="仿宋"/>
          <w:sz w:val="32"/>
          <w:szCs w:val="32"/>
        </w:rPr>
        <w:t xml:space="preserve"> </w:t>
      </w:r>
      <w:r>
        <w:rPr>
          <w:rFonts w:hint="eastAsia" w:ascii="仿宋" w:hAnsi="仿宋" w:eastAsia="仿宋" w:cs="仿宋"/>
          <w:sz w:val="32"/>
          <w:szCs w:val="32"/>
        </w:rPr>
        <w:t>员</w:t>
      </w:r>
      <w:r>
        <w:rPr>
          <w:rFonts w:ascii="仿宋" w:hAnsi="仿宋" w:eastAsia="仿宋" w:cs="仿宋"/>
          <w:sz w:val="32"/>
          <w:szCs w:val="32"/>
        </w:rPr>
        <w:t xml:space="preserve">                </w:t>
      </w:r>
    </w:p>
    <w:p w14:paraId="19CF4D5B">
      <w:pPr>
        <w:spacing w:line="520" w:lineRule="exact"/>
        <w:ind w:firstLine="1920" w:firstLineChars="600"/>
        <w:rPr>
          <w:rFonts w:ascii="仿宋" w:hAnsi="仿宋" w:eastAsia="仿宋" w:cs="仿宋"/>
          <w:sz w:val="32"/>
          <w:szCs w:val="32"/>
        </w:rPr>
      </w:pPr>
      <w:r>
        <w:rPr>
          <w:rFonts w:hint="eastAsia" w:ascii="仿宋" w:hAnsi="仿宋" w:eastAsia="仿宋" w:cs="仿宋"/>
          <w:sz w:val="32"/>
          <w:szCs w:val="32"/>
          <w:lang w:val="en-US" w:eastAsia="zh-CN"/>
        </w:rPr>
        <w:t xml:space="preserve">李道宝 </w:t>
      </w:r>
      <w:r>
        <w:rPr>
          <w:rFonts w:ascii="仿宋" w:hAnsi="仿宋" w:eastAsia="仿宋" w:cs="仿宋"/>
          <w:sz w:val="32"/>
          <w:szCs w:val="32"/>
        </w:rPr>
        <w:t xml:space="preserve"> </w:t>
      </w:r>
      <w:r>
        <w:rPr>
          <w:rFonts w:hint="eastAsia" w:ascii="仿宋" w:hAnsi="仿宋" w:eastAsia="仿宋" w:cs="仿宋"/>
          <w:sz w:val="32"/>
          <w:szCs w:val="32"/>
        </w:rPr>
        <w:t>卫计办主任</w:t>
      </w:r>
    </w:p>
    <w:p w14:paraId="2644319F">
      <w:pPr>
        <w:spacing w:line="520" w:lineRule="exact"/>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朱习福  中心校主任</w:t>
      </w:r>
    </w:p>
    <w:p w14:paraId="09DEE529">
      <w:pPr>
        <w:spacing w:line="520" w:lineRule="exact"/>
        <w:ind w:firstLine="1920" w:firstLineChars="600"/>
        <w:rPr>
          <w:rFonts w:hint="default" w:ascii="仿宋" w:hAnsi="仿宋" w:eastAsia="仿宋" w:cs="仿宋"/>
          <w:sz w:val="32"/>
          <w:szCs w:val="32"/>
          <w:lang w:val="en-US" w:eastAsia="zh-CN"/>
        </w:rPr>
      </w:pPr>
    </w:p>
    <w:p w14:paraId="23FE97A1">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工作专班下设办公室，在中心校办公，</w:t>
      </w:r>
      <w:r>
        <w:rPr>
          <w:rFonts w:hint="eastAsia" w:ascii="仿宋" w:hAnsi="仿宋" w:eastAsia="仿宋" w:cs="仿宋"/>
          <w:sz w:val="32"/>
          <w:szCs w:val="32"/>
          <w:lang w:val="en-US" w:eastAsia="zh-CN"/>
        </w:rPr>
        <w:t>朱习福</w:t>
      </w:r>
      <w:r>
        <w:rPr>
          <w:rFonts w:hint="eastAsia" w:ascii="仿宋" w:hAnsi="仿宋" w:eastAsia="仿宋" w:cs="仿宋"/>
          <w:sz w:val="32"/>
          <w:szCs w:val="32"/>
        </w:rPr>
        <w:t>同志兼任办公室主任。</w:t>
      </w:r>
    </w:p>
    <w:p w14:paraId="489A05F9">
      <w:pPr>
        <w:spacing w:line="520" w:lineRule="exact"/>
        <w:ind w:firstLine="640" w:firstLineChars="200"/>
        <w:rPr>
          <w:rFonts w:ascii="仿宋" w:hAnsi="仿宋" w:eastAsia="仿宋" w:cs="仿宋"/>
          <w:sz w:val="32"/>
          <w:szCs w:val="32"/>
        </w:rPr>
      </w:pPr>
    </w:p>
    <w:p w14:paraId="045D6AA3">
      <w:pPr>
        <w:spacing w:line="520" w:lineRule="exact"/>
        <w:ind w:firstLine="640" w:firstLineChars="200"/>
        <w:rPr>
          <w:rFonts w:ascii="仿宋" w:hAnsi="仿宋" w:eastAsia="仿宋" w:cs="仿宋"/>
          <w:sz w:val="32"/>
          <w:szCs w:val="32"/>
        </w:rPr>
      </w:pPr>
    </w:p>
    <w:p w14:paraId="1E9EF1B2">
      <w:pPr>
        <w:spacing w:line="520" w:lineRule="exact"/>
        <w:ind w:firstLine="640" w:firstLineChars="200"/>
        <w:rPr>
          <w:rFonts w:ascii="仿宋" w:hAnsi="仿宋" w:eastAsia="仿宋" w:cs="仿宋"/>
          <w:sz w:val="32"/>
          <w:szCs w:val="32"/>
        </w:rPr>
      </w:pPr>
    </w:p>
    <w:p w14:paraId="519452B6">
      <w:pPr>
        <w:spacing w:line="520" w:lineRule="exact"/>
        <w:ind w:firstLine="640" w:firstLineChars="200"/>
        <w:rPr>
          <w:rFonts w:ascii="仿宋" w:hAnsi="仿宋" w:eastAsia="仿宋" w:cs="仿宋"/>
          <w:sz w:val="32"/>
          <w:szCs w:val="32"/>
        </w:rPr>
      </w:pPr>
    </w:p>
    <w:p w14:paraId="3D722F30">
      <w:pPr>
        <w:spacing w:line="520" w:lineRule="exact"/>
        <w:ind w:firstLine="640" w:firstLineChars="200"/>
        <w:rPr>
          <w:rFonts w:ascii="仿宋" w:hAnsi="仿宋" w:eastAsia="仿宋" w:cs="仿宋"/>
          <w:sz w:val="32"/>
          <w:szCs w:val="32"/>
        </w:rPr>
      </w:pPr>
    </w:p>
    <w:p w14:paraId="1E277E76">
      <w:pPr>
        <w:spacing w:line="520" w:lineRule="exact"/>
        <w:ind w:firstLine="640" w:firstLineChars="200"/>
        <w:rPr>
          <w:rFonts w:ascii="仿宋" w:hAnsi="仿宋" w:eastAsia="仿宋" w:cs="仿宋"/>
          <w:sz w:val="32"/>
          <w:szCs w:val="32"/>
        </w:rPr>
      </w:pPr>
    </w:p>
    <w:p w14:paraId="0E2F8F40">
      <w:pPr>
        <w:spacing w:line="520" w:lineRule="exact"/>
        <w:ind w:firstLine="640" w:firstLineChars="200"/>
        <w:rPr>
          <w:rFonts w:ascii="仿宋" w:hAnsi="仿宋" w:eastAsia="仿宋" w:cs="仿宋"/>
          <w:sz w:val="32"/>
          <w:szCs w:val="32"/>
        </w:rPr>
      </w:pPr>
    </w:p>
    <w:p w14:paraId="0F46E028">
      <w:pPr>
        <w:spacing w:line="520" w:lineRule="exact"/>
        <w:ind w:firstLine="640" w:firstLineChars="200"/>
        <w:rPr>
          <w:rFonts w:ascii="仿宋" w:hAnsi="仿宋" w:eastAsia="仿宋" w:cs="仿宋"/>
          <w:sz w:val="32"/>
          <w:szCs w:val="32"/>
        </w:rPr>
      </w:pPr>
    </w:p>
    <w:p w14:paraId="1D85FD9A">
      <w:pPr>
        <w:spacing w:line="520" w:lineRule="exact"/>
        <w:ind w:firstLine="640" w:firstLineChars="200"/>
        <w:rPr>
          <w:rFonts w:ascii="仿宋" w:hAnsi="仿宋" w:eastAsia="仿宋" w:cs="仿宋"/>
          <w:sz w:val="32"/>
          <w:szCs w:val="32"/>
        </w:rPr>
      </w:pPr>
    </w:p>
    <w:p w14:paraId="5CDBDE62">
      <w:pPr>
        <w:spacing w:line="680" w:lineRule="exact"/>
        <w:ind w:firstLine="640" w:firstLineChars="200"/>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2</w:t>
      </w:r>
    </w:p>
    <w:p w14:paraId="37A17A8A">
      <w:pPr>
        <w:spacing w:line="680" w:lineRule="exact"/>
        <w:ind w:firstLine="815" w:firstLineChars="200"/>
        <w:rPr>
          <w:rFonts w:hint="eastAsia" w:ascii="宋体" w:hAnsi="宋体" w:eastAsia="宋体" w:cs="宋体"/>
          <w:b/>
          <w:bCs/>
          <w:spacing w:val="-17"/>
          <w:sz w:val="44"/>
          <w:szCs w:val="44"/>
        </w:rPr>
      </w:pPr>
      <w:r>
        <w:rPr>
          <w:rFonts w:hint="eastAsia" w:ascii="宋体" w:hAnsi="宋体" w:eastAsia="宋体" w:cs="宋体"/>
          <w:b/>
          <w:bCs/>
          <w:spacing w:val="-17"/>
          <w:sz w:val="44"/>
          <w:szCs w:val="44"/>
        </w:rPr>
        <w:t>马店镇防范青少年儿童溺水工作督查组</w:t>
      </w:r>
    </w:p>
    <w:p w14:paraId="78785C4E">
      <w:pPr>
        <w:spacing w:line="68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第一组：牵头领导：</w:t>
      </w:r>
      <w:r>
        <w:rPr>
          <w:rFonts w:hint="eastAsia" w:ascii="仿宋" w:hAnsi="仿宋" w:eastAsia="仿宋" w:cs="仿宋"/>
          <w:sz w:val="32"/>
          <w:szCs w:val="32"/>
          <w:lang w:val="en-US" w:eastAsia="zh-CN"/>
        </w:rPr>
        <w:t>王  刚</w:t>
      </w:r>
    </w:p>
    <w:p w14:paraId="5B868DC9">
      <w:pPr>
        <w:spacing w:line="680" w:lineRule="exact"/>
        <w:ind w:firstLine="640" w:firstLineChars="200"/>
        <w:rPr>
          <w:rFonts w:ascii="仿宋" w:hAnsi="仿宋" w:eastAsia="仿宋" w:cs="仿宋"/>
          <w:sz w:val="32"/>
          <w:szCs w:val="32"/>
        </w:rPr>
      </w:pPr>
      <w:r>
        <w:rPr>
          <w:rFonts w:hint="eastAsia" w:ascii="仿宋" w:hAnsi="仿宋" w:eastAsia="仿宋" w:cs="仿宋"/>
          <w:sz w:val="32"/>
          <w:szCs w:val="32"/>
        </w:rPr>
        <w:t>成</w:t>
      </w:r>
      <w:r>
        <w:rPr>
          <w:rFonts w:ascii="仿宋" w:hAnsi="仿宋" w:eastAsia="仿宋" w:cs="仿宋"/>
          <w:sz w:val="32"/>
          <w:szCs w:val="32"/>
        </w:rPr>
        <w:t xml:space="preserve">  </w:t>
      </w:r>
      <w:r>
        <w:rPr>
          <w:rFonts w:hint="eastAsia" w:ascii="仿宋" w:hAnsi="仿宋" w:eastAsia="仿宋" w:cs="仿宋"/>
          <w:sz w:val="32"/>
          <w:szCs w:val="32"/>
        </w:rPr>
        <w:t>员：李勤保、</w:t>
      </w:r>
      <w:r>
        <w:rPr>
          <w:rFonts w:hint="eastAsia" w:ascii="仿宋" w:hAnsi="仿宋" w:eastAsia="仿宋" w:cs="仿宋"/>
          <w:sz w:val="32"/>
          <w:szCs w:val="32"/>
          <w:lang w:val="en-US" w:eastAsia="zh-CN"/>
        </w:rPr>
        <w:t>邵英海</w:t>
      </w:r>
      <w:r>
        <w:rPr>
          <w:rFonts w:hint="eastAsia" w:ascii="仿宋" w:hAnsi="仿宋" w:eastAsia="仿宋" w:cs="仿宋"/>
          <w:sz w:val="32"/>
          <w:szCs w:val="32"/>
        </w:rPr>
        <w:t>、</w:t>
      </w:r>
      <w:r>
        <w:rPr>
          <w:rFonts w:hint="eastAsia" w:ascii="仿宋" w:hAnsi="仿宋" w:eastAsia="仿宋" w:cs="仿宋"/>
          <w:sz w:val="32"/>
          <w:szCs w:val="32"/>
          <w:lang w:val="en-US" w:eastAsia="zh-CN"/>
        </w:rPr>
        <w:t>朱习福</w:t>
      </w:r>
    </w:p>
    <w:p w14:paraId="3C27D84B">
      <w:pPr>
        <w:spacing w:line="680" w:lineRule="exact"/>
        <w:ind w:firstLine="640" w:firstLineChars="200"/>
        <w:rPr>
          <w:rFonts w:ascii="仿宋" w:hAnsi="仿宋" w:eastAsia="仿宋" w:cs="仿宋"/>
          <w:sz w:val="32"/>
          <w:szCs w:val="32"/>
        </w:rPr>
      </w:pPr>
      <w:r>
        <w:rPr>
          <w:rFonts w:hint="eastAsia" w:ascii="仿宋" w:hAnsi="仿宋" w:eastAsia="仿宋" w:cs="仿宋"/>
          <w:sz w:val="32"/>
          <w:szCs w:val="32"/>
        </w:rPr>
        <w:t>督查单位：马井村、溜山村、水圩村、泉水村、李西圩村、五岗村</w:t>
      </w:r>
    </w:p>
    <w:p w14:paraId="612CC68B">
      <w:pPr>
        <w:spacing w:line="68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第二组：牵头领导：</w:t>
      </w:r>
      <w:r>
        <w:rPr>
          <w:rFonts w:hint="eastAsia" w:ascii="仿宋" w:hAnsi="仿宋" w:eastAsia="仿宋" w:cs="仿宋"/>
          <w:sz w:val="32"/>
          <w:szCs w:val="32"/>
          <w:lang w:val="en-US" w:eastAsia="zh-CN"/>
        </w:rPr>
        <w:t>常  群</w:t>
      </w:r>
    </w:p>
    <w:p w14:paraId="1CA4A8A2">
      <w:pPr>
        <w:spacing w:line="680" w:lineRule="exact"/>
        <w:ind w:firstLine="640" w:firstLineChars="200"/>
        <w:rPr>
          <w:rFonts w:ascii="仿宋" w:hAnsi="仿宋" w:eastAsia="仿宋" w:cs="仿宋"/>
          <w:sz w:val="32"/>
          <w:szCs w:val="32"/>
        </w:rPr>
      </w:pPr>
      <w:r>
        <w:rPr>
          <w:rFonts w:hint="eastAsia" w:ascii="仿宋" w:hAnsi="仿宋" w:eastAsia="仿宋" w:cs="仿宋"/>
          <w:sz w:val="32"/>
          <w:szCs w:val="32"/>
        </w:rPr>
        <w:t>成</w:t>
      </w:r>
      <w:r>
        <w:rPr>
          <w:rFonts w:ascii="仿宋" w:hAnsi="仿宋" w:eastAsia="仿宋" w:cs="仿宋"/>
          <w:sz w:val="32"/>
          <w:szCs w:val="32"/>
        </w:rPr>
        <w:t xml:space="preserve">  </w:t>
      </w:r>
      <w:r>
        <w:rPr>
          <w:rFonts w:hint="eastAsia" w:ascii="仿宋" w:hAnsi="仿宋" w:eastAsia="仿宋" w:cs="仿宋"/>
          <w:sz w:val="32"/>
          <w:szCs w:val="32"/>
        </w:rPr>
        <w:t>员：</w:t>
      </w:r>
      <w:r>
        <w:rPr>
          <w:rFonts w:hint="eastAsia" w:ascii="仿宋" w:hAnsi="仿宋" w:eastAsia="仿宋" w:cs="仿宋"/>
          <w:sz w:val="32"/>
          <w:szCs w:val="32"/>
          <w:lang w:val="en-US" w:eastAsia="zh-CN"/>
        </w:rPr>
        <w:t>汪舒凡</w:t>
      </w:r>
      <w:r>
        <w:rPr>
          <w:rFonts w:hint="eastAsia" w:ascii="仿宋" w:hAnsi="仿宋" w:eastAsia="仿宋" w:cs="仿宋"/>
          <w:sz w:val="32"/>
          <w:szCs w:val="32"/>
        </w:rPr>
        <w:t>、张兴安、</w:t>
      </w:r>
      <w:r>
        <w:rPr>
          <w:rFonts w:hint="eastAsia" w:ascii="仿宋" w:hAnsi="仿宋" w:eastAsia="仿宋" w:cs="仿宋"/>
          <w:sz w:val="32"/>
          <w:szCs w:val="32"/>
          <w:lang w:val="en-US" w:eastAsia="zh-CN"/>
        </w:rPr>
        <w:t>沈国勇</w:t>
      </w:r>
    </w:p>
    <w:p w14:paraId="0AD93E2C">
      <w:pPr>
        <w:spacing w:line="680" w:lineRule="exact"/>
        <w:ind w:firstLine="640" w:firstLineChars="200"/>
        <w:rPr>
          <w:rFonts w:ascii="仿宋" w:hAnsi="仿宋" w:eastAsia="仿宋" w:cs="仿宋"/>
          <w:sz w:val="32"/>
          <w:szCs w:val="32"/>
        </w:rPr>
      </w:pPr>
      <w:r>
        <w:rPr>
          <w:rFonts w:hint="eastAsia" w:ascii="仿宋" w:hAnsi="仿宋" w:eastAsia="仿宋" w:cs="仿宋"/>
          <w:sz w:val="32"/>
          <w:szCs w:val="32"/>
        </w:rPr>
        <w:t>督查单位：四平山村、张井村、茶庵村、金田村、龙潭湖村、鞍东村</w:t>
      </w:r>
    </w:p>
    <w:p w14:paraId="138D3AFC">
      <w:pPr>
        <w:spacing w:line="680" w:lineRule="exact"/>
        <w:rPr>
          <w:rFonts w:ascii="仿宋" w:hAnsi="仿宋" w:eastAsia="仿宋" w:cs="仿宋"/>
          <w:sz w:val="32"/>
          <w:szCs w:val="32"/>
        </w:rPr>
      </w:pPr>
    </w:p>
    <w:p w14:paraId="4D18BC37">
      <w:pPr>
        <w:jc w:val="center"/>
        <w:rPr>
          <w:rFonts w:ascii="仿宋" w:hAnsi="仿宋" w:eastAsia="仿宋" w:cs="仿宋"/>
          <w:sz w:val="36"/>
          <w:szCs w:val="36"/>
        </w:rPr>
      </w:pPr>
    </w:p>
    <w:p w14:paraId="310A69CF">
      <w:pPr>
        <w:jc w:val="righ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iNzc2MjhhNjk0ZjY1OGMwODQ4ZmJiNWZiNjIzYzIifQ=="/>
  </w:docVars>
  <w:rsids>
    <w:rsidRoot w:val="00000000"/>
    <w:rsid w:val="051546B1"/>
    <w:rsid w:val="086471F0"/>
    <w:rsid w:val="0AA338DC"/>
    <w:rsid w:val="0D621BFC"/>
    <w:rsid w:val="10BF75C2"/>
    <w:rsid w:val="1EB7464E"/>
    <w:rsid w:val="259C13B4"/>
    <w:rsid w:val="295B500C"/>
    <w:rsid w:val="2A9F10EE"/>
    <w:rsid w:val="314E552F"/>
    <w:rsid w:val="359F5F2C"/>
    <w:rsid w:val="416B08CA"/>
    <w:rsid w:val="43867922"/>
    <w:rsid w:val="50391A91"/>
    <w:rsid w:val="51F26B58"/>
    <w:rsid w:val="5A6C4CE3"/>
    <w:rsid w:val="5EF91A0E"/>
    <w:rsid w:val="65732C60"/>
    <w:rsid w:val="70C1684C"/>
    <w:rsid w:val="78CA4C57"/>
    <w:rsid w:val="7C6A7143"/>
    <w:rsid w:val="7D912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w:basedOn w:val="2"/>
    <w:autoRedefine/>
    <w:qFormat/>
    <w:uiPriority w:val="0"/>
    <w:pPr>
      <w:ind w:firstLine="420" w:firstLineChars="100"/>
    </w:pPr>
  </w:style>
  <w:style w:type="character" w:styleId="8">
    <w:name w:val="page number"/>
    <w:basedOn w:val="7"/>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3534</Words>
  <Characters>3546</Characters>
  <Lines>0</Lines>
  <Paragraphs>0</Paragraphs>
  <TotalTime>8</TotalTime>
  <ScaleCrop>false</ScaleCrop>
  <LinksUpToDate>false</LinksUpToDate>
  <CharactersWithSpaces>3698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2023-01-19T01:21:00Z</dcterms:created>
  <dc:creator>Administrator</dc:creator>
  <cp:lastModifiedBy>心飞翔</cp:lastModifiedBy>
  <cp:lastPrinted>2025-05-22T00:43:54Z</cp:lastPrinted>
  <dcterms:modified xsi:type="dcterms:W3CDTF">2025-05-22T00:44:11Z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17E7B7E5FA0A47918087D81FD92F22F9_13</vt:lpwstr>
  </property>
  <property fmtid="{D5CDD505-2E9C-101B-9397-08002B2CF9AE}" pid="4" name="KSOTemplateDocerSaveRecord">
    <vt:lpwstr>eyJoZGlkIjoiM2NiNzc2MjhhNjk0ZjY1OGMwODQ4ZmJiNWZiNjIzYzIiLCJ1c2VySWQiOiIzNTkxOTI4MDAifQ==</vt:lpwstr>
  </property>
</Properties>
</file>