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E42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lang w:eastAsia="en-US"/>
        </w:rPr>
        <w:t>霍邱县夏店镇人民政府202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lang w:eastAsia="en-US"/>
        </w:rPr>
        <w:t>年政府信息公开</w:t>
      </w:r>
    </w:p>
    <w:p w14:paraId="36B540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8"/>
          <w:kern w:val="0"/>
          <w:sz w:val="44"/>
          <w:szCs w:val="44"/>
          <w:lang w:eastAsia="en-US"/>
        </w:rPr>
        <w:t>工作年度报告</w:t>
      </w:r>
    </w:p>
    <w:p w14:paraId="2AE4E5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8" w:firstLineChars="200"/>
        <w:jc w:val="left"/>
        <w:textAlignment w:val="baseline"/>
        <w:outlineLvl w:val="6"/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《国务院办公厅政府信息与政务公开办公室关于印发〈中华人民共和国政府信息公开工作年度报告格式〉的通知》(国办公开办函〔2021〕30号)要求，霍邱县夏店镇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政府办公室编制202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年政府信息公开工作年度报告。报告全文包括总体情况、主动公开政府信息情况、收到和处理政府信息公开申请情况、政府信息公开行政复议、行政诉讼情况、存在的主要问题及改进措施和其他需要报告事项等6方面内容。本年度报告中所列数据统计期限为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年1月1日起至202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年12月31日。如对本报告有任何疑问，请与霍邱县夏店镇人民政府联系（监督电话：0564—2772880，地址：夏店镇人民政府大院，邮编：237400）。</w:t>
      </w:r>
    </w:p>
    <w:p w14:paraId="111B8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8" w:firstLineChars="200"/>
        <w:jc w:val="left"/>
        <w:textAlignment w:val="baseline"/>
        <w:outlineLvl w:val="6"/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  <w:lang w:eastAsia="en-US"/>
        </w:rPr>
        <w:t>一、总体情况</w:t>
      </w:r>
    </w:p>
    <w:p w14:paraId="5FED81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1" w:firstLineChars="200"/>
        <w:jc w:val="left"/>
        <w:textAlignment w:val="baseline"/>
        <w:outlineLvl w:val="6"/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eastAsia="en-US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eastAsia="en-US"/>
        </w:rPr>
        <w:t>（一）主动公开情况</w:t>
      </w:r>
    </w:p>
    <w:p w14:paraId="7D7174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8" w:firstLineChars="200"/>
        <w:jc w:val="left"/>
        <w:textAlignment w:val="baseline"/>
        <w:outlineLvl w:val="6"/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2024年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夏店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镇高度重视政府信息公开工作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明确了主动公开的范围，规范了政府信息发布流程。今年通过政府网站公共基础栏目发布信息共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516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条，其中财政专项资金信息2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条，政策解读信息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条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回应关切信息51条。夏店镇密切关注社会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救助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、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扶贫、义务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教育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医疗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>卫生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2"/>
          <w:kern w:val="0"/>
          <w:sz w:val="32"/>
          <w:szCs w:val="32"/>
          <w:lang w:eastAsia="en-US"/>
        </w:rPr>
        <w:t>、就业创业、食品药品安全等民生方面热点舆情，全年“两化”栏目更新信息563条</w:t>
      </w:r>
      <w:r>
        <w:rPr>
          <w:rFonts w:hint="eastAsia" w:ascii="仿宋_GB2312" w:hAnsi="仿宋_GB2312" w:cs="仿宋_GB2312"/>
          <w:snapToGrid w:val="0"/>
          <w:color w:val="000000"/>
          <w:spacing w:val="12"/>
          <w:kern w:val="0"/>
          <w:sz w:val="32"/>
          <w:szCs w:val="32"/>
          <w:lang w:eastAsia="zh-CN"/>
        </w:rPr>
        <w:t>。</w:t>
      </w:r>
    </w:p>
    <w:p w14:paraId="243BBB32">
      <w:pPr>
        <w:pStyle w:val="3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firstLine="691" w:firstLineChars="200"/>
        <w:rPr>
          <w:rFonts w:hint="eastAsia" w:ascii="楷体" w:hAnsi="楷体" w:eastAsia="楷体" w:cs="楷体"/>
          <w:lang w:eastAsia="en-US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en-US" w:bidi="ar-SA"/>
        </w:rPr>
        <w:t>依申请公开</w:t>
      </w:r>
      <w:r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  <w:t>情况</w:t>
      </w:r>
    </w:p>
    <w:p w14:paraId="75B12EAE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eastAsia="en-US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en-US"/>
        </w:rPr>
        <w:t>年</w:t>
      </w:r>
      <w:r>
        <w:rPr>
          <w:rFonts w:hint="eastAsia"/>
          <w:lang w:val="en-US" w:eastAsia="zh-CN"/>
        </w:rPr>
        <w:t>夏店</w:t>
      </w:r>
      <w:r>
        <w:rPr>
          <w:rFonts w:hint="eastAsia"/>
          <w:lang w:eastAsia="en-US"/>
        </w:rPr>
        <w:t>镇根据《政府信息公开条例》要求，通过建立健全依申请公开工作机制，规范受理、审查、答复等流程，确保依申请公开工作有序开展。截止202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en-US"/>
        </w:rPr>
        <w:t>年12月31日，</w:t>
      </w:r>
      <w:r>
        <w:rPr>
          <w:rFonts w:hint="eastAsia"/>
          <w:lang w:val="en-US" w:eastAsia="zh-CN"/>
        </w:rPr>
        <w:t>我镇未收到依申请公开申请。</w:t>
      </w:r>
    </w:p>
    <w:p w14:paraId="21E0799E">
      <w:pPr>
        <w:pStyle w:val="3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firstLine="691" w:firstLineChars="200"/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en-US" w:bidi="ar-SA"/>
        </w:rPr>
        <w:t>政府信息管理</w:t>
      </w:r>
      <w:r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  <w:t>情况</w:t>
      </w:r>
    </w:p>
    <w:p w14:paraId="0F6CE9EE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rPr>
          <w:rFonts w:hint="eastAsia"/>
          <w:lang w:eastAsia="en-US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b/>
          <w:bCs/>
          <w:lang w:eastAsia="en-US"/>
        </w:rPr>
        <w:t>高度重视保密工作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lang w:val="en-US" w:eastAsia="zh-CN"/>
        </w:rPr>
        <w:t>夏店镇</w:t>
      </w:r>
      <w:r>
        <w:rPr>
          <w:rFonts w:hint="eastAsia"/>
          <w:lang w:eastAsia="en-US"/>
        </w:rPr>
        <w:t>成立由</w:t>
      </w:r>
      <w:r>
        <w:rPr>
          <w:rFonts w:hint="eastAsia"/>
          <w:lang w:val="en-US" w:eastAsia="zh-CN"/>
        </w:rPr>
        <w:t>分管</w:t>
      </w:r>
      <w:r>
        <w:rPr>
          <w:rFonts w:hint="eastAsia"/>
          <w:lang w:eastAsia="en-US"/>
        </w:rPr>
        <w:t>领导任组长的保密工作领导小组，负责统筹协调全</w:t>
      </w:r>
      <w:r>
        <w:rPr>
          <w:rFonts w:hint="eastAsia"/>
          <w:lang w:val="en-US" w:eastAsia="zh-CN"/>
        </w:rPr>
        <w:t>镇</w:t>
      </w:r>
      <w:r>
        <w:rPr>
          <w:rFonts w:hint="eastAsia"/>
          <w:lang w:eastAsia="en-US"/>
        </w:rPr>
        <w:t>的保密工作。同时，明确了各</w:t>
      </w:r>
      <w:r>
        <w:rPr>
          <w:rFonts w:hint="eastAsia"/>
          <w:lang w:val="en-US" w:eastAsia="zh-CN"/>
        </w:rPr>
        <w:t>位分管</w:t>
      </w:r>
      <w:r>
        <w:rPr>
          <w:rFonts w:hint="eastAsia"/>
          <w:lang w:eastAsia="en-US"/>
        </w:rPr>
        <w:t>领导的保密责任，形成了分工明确、责任到人的保密工作机制。对涉及国家秘密的文件、资料和信息进行严格的审查把关。在信息公开方面，建立了信息公开保密审查制度，对需要公开的政务信息进行严格的审查，确保不泄露国家秘密和工作秘密。</w:t>
      </w:r>
    </w:p>
    <w:p w14:paraId="335E2727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rPr>
          <w:rFonts w:hint="eastAsia"/>
          <w:lang w:eastAsia="en-US"/>
        </w:rPr>
      </w:pPr>
      <w:r>
        <w:rPr>
          <w:rFonts w:hint="eastAsia"/>
          <w:b/>
          <w:bCs/>
          <w:lang w:val="en-US" w:eastAsia="zh-CN"/>
        </w:rPr>
        <w:t>二是</w:t>
      </w:r>
      <w:r>
        <w:rPr>
          <w:rFonts w:hint="eastAsia"/>
          <w:b/>
          <w:bCs/>
          <w:lang w:eastAsia="en-US"/>
        </w:rPr>
        <w:t>构建并完善信息公开</w:t>
      </w:r>
      <w:r>
        <w:rPr>
          <w:rFonts w:hint="eastAsia"/>
          <w:b/>
          <w:bCs/>
          <w:lang w:val="en-US" w:eastAsia="zh-CN"/>
        </w:rPr>
        <w:t>工作</w:t>
      </w:r>
      <w:r>
        <w:rPr>
          <w:rFonts w:hint="eastAsia"/>
          <w:b/>
          <w:bCs/>
          <w:lang w:eastAsia="en-US"/>
        </w:rPr>
        <w:t>机制。</w:t>
      </w:r>
      <w:r>
        <w:rPr>
          <w:rFonts w:hint="eastAsia"/>
          <w:lang w:val="en-US" w:eastAsia="zh-CN"/>
        </w:rPr>
        <w:t>夏店镇</w:t>
      </w:r>
      <w:r>
        <w:rPr>
          <w:rFonts w:hint="eastAsia"/>
          <w:lang w:eastAsia="en-US"/>
        </w:rPr>
        <w:t>构建并完善信息公开的收集、审查及处理机制</w:t>
      </w:r>
      <w:r>
        <w:rPr>
          <w:rFonts w:hint="eastAsia"/>
          <w:lang w:eastAsia="zh-CN"/>
        </w:rPr>
        <w:t>，</w:t>
      </w:r>
      <w:r>
        <w:rPr>
          <w:rFonts w:hint="eastAsia"/>
          <w:lang w:eastAsia="en-US"/>
        </w:rPr>
        <w:t>党委政府办公室主动承担起收集</w:t>
      </w:r>
      <w:r>
        <w:rPr>
          <w:rFonts w:hint="eastAsia"/>
          <w:lang w:val="en-US" w:eastAsia="zh-CN"/>
        </w:rPr>
        <w:t>各类</w:t>
      </w:r>
      <w:r>
        <w:rPr>
          <w:rFonts w:hint="eastAsia"/>
          <w:lang w:eastAsia="en-US"/>
        </w:rPr>
        <w:t>公开信息的职责，同时，各内设机构及基层站所需按照既定要求上报信息。</w:t>
      </w:r>
    </w:p>
    <w:p w14:paraId="470098F5">
      <w:pPr>
        <w:pStyle w:val="3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left="0" w:leftChars="0" w:firstLine="691" w:firstLineChars="200"/>
        <w:rPr>
          <w:rFonts w:hint="eastAsia" w:ascii="楷体" w:hAnsi="楷体" w:eastAsia="楷体" w:cs="楷体"/>
          <w:lang w:eastAsia="en-US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en-US" w:bidi="ar-SA"/>
        </w:rPr>
        <w:t>政府信息公开平台建设情况</w:t>
      </w:r>
    </w:p>
    <w:p w14:paraId="19D0445C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/>
          <w:lang w:eastAsia="en-US"/>
        </w:rPr>
      </w:pPr>
      <w:r>
        <w:rPr>
          <w:rFonts w:hint="eastAsia"/>
          <w:lang w:val="en-US" w:eastAsia="zh-CN"/>
        </w:rPr>
        <w:t>夏店</w:t>
      </w:r>
      <w:r>
        <w:rPr>
          <w:rFonts w:hint="eastAsia"/>
          <w:lang w:eastAsia="en-US"/>
        </w:rPr>
        <w:t>镇定期维护网站平台，及时更新栏目信息。</w:t>
      </w:r>
      <w:r>
        <w:rPr>
          <w:rFonts w:hint="eastAsia"/>
          <w:lang w:val="en-US" w:eastAsia="zh-CN"/>
        </w:rPr>
        <w:t>在便民服务大厅设立</w:t>
      </w:r>
      <w:r>
        <w:rPr>
          <w:rFonts w:hint="eastAsia"/>
          <w:lang w:eastAsia="en-US"/>
        </w:rPr>
        <w:t>政务公开专区</w:t>
      </w:r>
      <w:r>
        <w:rPr>
          <w:rFonts w:hint="eastAsia"/>
          <w:lang w:val="en-US" w:eastAsia="zh-CN"/>
        </w:rPr>
        <w:t>平台</w:t>
      </w:r>
      <w:r>
        <w:rPr>
          <w:rFonts w:hint="eastAsia"/>
          <w:lang w:eastAsia="en-US"/>
        </w:rPr>
        <w:t>，</w:t>
      </w:r>
      <w:r>
        <w:rPr>
          <w:rFonts w:hint="eastAsia"/>
          <w:lang w:val="en-US" w:eastAsia="zh-CN"/>
        </w:rPr>
        <w:t>不定期开展政务服务信息宣传，</w:t>
      </w:r>
      <w:r>
        <w:rPr>
          <w:rFonts w:hint="eastAsia"/>
          <w:lang w:eastAsia="en-US"/>
        </w:rPr>
        <w:t>加大村务公开平台建设，实现线上线下相结合有序推进政府信息公开工作。</w:t>
      </w:r>
    </w:p>
    <w:p w14:paraId="04EC2235">
      <w:pPr>
        <w:pStyle w:val="3"/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spacing w:line="560" w:lineRule="exact"/>
        <w:ind w:left="0" w:leftChars="0" w:firstLine="691" w:firstLineChars="200"/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en-US" w:bidi="ar-SA"/>
        </w:rPr>
      </w:pPr>
      <w:r>
        <w:rPr>
          <w:rFonts w:hint="eastAsia" w:ascii="楷体" w:hAnsi="楷体" w:eastAsia="楷体" w:cs="楷体"/>
          <w:b/>
          <w:bCs/>
          <w:snapToGrid w:val="0"/>
          <w:color w:val="000000"/>
          <w:spacing w:val="12"/>
          <w:kern w:val="0"/>
          <w:sz w:val="32"/>
          <w:szCs w:val="32"/>
          <w:lang w:val="en-US" w:eastAsia="en-US" w:bidi="ar-SA"/>
        </w:rPr>
        <w:t>监督保障</w:t>
      </w:r>
    </w:p>
    <w:p w14:paraId="250A76F2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rPr>
          <w:rFonts w:hint="eastAsia"/>
          <w:lang w:eastAsia="en-US"/>
        </w:rPr>
      </w:pPr>
      <w:r>
        <w:rPr>
          <w:rFonts w:hint="eastAsia"/>
          <w:b/>
          <w:bCs/>
          <w:lang w:val="en-US" w:eastAsia="zh-CN"/>
        </w:rPr>
        <w:t>一是</w:t>
      </w:r>
      <w:r>
        <w:rPr>
          <w:rFonts w:hint="eastAsia"/>
          <w:b/>
          <w:bCs/>
          <w:lang w:eastAsia="en-US"/>
        </w:rPr>
        <w:t>成立工作领导小组，完善信息发布流程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lang w:eastAsia="en-US"/>
        </w:rPr>
        <w:t>严格按照相关制度发布信息</w:t>
      </w:r>
      <w:r>
        <w:rPr>
          <w:rFonts w:hint="eastAsia"/>
          <w:lang w:eastAsia="zh-CN"/>
        </w:rPr>
        <w:t>，</w:t>
      </w:r>
      <w:r>
        <w:rPr>
          <w:rFonts w:hint="eastAsia"/>
          <w:lang w:eastAsia="en-US"/>
        </w:rPr>
        <w:t>实施信息发布“三审”制度，对外公开的每一条信息均由专人负责，</w:t>
      </w:r>
      <w:r>
        <w:rPr>
          <w:rFonts w:hint="eastAsia"/>
          <w:lang w:val="en-US" w:eastAsia="zh-CN"/>
        </w:rPr>
        <w:t>确保</w:t>
      </w:r>
      <w:r>
        <w:rPr>
          <w:rFonts w:hint="eastAsia"/>
          <w:lang w:eastAsia="en-US"/>
        </w:rPr>
        <w:t>公开信息的真实性、准确性和时效性。</w:t>
      </w:r>
    </w:p>
    <w:p w14:paraId="1FA5909C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rPr>
          <w:rFonts w:hint="eastAsia"/>
          <w:lang w:eastAsia="en-US"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val="en-US" w:eastAsia="en-US"/>
        </w:rPr>
        <w:t>是强化督导检查。</w:t>
      </w:r>
      <w:r>
        <w:rPr>
          <w:rFonts w:hint="eastAsia"/>
          <w:lang w:eastAsia="en-US"/>
        </w:rPr>
        <w:t>加强对政府网站和村务公开信息的日常管理，将政务公开工作纳入年度考核，实现常态长效。</w:t>
      </w:r>
    </w:p>
    <w:p w14:paraId="683F6F16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rPr>
          <w:rFonts w:hint="eastAsia"/>
          <w:lang w:eastAsia="en-US"/>
        </w:rPr>
      </w:pPr>
      <w:r>
        <w:rPr>
          <w:rFonts w:hint="eastAsia"/>
          <w:b/>
          <w:bCs/>
          <w:lang w:val="en-US" w:eastAsia="zh-CN"/>
        </w:rPr>
        <w:t>三是</w:t>
      </w:r>
      <w:r>
        <w:rPr>
          <w:rFonts w:hint="eastAsia"/>
          <w:b/>
          <w:bCs/>
          <w:lang w:eastAsia="en-US"/>
        </w:rPr>
        <w:t>积极落实社会评议制度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lang w:eastAsia="en-US"/>
        </w:rPr>
        <w:t>通过多渠道广泛听取群众和社会各界的监督与建议。对于发现和反馈的问题，及时采取措施进行整改。</w:t>
      </w:r>
      <w:r>
        <w:rPr>
          <w:rFonts w:hint="eastAsia"/>
          <w:lang w:val="en-US" w:eastAsia="zh-CN"/>
        </w:rPr>
        <w:t>2024年，</w:t>
      </w:r>
      <w:r>
        <w:rPr>
          <w:rFonts w:hint="eastAsia"/>
          <w:lang w:eastAsia="en-US"/>
        </w:rPr>
        <w:t>我</w:t>
      </w:r>
      <w:r>
        <w:rPr>
          <w:rFonts w:hint="eastAsia"/>
          <w:lang w:val="en-US" w:eastAsia="zh-CN"/>
        </w:rPr>
        <w:t>镇</w:t>
      </w:r>
      <w:r>
        <w:rPr>
          <w:rFonts w:hint="eastAsia"/>
          <w:lang w:eastAsia="en-US"/>
        </w:rPr>
        <w:t>取得了良好的社会评议结果，未发生任何需要责任追究的问题。</w:t>
      </w:r>
    </w:p>
    <w:p w14:paraId="044D1333">
      <w:pPr>
        <w:pStyle w:val="3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3" w:firstLineChars="200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  <w:lang w:val="en-US" w:eastAsia="zh-CN"/>
        </w:rPr>
        <w:t>四是加强问题整改。</w:t>
      </w:r>
      <w:r>
        <w:rPr>
          <w:rFonts w:hint="eastAsia"/>
          <w:lang w:val="en-US" w:eastAsia="zh-CN"/>
        </w:rPr>
        <w:t>安排政务公开具体业务人员参加县政务公开工作培训会，同时多次召开全镇政务公开专题会议和推进会，及时发现短板，清理问题死角。及时根据市、县监测结果进行问题整改，各季度政务公开监测整改情况及时公开。</w:t>
      </w:r>
    </w:p>
    <w:p w14:paraId="096E6941">
      <w:pPr>
        <w:widowControl/>
        <w:kinsoku w:val="0"/>
        <w:autoSpaceDE w:val="0"/>
        <w:autoSpaceDN w:val="0"/>
        <w:adjustRightInd w:val="0"/>
        <w:snapToGrid w:val="0"/>
        <w:spacing w:before="106" w:line="200" w:lineRule="auto"/>
        <w:ind w:firstLine="624" w:firstLineChars="200"/>
        <w:jc w:val="left"/>
        <w:textAlignment w:val="baseline"/>
        <w:outlineLvl w:val="6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4"/>
          <w:kern w:val="0"/>
          <w:sz w:val="32"/>
          <w:szCs w:val="32"/>
          <w:lang w:eastAsia="en-US"/>
        </w:rPr>
        <w:t>二、主动公开政府信息情况</w:t>
      </w:r>
    </w:p>
    <w:tbl>
      <w:tblPr>
        <w:tblStyle w:val="8"/>
        <w:tblW w:w="50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7"/>
        <w:gridCol w:w="2074"/>
        <w:gridCol w:w="2084"/>
        <w:gridCol w:w="2101"/>
      </w:tblGrid>
      <w:tr w14:paraId="0DA88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5000" w:type="pct"/>
            <w:gridSpan w:val="4"/>
            <w:vAlign w:val="top"/>
          </w:tcPr>
          <w:p w14:paraId="535368B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19" w:lineRule="auto"/>
              <w:ind w:left="40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第二十条第(一)项</w:t>
            </w:r>
          </w:p>
        </w:tc>
      </w:tr>
      <w:tr w14:paraId="64D7F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46" w:type="pct"/>
            <w:vAlign w:val="top"/>
          </w:tcPr>
          <w:p w14:paraId="2E377F85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9" w:line="219" w:lineRule="auto"/>
              <w:ind w:left="805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信息内容</w:t>
            </w:r>
          </w:p>
        </w:tc>
        <w:tc>
          <w:tcPr>
            <w:tcW w:w="1244" w:type="pct"/>
            <w:vAlign w:val="top"/>
          </w:tcPr>
          <w:p w14:paraId="5CAA3040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19" w:lineRule="auto"/>
              <w:ind w:left="602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本年制发件数</w:t>
            </w:r>
          </w:p>
        </w:tc>
        <w:tc>
          <w:tcPr>
            <w:tcW w:w="1250" w:type="pct"/>
            <w:vAlign w:val="top"/>
          </w:tcPr>
          <w:p w14:paraId="62660207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213" w:lineRule="auto"/>
              <w:ind w:left="64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本年废止件数</w:t>
            </w:r>
          </w:p>
        </w:tc>
        <w:tc>
          <w:tcPr>
            <w:tcW w:w="1258" w:type="pct"/>
            <w:vAlign w:val="top"/>
          </w:tcPr>
          <w:p w14:paraId="428D83F1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03" w:lineRule="auto"/>
              <w:ind w:left="637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现行有效件数</w:t>
            </w:r>
          </w:p>
        </w:tc>
      </w:tr>
      <w:tr w14:paraId="1003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46" w:type="pct"/>
            <w:vAlign w:val="top"/>
          </w:tcPr>
          <w:p w14:paraId="5908BE43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9" w:line="219" w:lineRule="auto"/>
              <w:ind w:left="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规章</w:t>
            </w:r>
          </w:p>
        </w:tc>
        <w:tc>
          <w:tcPr>
            <w:tcW w:w="1244" w:type="pct"/>
            <w:vAlign w:val="top"/>
          </w:tcPr>
          <w:p w14:paraId="7BD4B3B2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54F7327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vAlign w:val="top"/>
          </w:tcPr>
          <w:p w14:paraId="4A5FEA82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238C0DA9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8" w:type="pct"/>
            <w:vAlign w:val="top"/>
          </w:tcPr>
          <w:p w14:paraId="33B57AE0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2C7B5D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FA7F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46" w:type="pct"/>
            <w:vAlign w:val="top"/>
          </w:tcPr>
          <w:p w14:paraId="251C2D5E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19" w:lineRule="auto"/>
              <w:ind w:left="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行政规范性文件</w:t>
            </w:r>
          </w:p>
        </w:tc>
        <w:tc>
          <w:tcPr>
            <w:tcW w:w="1244" w:type="pct"/>
            <w:vAlign w:val="top"/>
          </w:tcPr>
          <w:p w14:paraId="15669947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4E266D8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vAlign w:val="top"/>
          </w:tcPr>
          <w:p w14:paraId="37128BC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6CA162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8" w:type="pct"/>
            <w:vAlign w:val="top"/>
          </w:tcPr>
          <w:p w14:paraId="6A4F01E8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FDD572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C1EB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4"/>
            <w:vAlign w:val="top"/>
          </w:tcPr>
          <w:p w14:paraId="6A76874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2" w:line="219" w:lineRule="auto"/>
              <w:ind w:left="404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第二十条第(五)项</w:t>
            </w:r>
          </w:p>
        </w:tc>
      </w:tr>
      <w:tr w14:paraId="357C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246" w:type="pct"/>
            <w:vAlign w:val="top"/>
          </w:tcPr>
          <w:p w14:paraId="0A2F8172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1" w:line="210" w:lineRule="auto"/>
              <w:ind w:firstLine="392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信息内容</w:t>
            </w:r>
          </w:p>
        </w:tc>
        <w:tc>
          <w:tcPr>
            <w:tcW w:w="3753" w:type="pct"/>
            <w:gridSpan w:val="3"/>
            <w:vAlign w:val="top"/>
          </w:tcPr>
          <w:p w14:paraId="7B0F4690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1" w:line="219" w:lineRule="auto"/>
              <w:ind w:firstLine="1782" w:firstLineChars="9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本年处理决定数量</w:t>
            </w:r>
          </w:p>
        </w:tc>
      </w:tr>
      <w:tr w14:paraId="6ADB4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46" w:type="pct"/>
            <w:vAlign w:val="top"/>
          </w:tcPr>
          <w:p w14:paraId="77BDD72E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220" w:lineRule="auto"/>
              <w:ind w:left="4" w:firstLine="388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行政许可</w:t>
            </w:r>
          </w:p>
        </w:tc>
        <w:tc>
          <w:tcPr>
            <w:tcW w:w="3753" w:type="pct"/>
            <w:gridSpan w:val="3"/>
            <w:vAlign w:val="top"/>
          </w:tcPr>
          <w:p w14:paraId="7643B98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C292105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276E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5000" w:type="pct"/>
            <w:gridSpan w:val="4"/>
            <w:vAlign w:val="top"/>
          </w:tcPr>
          <w:p w14:paraId="6F277BD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17" w:lineRule="auto"/>
              <w:ind w:left="404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第二十条第(六)项</w:t>
            </w:r>
          </w:p>
        </w:tc>
      </w:tr>
      <w:tr w14:paraId="36E54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46" w:type="pct"/>
            <w:vAlign w:val="top"/>
          </w:tcPr>
          <w:p w14:paraId="06C3184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5" w:line="219" w:lineRule="auto"/>
              <w:ind w:firstLine="392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信息内容</w:t>
            </w:r>
          </w:p>
        </w:tc>
        <w:tc>
          <w:tcPr>
            <w:tcW w:w="3753" w:type="pct"/>
            <w:gridSpan w:val="3"/>
            <w:vAlign w:val="top"/>
          </w:tcPr>
          <w:p w14:paraId="359F1DE9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4" w:line="219" w:lineRule="auto"/>
              <w:ind w:firstLine="1782" w:firstLineChars="9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本年处理决定数量</w:t>
            </w:r>
          </w:p>
        </w:tc>
      </w:tr>
      <w:tr w14:paraId="2A92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46" w:type="pct"/>
            <w:vAlign w:val="top"/>
          </w:tcPr>
          <w:p w14:paraId="6F6D2B9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215" w:lineRule="auto"/>
              <w:ind w:left="4" w:firstLine="424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行政处罚</w:t>
            </w:r>
          </w:p>
        </w:tc>
        <w:tc>
          <w:tcPr>
            <w:tcW w:w="3753" w:type="pct"/>
            <w:gridSpan w:val="3"/>
            <w:vAlign w:val="top"/>
          </w:tcPr>
          <w:p w14:paraId="4F97CC0D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002B3627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8286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246" w:type="pct"/>
            <w:vAlign w:val="top"/>
          </w:tcPr>
          <w:p w14:paraId="291005A5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20" w:lineRule="auto"/>
              <w:ind w:left="4" w:firstLine="416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行政强制</w:t>
            </w:r>
          </w:p>
        </w:tc>
        <w:tc>
          <w:tcPr>
            <w:tcW w:w="3753" w:type="pct"/>
            <w:gridSpan w:val="3"/>
            <w:vAlign w:val="top"/>
          </w:tcPr>
          <w:p w14:paraId="63392310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9B76F53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751C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000" w:type="pct"/>
            <w:gridSpan w:val="4"/>
            <w:vAlign w:val="top"/>
          </w:tcPr>
          <w:p w14:paraId="0C623F00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7" w:line="214" w:lineRule="auto"/>
              <w:ind w:left="404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第二十条第(八)项</w:t>
            </w:r>
          </w:p>
        </w:tc>
      </w:tr>
      <w:tr w14:paraId="7F382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46" w:type="pct"/>
            <w:vAlign w:val="top"/>
          </w:tcPr>
          <w:p w14:paraId="3E07334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219" w:lineRule="auto"/>
              <w:ind w:firstLine="392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信息内容</w:t>
            </w:r>
          </w:p>
        </w:tc>
        <w:tc>
          <w:tcPr>
            <w:tcW w:w="3753" w:type="pct"/>
            <w:gridSpan w:val="3"/>
            <w:vAlign w:val="top"/>
          </w:tcPr>
          <w:p w14:paraId="3662B93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7" w:line="215" w:lineRule="auto"/>
              <w:ind w:firstLine="1854" w:firstLineChars="9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本年收费金额(单位：万元)</w:t>
            </w:r>
          </w:p>
        </w:tc>
      </w:tr>
      <w:tr w14:paraId="117FD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46" w:type="pct"/>
            <w:vAlign w:val="top"/>
          </w:tcPr>
          <w:p w14:paraId="4894F2D9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8" w:line="219" w:lineRule="auto"/>
              <w:ind w:left="4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行政事业性收费</w:t>
            </w:r>
          </w:p>
        </w:tc>
        <w:tc>
          <w:tcPr>
            <w:tcW w:w="3753" w:type="pct"/>
            <w:gridSpan w:val="3"/>
            <w:vAlign w:val="top"/>
          </w:tcPr>
          <w:p w14:paraId="3AE07D2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B4289C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7A19359">
      <w:pPr>
        <w:keepNext/>
        <w:keepLines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0" w:line="219" w:lineRule="auto"/>
        <w:ind w:firstLine="628" w:firstLineChars="200"/>
        <w:jc w:val="left"/>
        <w:textAlignment w:val="baseline"/>
        <w:outlineLvl w:val="6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3"/>
          <w:kern w:val="0"/>
          <w:sz w:val="32"/>
          <w:szCs w:val="32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3"/>
          <w:kern w:val="0"/>
          <w:sz w:val="32"/>
          <w:szCs w:val="32"/>
          <w:lang w:eastAsia="en-US"/>
        </w:rPr>
        <w:t>收到和处理政府信息公开申请情况</w:t>
      </w:r>
    </w:p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818"/>
        <w:gridCol w:w="2800"/>
        <w:gridCol w:w="596"/>
        <w:gridCol w:w="596"/>
        <w:gridCol w:w="596"/>
        <w:gridCol w:w="596"/>
        <w:gridCol w:w="596"/>
        <w:gridCol w:w="605"/>
        <w:gridCol w:w="600"/>
      </w:tblGrid>
      <w:tr w14:paraId="1FF2F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711B1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7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6886E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2167EE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5C2E2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AE4F0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176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E9CB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353" w:type="pct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C31B6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55A0F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E1C40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EC99E5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80C74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54F887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6A3D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6F14F0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ACF03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B33F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13F1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353" w:type="pct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AD1EA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688063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AC71A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B1F5EC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3B94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3AFD3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D9173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F2A12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74B4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551D5A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72F6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36EA7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AEFAA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A4DA9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1A083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32E381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FC15C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A8D7F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88042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74301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8909C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D1FEF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EFBED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3D8D4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F440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6306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813B3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40A268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F59F7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23BF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A5E95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6E367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0B56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6A83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2485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FB3F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3E230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D3FE39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2FF85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61D9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5855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1DAAE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CE0CC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6BD65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294A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4622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B54A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EDB9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82A621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7B68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9ADE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489E7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76AF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7B2535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D6620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4FE6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F8C9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CCAC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26BE24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8BB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E1710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FB5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2FB92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9DFC3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CAF96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21DF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E58753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48CA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D3243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BB63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64A57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5E35E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9E75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4189D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62159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C7E41B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D8929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7C47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37B1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B34B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B3AAF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7BA2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A9816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1637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347DB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9CE43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B3C0AD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80F17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0E5D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9749E6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9F12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20118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F0C2F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EA081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C19F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A878A1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AB085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75AD08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35E8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5736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4F255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A716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79EFF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98672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6DC01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745C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C5600A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AAE2D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427428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8CCC0C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71E39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7267F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67EB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AF963B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E5B1C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A355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51AA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97406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2CE80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143F42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0E70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C9E2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6655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681A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FCF06C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03BA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FF66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41FB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F531E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625A9C0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830D06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84C2D1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5CB6E1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EFB4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C5575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7BE54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628A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DD6A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B4BA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0A307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6A80EA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E5853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E63C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DCDF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34AAFB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3754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79A9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FC23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DC44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6E74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C50877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CEDF8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907EE6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DD71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2235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E9F7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A966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241BF4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F5369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1D82B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095F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46B3E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8F282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0A01D4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B4C87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1DB9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81B2E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99172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7AA46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992F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22CC3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E1CC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C0775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D719E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D8681E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05389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E6FDB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E79AD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BE5E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9043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F06D4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3AD9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3507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4991E7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3F0F1B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E2EBE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41E1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02364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5F05D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3998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BAD022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BF2C0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CD38C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DC1C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7C10A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717EF0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DB763A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49DD1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8AF21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60E3F9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3C68A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43240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53C7C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2A9E2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F7C9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0D65D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D5707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6DAEDB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8CD1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7CADA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5B9F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81A7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3EFC93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1579B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6455D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9386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430F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52068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F84C72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28567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C1EE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22C32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44E56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F03FE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F4FDA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40B19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9CA49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99B136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E8025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FAF556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9EEE47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AB4B0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1B6DA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6623C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0C05B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706576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C1466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69767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50D51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83" w:type="pct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4BFCFE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42ECF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989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04F53D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A48FFB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BF199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999D4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7362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7DE73F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32AC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3" w:type="pct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3D2060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55C4E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874BF7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5B036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D2735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8A6CB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1F2C5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4580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5560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23EA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1253AA7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F273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738D7D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91B9F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348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11A45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9CFA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5A52DF5">
            <w:pPr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6ECBFC9">
      <w:pPr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2EDC59B">
      <w:pPr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219" w:lineRule="auto"/>
        <w:ind w:left="858"/>
        <w:jc w:val="left"/>
        <w:textAlignment w:val="baseline"/>
        <w:outlineLvl w:val="6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4"/>
          <w:kern w:val="0"/>
          <w:sz w:val="32"/>
          <w:szCs w:val="32"/>
          <w:lang w:eastAsia="en-US"/>
        </w:rPr>
        <w:t>四、政府信息公开行政复议、行政诉讼情况</w:t>
      </w:r>
    </w:p>
    <w:tbl>
      <w:tblPr>
        <w:tblStyle w:val="8"/>
        <w:tblpPr w:leftFromText="180" w:rightFromText="180" w:vertAnchor="text" w:horzAnchor="page" w:tblpXSpec="center" w:tblpY="280"/>
        <w:tblOverlap w:val="never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535"/>
        <w:gridCol w:w="533"/>
        <w:gridCol w:w="526"/>
        <w:gridCol w:w="542"/>
        <w:gridCol w:w="534"/>
        <w:gridCol w:w="526"/>
        <w:gridCol w:w="534"/>
        <w:gridCol w:w="534"/>
        <w:gridCol w:w="544"/>
        <w:gridCol w:w="534"/>
        <w:gridCol w:w="526"/>
        <w:gridCol w:w="536"/>
        <w:gridCol w:w="534"/>
        <w:gridCol w:w="542"/>
      </w:tblGrid>
      <w:tr w14:paraId="4A89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787" w:type="pct"/>
            <w:gridSpan w:val="5"/>
            <w:vAlign w:val="top"/>
          </w:tcPr>
          <w:p w14:paraId="1F6CBAF3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20" w:lineRule="auto"/>
              <w:ind w:left="12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行政复议</w:t>
            </w:r>
          </w:p>
        </w:tc>
        <w:tc>
          <w:tcPr>
            <w:tcW w:w="3212" w:type="pct"/>
            <w:gridSpan w:val="10"/>
            <w:vAlign w:val="top"/>
          </w:tcPr>
          <w:p w14:paraId="4E13A173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3" w:line="220" w:lineRule="auto"/>
              <w:ind w:left="28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行政诉讼</w:t>
            </w:r>
          </w:p>
        </w:tc>
      </w:tr>
      <w:tr w14:paraId="19F3A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02" w:type="pct"/>
            <w:vMerge w:val="restart"/>
            <w:tcBorders>
              <w:bottom w:val="nil"/>
            </w:tcBorders>
            <w:vAlign w:val="top"/>
          </w:tcPr>
          <w:p w14:paraId="13A003AC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7DC3003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48" w:lineRule="auto"/>
              <w:ind w:left="115" w:right="1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维持</w:t>
            </w:r>
          </w:p>
        </w:tc>
        <w:tc>
          <w:tcPr>
            <w:tcW w:w="322" w:type="pct"/>
            <w:vMerge w:val="restart"/>
            <w:tcBorders>
              <w:bottom w:val="nil"/>
            </w:tcBorders>
            <w:vAlign w:val="top"/>
          </w:tcPr>
          <w:p w14:paraId="6E72ABB2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977B70C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67" w:lineRule="auto"/>
              <w:ind w:left="111" w:right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纠正</w:t>
            </w:r>
          </w:p>
        </w:tc>
        <w:tc>
          <w:tcPr>
            <w:tcW w:w="321" w:type="pct"/>
            <w:vMerge w:val="restart"/>
            <w:tcBorders>
              <w:bottom w:val="nil"/>
            </w:tcBorders>
            <w:vAlign w:val="top"/>
          </w:tcPr>
          <w:p w14:paraId="60943A07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993DC4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49" w:lineRule="auto"/>
              <w:ind w:left="111" w:right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en-US" w:bidi="ar-SA"/>
              </w:rPr>
              <w:t>其他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</w:p>
        </w:tc>
        <w:tc>
          <w:tcPr>
            <w:tcW w:w="316" w:type="pct"/>
            <w:vMerge w:val="restart"/>
            <w:tcBorders>
              <w:bottom w:val="nil"/>
            </w:tcBorders>
            <w:vAlign w:val="top"/>
          </w:tcPr>
          <w:p w14:paraId="211F0E8B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2811A5B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49" w:lineRule="auto"/>
              <w:ind w:left="112" w:right="1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尚未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审结</w:t>
            </w:r>
          </w:p>
        </w:tc>
        <w:tc>
          <w:tcPr>
            <w:tcW w:w="325" w:type="pct"/>
            <w:vMerge w:val="restart"/>
            <w:tcBorders>
              <w:bottom w:val="nil"/>
            </w:tcBorders>
            <w:vAlign w:val="top"/>
          </w:tcPr>
          <w:p w14:paraId="050EF911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5ED4F47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CA9C9D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1" w:lineRule="auto"/>
              <w:ind w:left="1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总计</w:t>
            </w:r>
          </w:p>
        </w:tc>
        <w:tc>
          <w:tcPr>
            <w:tcW w:w="1606" w:type="pct"/>
            <w:gridSpan w:val="5"/>
            <w:vAlign w:val="top"/>
          </w:tcPr>
          <w:p w14:paraId="5263220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0" w:line="219" w:lineRule="auto"/>
              <w:ind w:left="8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en-US" w:bidi="ar-SA"/>
              </w:rPr>
              <w:t>未经复议直接起诉</w:t>
            </w:r>
          </w:p>
        </w:tc>
        <w:tc>
          <w:tcPr>
            <w:tcW w:w="1605" w:type="pct"/>
            <w:gridSpan w:val="5"/>
            <w:vAlign w:val="top"/>
          </w:tcPr>
          <w:p w14:paraId="0C325559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0" w:line="210" w:lineRule="auto"/>
              <w:ind w:left="11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复议后起诉</w:t>
            </w:r>
          </w:p>
        </w:tc>
      </w:tr>
      <w:tr w14:paraId="67080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502" w:type="pct"/>
            <w:vMerge w:val="continue"/>
            <w:tcBorders>
              <w:top w:val="nil"/>
            </w:tcBorders>
            <w:vAlign w:val="top"/>
          </w:tcPr>
          <w:p w14:paraId="6FDCD969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2" w:type="pct"/>
            <w:vMerge w:val="continue"/>
            <w:tcBorders>
              <w:top w:val="nil"/>
            </w:tcBorders>
            <w:vAlign w:val="top"/>
          </w:tcPr>
          <w:p w14:paraId="1677000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1" w:type="pct"/>
            <w:vMerge w:val="continue"/>
            <w:tcBorders>
              <w:top w:val="nil"/>
            </w:tcBorders>
            <w:vAlign w:val="top"/>
          </w:tcPr>
          <w:p w14:paraId="72D16562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6" w:type="pct"/>
            <w:vMerge w:val="continue"/>
            <w:tcBorders>
              <w:top w:val="nil"/>
            </w:tcBorders>
            <w:vAlign w:val="top"/>
          </w:tcPr>
          <w:p w14:paraId="0F99BD19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5" w:type="pct"/>
            <w:vMerge w:val="continue"/>
            <w:tcBorders>
              <w:top w:val="nil"/>
            </w:tcBorders>
            <w:vAlign w:val="top"/>
          </w:tcPr>
          <w:p w14:paraId="1DD100CD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1" w:type="pct"/>
            <w:vAlign w:val="top"/>
          </w:tcPr>
          <w:p w14:paraId="0368CEF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3" w:right="136" w:hanging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en-US" w:bidi="ar-SA"/>
              </w:rPr>
              <w:t>维持</w:t>
            </w:r>
          </w:p>
        </w:tc>
        <w:tc>
          <w:tcPr>
            <w:tcW w:w="316" w:type="pct"/>
            <w:vAlign w:val="top"/>
          </w:tcPr>
          <w:p w14:paraId="213D6B1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4" w:right="1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纠正</w:t>
            </w:r>
          </w:p>
        </w:tc>
        <w:tc>
          <w:tcPr>
            <w:tcW w:w="321" w:type="pct"/>
            <w:vAlign w:val="top"/>
          </w:tcPr>
          <w:p w14:paraId="2699A4B4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4" w:right="11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en-US" w:bidi="ar-SA"/>
              </w:rPr>
              <w:t>其他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</w:p>
        </w:tc>
        <w:tc>
          <w:tcPr>
            <w:tcW w:w="321" w:type="pct"/>
            <w:vAlign w:val="top"/>
          </w:tcPr>
          <w:p w14:paraId="2CB0B3A8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5" w:right="1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尚未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审结</w:t>
            </w:r>
          </w:p>
        </w:tc>
        <w:tc>
          <w:tcPr>
            <w:tcW w:w="325" w:type="pct"/>
            <w:vAlign w:val="top"/>
          </w:tcPr>
          <w:p w14:paraId="74CD7432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F673335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1" w:lineRule="auto"/>
              <w:ind w:left="1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总计</w:t>
            </w:r>
          </w:p>
        </w:tc>
        <w:tc>
          <w:tcPr>
            <w:tcW w:w="321" w:type="pct"/>
            <w:vAlign w:val="top"/>
          </w:tcPr>
          <w:p w14:paraId="4DB0D28E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6" w:righ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维持</w:t>
            </w:r>
          </w:p>
        </w:tc>
        <w:tc>
          <w:tcPr>
            <w:tcW w:w="316" w:type="pct"/>
            <w:vAlign w:val="top"/>
          </w:tcPr>
          <w:p w14:paraId="7BEAADC8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8" w:righ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纠正</w:t>
            </w:r>
          </w:p>
        </w:tc>
        <w:tc>
          <w:tcPr>
            <w:tcW w:w="322" w:type="pct"/>
            <w:vAlign w:val="top"/>
          </w:tcPr>
          <w:p w14:paraId="772F58C4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8" w:right="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en-US" w:bidi="ar-SA"/>
              </w:rPr>
              <w:t>其他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结果</w:t>
            </w:r>
          </w:p>
        </w:tc>
        <w:tc>
          <w:tcPr>
            <w:tcW w:w="321" w:type="pct"/>
            <w:vAlign w:val="top"/>
          </w:tcPr>
          <w:p w14:paraId="24752954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57" w:lineRule="auto"/>
              <w:ind w:left="118" w:right="10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尚未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审结</w:t>
            </w:r>
          </w:p>
        </w:tc>
        <w:tc>
          <w:tcPr>
            <w:tcW w:w="323" w:type="pct"/>
            <w:vAlign w:val="top"/>
          </w:tcPr>
          <w:p w14:paraId="0540133B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7EFF38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21" w:lineRule="auto"/>
              <w:ind w:left="1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总计</w:t>
            </w:r>
          </w:p>
        </w:tc>
      </w:tr>
      <w:tr w14:paraId="4BC41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502" w:type="pct"/>
            <w:vAlign w:val="top"/>
          </w:tcPr>
          <w:p w14:paraId="70678377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2" w:type="pct"/>
            <w:vAlign w:val="top"/>
          </w:tcPr>
          <w:p w14:paraId="40F8631B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1" w:type="pct"/>
            <w:vAlign w:val="top"/>
          </w:tcPr>
          <w:p w14:paraId="6F4CE9C6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16" w:type="pct"/>
            <w:vAlign w:val="top"/>
          </w:tcPr>
          <w:p w14:paraId="6CB37561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5" w:type="pct"/>
            <w:vAlign w:val="top"/>
          </w:tcPr>
          <w:p w14:paraId="5998660C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1" w:type="pct"/>
            <w:vAlign w:val="top"/>
          </w:tcPr>
          <w:p w14:paraId="7D012A49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6" w:type="pct"/>
            <w:vAlign w:val="top"/>
          </w:tcPr>
          <w:p w14:paraId="3351272F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1" w:type="pct"/>
            <w:vAlign w:val="top"/>
          </w:tcPr>
          <w:p w14:paraId="542F6B80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1" w:type="pct"/>
            <w:vAlign w:val="top"/>
          </w:tcPr>
          <w:p w14:paraId="3E93A648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5" w:type="pct"/>
            <w:vAlign w:val="top"/>
          </w:tcPr>
          <w:p w14:paraId="77A6EDE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1" w:type="pct"/>
            <w:vAlign w:val="top"/>
          </w:tcPr>
          <w:p w14:paraId="6E879CD3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16" w:type="pct"/>
            <w:vAlign w:val="top"/>
          </w:tcPr>
          <w:p w14:paraId="02C363B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2" w:type="pct"/>
            <w:vAlign w:val="top"/>
          </w:tcPr>
          <w:p w14:paraId="39B7FBB7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1" w:type="pct"/>
            <w:vAlign w:val="top"/>
          </w:tcPr>
          <w:p w14:paraId="26401962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3" w:type="pct"/>
            <w:vAlign w:val="top"/>
          </w:tcPr>
          <w:p w14:paraId="686C1FDA">
            <w:pPr>
              <w:keepNext/>
              <w:keepLines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CE09309">
      <w:pPr>
        <w:numPr>
          <w:ilvl w:val="0"/>
          <w:numId w:val="2"/>
        </w:numPr>
        <w:ind w:left="0" w:leftChars="0"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存在的主要问题及改进情况</w:t>
      </w:r>
    </w:p>
    <w:p w14:paraId="752EA010">
      <w:pPr>
        <w:numPr>
          <w:numId w:val="0"/>
        </w:numPr>
        <w:ind w:firstLine="64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（一）上年度问题及整改成效</w:t>
      </w:r>
    </w:p>
    <w:p w14:paraId="17B3DA64">
      <w:pPr>
        <w:ind w:firstLine="64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存在问题：</w:t>
      </w:r>
    </w:p>
    <w:p w14:paraId="7C318DD6">
      <w:pPr>
        <w:rPr>
          <w:rFonts w:hint="eastAsia"/>
        </w:rPr>
      </w:pPr>
      <w:r>
        <w:rPr>
          <w:rFonts w:hint="eastAsia"/>
        </w:rPr>
        <w:t xml:space="preserve">    1. 信息公开内容更新滞后。</w:t>
      </w:r>
    </w:p>
    <w:p w14:paraId="1D223794">
      <w:pPr>
        <w:ind w:firstLine="640"/>
        <w:rPr>
          <w:rFonts w:hint="eastAsia"/>
        </w:rPr>
      </w:pPr>
      <w:r>
        <w:rPr>
          <w:rFonts w:hint="eastAsia"/>
        </w:rPr>
        <w:t>2. 信息公开内容的质量有待提升</w:t>
      </w:r>
    </w:p>
    <w:p w14:paraId="58BF9A7B">
      <w:pPr>
        <w:ind w:firstLine="640"/>
        <w:rPr>
          <w:rFonts w:hint="eastAsia"/>
        </w:rPr>
      </w:pPr>
      <w:r>
        <w:rPr>
          <w:rFonts w:hint="eastAsia"/>
        </w:rPr>
        <w:t>整改情况：</w:t>
      </w:r>
    </w:p>
    <w:p w14:paraId="6756E8F2">
      <w:pPr>
        <w:rPr>
          <w:rFonts w:hint="eastAsia"/>
        </w:rPr>
      </w:pPr>
      <w:r>
        <w:rPr>
          <w:rFonts w:hint="eastAsia"/>
        </w:rPr>
        <w:t xml:space="preserve">    1. 加强业务培训：加大对镇、村两级业务经办人员的培训力度，提升其思想认识和业务能力。</w:t>
      </w:r>
    </w:p>
    <w:p w14:paraId="4C779CE0">
      <w:pPr>
        <w:rPr>
          <w:rFonts w:hint="eastAsia"/>
        </w:rPr>
      </w:pPr>
      <w:r>
        <w:rPr>
          <w:rFonts w:hint="eastAsia"/>
        </w:rPr>
        <w:t xml:space="preserve">    2. </w:t>
      </w:r>
      <w:r>
        <w:rPr>
          <w:rFonts w:hint="eastAsia"/>
          <w:lang w:val="en-US" w:eastAsia="zh-CN"/>
        </w:rPr>
        <w:t>规范公开内容：</w:t>
      </w:r>
      <w:r>
        <w:rPr>
          <w:rFonts w:hint="eastAsia"/>
        </w:rPr>
        <w:t>严格按照相关规定，狠抓工作落实，做到栏目齐全，更新及时，内容充实。进一步规范信息公开工作流程，原则上要做到随生成随公开，确保及时高效全面公开应公开信息。</w:t>
      </w:r>
    </w:p>
    <w:p w14:paraId="211F0CEB">
      <w:pPr>
        <w:ind w:firstLine="64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（二）本年度问题及改进措施</w:t>
      </w:r>
    </w:p>
    <w:p w14:paraId="537152C1">
      <w:pPr>
        <w:rPr>
          <w:rFonts w:hint="eastAsia"/>
        </w:rPr>
      </w:pPr>
      <w:r>
        <w:rPr>
          <w:rFonts w:hint="eastAsia"/>
        </w:rPr>
        <w:t>存在问题：</w:t>
      </w:r>
    </w:p>
    <w:p w14:paraId="7C518967">
      <w:pPr>
        <w:rPr>
          <w:rFonts w:hint="eastAsia"/>
        </w:rPr>
      </w:pPr>
      <w:r>
        <w:rPr>
          <w:rFonts w:hint="eastAsia"/>
        </w:rPr>
        <w:t xml:space="preserve">    1. 政策文件解读不足且形式单一。</w:t>
      </w:r>
    </w:p>
    <w:p w14:paraId="0ED135F6">
      <w:pPr>
        <w:rPr>
          <w:rFonts w:hint="eastAsia" w:eastAsia="仿宋_GB2312"/>
          <w:lang w:eastAsia="zh-CN"/>
        </w:rPr>
      </w:pPr>
      <w:r>
        <w:rPr>
          <w:rFonts w:hint="eastAsia"/>
        </w:rPr>
        <w:t xml:space="preserve">    2. 信息公开内容的质量有待提升</w:t>
      </w:r>
      <w:r>
        <w:rPr>
          <w:rFonts w:hint="eastAsia"/>
          <w:lang w:eastAsia="zh-CN"/>
        </w:rPr>
        <w:t>。</w:t>
      </w:r>
    </w:p>
    <w:p w14:paraId="41E43846">
      <w:pPr>
        <w:rPr>
          <w:rFonts w:hint="eastAsia"/>
        </w:rPr>
      </w:pPr>
      <w:r>
        <w:rPr>
          <w:rFonts w:hint="eastAsia"/>
        </w:rPr>
        <w:t>改进措施：</w:t>
      </w:r>
    </w:p>
    <w:p w14:paraId="59AC4C90">
      <w:pPr>
        <w:rPr>
          <w:rFonts w:hint="eastAsia"/>
        </w:rPr>
      </w:pPr>
      <w:r>
        <w:rPr>
          <w:rFonts w:hint="eastAsia"/>
        </w:rPr>
        <w:t xml:space="preserve">    1. 学习创新提升：提升经办人员业务能力，增加政策文件解读的数量和范围，采用多种方式提高解读的可理解性。</w:t>
      </w:r>
    </w:p>
    <w:p w14:paraId="2612B27B">
      <w:pPr>
        <w:rPr>
          <w:rFonts w:hint="eastAsia"/>
        </w:rPr>
      </w:pPr>
      <w:r>
        <w:rPr>
          <w:rFonts w:hint="eastAsia"/>
        </w:rPr>
        <w:t xml:space="preserve">    2. </w:t>
      </w:r>
      <w:r>
        <w:rPr>
          <w:rFonts w:hint="eastAsia"/>
          <w:lang w:val="en-US" w:eastAsia="zh-CN"/>
        </w:rPr>
        <w:t>进一步提升信息公开内容质量</w:t>
      </w:r>
      <w:r>
        <w:rPr>
          <w:rFonts w:hint="eastAsia"/>
        </w:rPr>
        <w:t>：密切关注民众关切点，聚焦核心工作信息进行公开。强化主动公开意识，持续提升政府信息公开的整体效能和专业水平。</w:t>
      </w:r>
    </w:p>
    <w:p w14:paraId="2BD3B0D3">
      <w:pPr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 、其他需要报告的事项</w:t>
      </w:r>
    </w:p>
    <w:p w14:paraId="384EDC5B">
      <w:pPr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2024年夏店镇强化组织领导，聚焦关键领域，紧贴群众实际需求，公开信息内容更</w:t>
      </w:r>
      <w:r>
        <w:rPr>
          <w:rFonts w:hint="eastAsia"/>
          <w:lang w:val="en-US" w:eastAsia="zh-CN"/>
        </w:rPr>
        <w:t>加</w:t>
      </w:r>
      <w:r>
        <w:rPr>
          <w:rFonts w:hint="eastAsia"/>
        </w:rPr>
        <w:t>科学规范</w:t>
      </w:r>
      <w:r>
        <w:rPr>
          <w:rFonts w:hint="eastAsia"/>
          <w:lang w:eastAsia="zh-CN"/>
        </w:rPr>
        <w:t>。</w:t>
      </w:r>
    </w:p>
    <w:p w14:paraId="662A0894">
      <w:pPr>
        <w:ind w:firstLine="640" w:firstLineChars="200"/>
      </w:pPr>
      <w:r>
        <w:rPr>
          <w:rFonts w:hint="eastAsi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24083"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43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9"/>
        <w:szCs w:val="29"/>
        <w:lang w:eastAsia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79FFF"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hint="eastAsia" w:ascii="Arial" w:hAnsi="Arial" w:eastAsia="宋体" w:cs="Arial"/>
        <w:snapToGrid w:val="0"/>
        <w:color w:val="000000"/>
        <w:kern w:val="0"/>
        <w:sz w:val="2"/>
        <w:szCs w:val="21"/>
        <w:lang w:val="en-US" w:eastAsia="zh-CN"/>
      </w:rPr>
    </w:pPr>
    <w:r>
      <w:rPr>
        <w:rFonts w:hint="eastAsia" w:ascii="Arial" w:hAnsi="Arial" w:eastAsia="宋体" w:cs="Arial"/>
        <w:snapToGrid w:val="0"/>
        <w:color w:val="000000"/>
        <w:kern w:val="0"/>
        <w:sz w:val="2"/>
        <w:szCs w:val="21"/>
        <w:lang w:val="en-US" w:eastAsia="zh-CN"/>
      </w:rPr>
      <w:t>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8FB0A"/>
    <w:multiLevelType w:val="singleLevel"/>
    <w:tmpl w:val="97B8FB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E7B1CB"/>
    <w:multiLevelType w:val="singleLevel"/>
    <w:tmpl w:val="2CE7B1CB"/>
    <w:lvl w:ilvl="0" w:tentative="0">
      <w:start w:val="2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1411DC"/>
    <w:rsid w:val="05AB2430"/>
    <w:rsid w:val="0B4F4EB0"/>
    <w:rsid w:val="0E234413"/>
    <w:rsid w:val="114767FB"/>
    <w:rsid w:val="135F5074"/>
    <w:rsid w:val="1664469C"/>
    <w:rsid w:val="1991731E"/>
    <w:rsid w:val="25703EE3"/>
    <w:rsid w:val="3C581809"/>
    <w:rsid w:val="3CA03689"/>
    <w:rsid w:val="404566E2"/>
    <w:rsid w:val="42A175B8"/>
    <w:rsid w:val="4490297B"/>
    <w:rsid w:val="45096718"/>
    <w:rsid w:val="452B604A"/>
    <w:rsid w:val="4C32492F"/>
    <w:rsid w:val="561411DC"/>
    <w:rsid w:val="578A114B"/>
    <w:rsid w:val="64315F75"/>
    <w:rsid w:val="69EF69AF"/>
    <w:rsid w:val="787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1464</Words>
  <Characters>1517</Characters>
  <Lines>0</Lines>
  <Paragraphs>0</Paragraphs>
  <TotalTime>3</TotalTime>
  <ScaleCrop>false</ScaleCrop>
  <LinksUpToDate>false</LinksUpToDate>
  <CharactersWithSpaces>1524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2025-01-10T09:10:00Z</dcterms:created>
  <dc:creator>灵均</dc:creator>
  <cp:lastModifiedBy>灵均</cp:lastModifiedBy>
  <dcterms:modified xsi:type="dcterms:W3CDTF">2025-01-21T02:54:00Z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FCEE50A3B28C4A738785C2B7B3F6D223_13</vt:lpwstr>
  </property>
  <property fmtid="{D5CDD505-2E9C-101B-9397-08002B2CF9AE}" pid="4" name="KSOTemplateDocerSaveRecord">
    <vt:lpwstr>eyJoZGlkIjoiOTc0OTNlYWE4MWI5MWMyODczNjRhMzE2ZmJhYmNlNzAiLCJ1c2VySWQiOiIyOTMyODUzNjgifQ==</vt:lpwstr>
  </property>
</Properties>
</file>