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6" w:lineRule="exact"/>
        <w:rPr>
          <w:rFonts w:ascii="Times New Roman" w:hAnsi="Times New Roman" w:eastAsia="仿宋_GB2312"/>
          <w:color w:val="000000"/>
          <w:sz w:val="32"/>
          <w:szCs w:val="32"/>
          <w:highlight w:val="none"/>
        </w:rPr>
      </w:pPr>
    </w:p>
    <w:p>
      <w:pPr>
        <w:spacing w:line="576" w:lineRule="exact"/>
        <w:rPr>
          <w:rFonts w:ascii="Times New Roman" w:hAnsi="Times New Roman" w:eastAsia="仿宋_GB2312"/>
          <w:color w:val="000000"/>
          <w:sz w:val="32"/>
          <w:szCs w:val="32"/>
          <w:highlight w:val="none"/>
        </w:rPr>
      </w:pPr>
    </w:p>
    <w:p>
      <w:pPr>
        <w:spacing w:line="576" w:lineRule="exact"/>
        <w:rPr>
          <w:rFonts w:ascii="Times New Roman" w:hAnsi="Times New Roman" w:eastAsia="仿宋_GB2312"/>
          <w:color w:val="000000"/>
          <w:sz w:val="32"/>
          <w:szCs w:val="32"/>
          <w:highlight w:val="none"/>
        </w:rPr>
      </w:pPr>
    </w:p>
    <w:p>
      <w:pPr>
        <w:spacing w:line="576" w:lineRule="exact"/>
        <w:rPr>
          <w:rFonts w:ascii="Times New Roman" w:hAnsi="Times New Roman" w:eastAsia="仿宋_GB2312"/>
          <w:color w:val="000000"/>
          <w:sz w:val="32"/>
          <w:szCs w:val="32"/>
          <w:highlight w:val="none"/>
        </w:rPr>
      </w:pPr>
    </w:p>
    <w:p>
      <w:pPr>
        <w:spacing w:line="480" w:lineRule="auto"/>
        <w:jc w:val="both"/>
        <w:rPr>
          <w:rFonts w:hint="default" w:ascii="Times New Roman" w:hAnsi="Times New Roman" w:eastAsia="黑体" w:cs="Times New Roman"/>
          <w:color w:val="000000"/>
          <w:w w:val="92"/>
          <w:kern w:val="0"/>
          <w:sz w:val="44"/>
          <w:szCs w:val="44"/>
          <w:highlight w:val="none"/>
        </w:rPr>
      </w:pPr>
    </w:p>
    <w:p>
      <w:pPr>
        <w:spacing w:line="480" w:lineRule="auto"/>
        <w:jc w:val="center"/>
        <w:rPr>
          <w:rFonts w:hint="default" w:ascii="Times New Roman" w:hAnsi="Times New Roman" w:eastAsia="黑体" w:cs="Times New Roman"/>
          <w:color w:val="000000"/>
          <w:w w:val="92"/>
          <w:kern w:val="0"/>
          <w:sz w:val="44"/>
          <w:szCs w:val="44"/>
          <w:highlight w:val="none"/>
        </w:rPr>
      </w:pPr>
      <w:r>
        <w:rPr>
          <w:rFonts w:hint="default" w:ascii="Times New Roman" w:hAnsi="Times New Roman" w:eastAsia="黑体" w:cs="Times New Roman"/>
          <w:color w:val="000000"/>
          <w:w w:val="92"/>
          <w:kern w:val="0"/>
          <w:sz w:val="44"/>
          <w:szCs w:val="44"/>
          <w:highlight w:val="none"/>
        </w:rPr>
        <w:t>安徽省城镇老旧小区改造技术导则</w:t>
      </w:r>
    </w:p>
    <w:p>
      <w:pPr>
        <w:spacing w:line="480" w:lineRule="auto"/>
        <w:jc w:val="center"/>
        <w:rPr>
          <w:rFonts w:hint="default" w:ascii="Times New Roman" w:hAnsi="Times New Roman" w:eastAsia="黑体" w:cs="Times New Roman"/>
          <w:color w:val="000000"/>
          <w:w w:val="92"/>
          <w:kern w:val="0"/>
          <w:sz w:val="44"/>
          <w:szCs w:val="44"/>
          <w:highlight w:val="none"/>
        </w:rPr>
      </w:pPr>
      <w:r>
        <w:rPr>
          <w:rFonts w:hint="default" w:ascii="Times New Roman" w:hAnsi="Times New Roman" w:eastAsia="黑体" w:cs="Times New Roman"/>
          <w:color w:val="000000"/>
          <w:w w:val="92"/>
          <w:kern w:val="0"/>
          <w:sz w:val="44"/>
          <w:szCs w:val="44"/>
          <w:highlight w:val="none"/>
        </w:rPr>
        <w:t>（202</w:t>
      </w:r>
      <w:r>
        <w:rPr>
          <w:rFonts w:hint="default" w:ascii="Times New Roman" w:hAnsi="Times New Roman" w:eastAsia="黑体" w:cs="Times New Roman"/>
          <w:color w:val="000000"/>
          <w:w w:val="92"/>
          <w:kern w:val="0"/>
          <w:sz w:val="44"/>
          <w:szCs w:val="44"/>
          <w:highlight w:val="none"/>
          <w:lang w:val="en-US" w:eastAsia="zh-CN"/>
        </w:rPr>
        <w:t>3</w:t>
      </w:r>
      <w:r>
        <w:rPr>
          <w:rFonts w:hint="eastAsia" w:ascii="Times New Roman" w:hAnsi="Times New Roman" w:eastAsia="黑体" w:cs="Times New Roman"/>
          <w:color w:val="000000"/>
          <w:w w:val="92"/>
          <w:kern w:val="0"/>
          <w:sz w:val="44"/>
          <w:szCs w:val="44"/>
          <w:highlight w:val="none"/>
          <w:lang w:val="en-US" w:eastAsia="zh-CN"/>
        </w:rPr>
        <w:t>年</w:t>
      </w:r>
      <w:r>
        <w:rPr>
          <w:rFonts w:hint="default" w:ascii="Times New Roman" w:hAnsi="Times New Roman" w:eastAsia="黑体" w:cs="Times New Roman"/>
          <w:color w:val="000000"/>
          <w:w w:val="92"/>
          <w:kern w:val="0"/>
          <w:sz w:val="44"/>
          <w:szCs w:val="44"/>
          <w:highlight w:val="none"/>
        </w:rPr>
        <w:t>修订版）</w:t>
      </w:r>
    </w:p>
    <w:p>
      <w:pPr>
        <w:spacing w:line="480" w:lineRule="auto"/>
        <w:jc w:val="center"/>
        <w:rPr>
          <w:rFonts w:hint="default" w:ascii="Times New Roman" w:hAnsi="Times New Roman" w:eastAsia="黑体" w:cs="Times New Roman"/>
          <w:color w:val="000000"/>
          <w:w w:val="92"/>
          <w:kern w:val="0"/>
          <w:sz w:val="44"/>
          <w:szCs w:val="44"/>
          <w:highlight w:val="none"/>
        </w:rPr>
      </w:pPr>
    </w:p>
    <w:p>
      <w:pPr>
        <w:jc w:val="center"/>
        <w:rPr>
          <w:rFonts w:ascii="Times New Roman" w:hAnsi="Times New Roman" w:eastAsia="黑体"/>
          <w:color w:val="000000"/>
          <w:w w:val="95"/>
          <w:kern w:val="0"/>
          <w:sz w:val="44"/>
          <w:szCs w:val="44"/>
          <w:highlight w:val="none"/>
        </w:rPr>
      </w:pPr>
    </w:p>
    <w:p>
      <w:pPr>
        <w:jc w:val="center"/>
        <w:rPr>
          <w:rFonts w:ascii="Times New Roman" w:hAnsi="Times New Roman"/>
          <w:color w:val="000000"/>
          <w:sz w:val="28"/>
          <w:szCs w:val="28"/>
          <w:highlight w:val="none"/>
        </w:rPr>
      </w:pPr>
    </w:p>
    <w:p>
      <w:pPr>
        <w:rPr>
          <w:rFonts w:ascii="Times New Roman" w:hAnsi="Times New Roman"/>
          <w:color w:val="000000"/>
          <w:sz w:val="28"/>
          <w:szCs w:val="28"/>
          <w:highlight w:val="none"/>
        </w:rPr>
      </w:pPr>
    </w:p>
    <w:p>
      <w:pPr>
        <w:rPr>
          <w:rFonts w:ascii="Times New Roman" w:hAnsi="Times New Roman"/>
          <w:color w:val="000000"/>
          <w:sz w:val="28"/>
          <w:szCs w:val="28"/>
          <w:highlight w:val="none"/>
        </w:rPr>
      </w:pPr>
    </w:p>
    <w:p>
      <w:pPr>
        <w:rPr>
          <w:rFonts w:ascii="Times New Roman" w:hAnsi="Times New Roman"/>
          <w:color w:val="000000"/>
          <w:sz w:val="28"/>
          <w:szCs w:val="28"/>
          <w:highlight w:val="none"/>
        </w:rPr>
      </w:pPr>
    </w:p>
    <w:p>
      <w:pPr>
        <w:rPr>
          <w:rFonts w:ascii="Times New Roman" w:hAnsi="Times New Roman"/>
          <w:color w:val="000000"/>
          <w:sz w:val="28"/>
          <w:szCs w:val="28"/>
          <w:highlight w:val="none"/>
        </w:rPr>
      </w:pPr>
    </w:p>
    <w:p>
      <w:pPr>
        <w:rPr>
          <w:rFonts w:ascii="Times New Roman" w:hAnsi="Times New Roman"/>
          <w:color w:val="000000"/>
          <w:sz w:val="28"/>
          <w:szCs w:val="28"/>
          <w:highlight w:val="none"/>
        </w:rPr>
      </w:pPr>
    </w:p>
    <w:p>
      <w:pPr>
        <w:rPr>
          <w:rFonts w:ascii="Times New Roman" w:hAnsi="Times New Roman"/>
          <w:color w:val="000000"/>
          <w:sz w:val="28"/>
          <w:szCs w:val="28"/>
          <w:highlight w:val="none"/>
        </w:rPr>
      </w:pPr>
    </w:p>
    <w:p>
      <w:pPr>
        <w:ind w:left="-735"/>
        <w:rPr>
          <w:rFonts w:ascii="Times New Roman" w:hAnsi="Times New Roman"/>
          <w:color w:val="000000"/>
          <w:sz w:val="28"/>
          <w:szCs w:val="28"/>
          <w:highlight w:val="none"/>
        </w:rPr>
      </w:pPr>
      <w:r>
        <w:rPr>
          <w:rFonts w:ascii="Times New Roman" w:hAnsi="Times New Roman"/>
          <w:color w:val="000000"/>
          <w:highlight w:val="none"/>
        </w:rPr>
        <w:t xml:space="preserve">　   </w:t>
      </w:r>
      <w:r>
        <w:rPr>
          <w:rFonts w:ascii="Times New Roman" w:hAnsi="Times New Roman"/>
          <w:color w:val="000000"/>
          <w:sz w:val="28"/>
          <w:szCs w:val="28"/>
          <w:highlight w:val="none"/>
        </w:rPr>
        <w:t xml:space="preserve">                </w:t>
      </w:r>
    </w:p>
    <w:p>
      <w:pPr>
        <w:ind w:left="-735"/>
        <w:rPr>
          <w:rFonts w:ascii="Times New Roman" w:hAnsi="Times New Roman"/>
          <w:color w:val="000000"/>
          <w:sz w:val="28"/>
          <w:szCs w:val="28"/>
          <w:highlight w:val="none"/>
        </w:rPr>
      </w:pPr>
    </w:p>
    <w:p>
      <w:pPr>
        <w:spacing w:line="560" w:lineRule="exact"/>
        <w:ind w:firstLine="640" w:firstLineChars="200"/>
        <w:jc w:val="center"/>
        <w:rPr>
          <w:rFonts w:ascii="Times New Roman" w:hAnsi="Times New Roman" w:eastAsia="黑体"/>
          <w:color w:val="000000"/>
          <w:kern w:val="0"/>
          <w:sz w:val="32"/>
          <w:szCs w:val="32"/>
          <w:highlight w:val="none"/>
        </w:rPr>
      </w:pPr>
      <w:r>
        <w:rPr>
          <w:rFonts w:ascii="Times New Roman" w:hAnsi="Times New Roman" w:eastAsia="黑体"/>
          <w:color w:val="000000"/>
          <w:kern w:val="0"/>
          <w:sz w:val="32"/>
          <w:szCs w:val="32"/>
          <w:highlight w:val="none"/>
        </w:rPr>
        <w:t>安徽省住房和城乡建设厅</w:t>
      </w:r>
    </w:p>
    <w:p>
      <w:pPr>
        <w:spacing w:line="560" w:lineRule="exact"/>
        <w:ind w:firstLine="640" w:firstLineChars="200"/>
        <w:jc w:val="center"/>
        <w:rPr>
          <w:rFonts w:ascii="Times New Roman" w:hAnsi="Times New Roman" w:eastAsia="黑体"/>
          <w:color w:val="000000"/>
          <w:kern w:val="0"/>
          <w:sz w:val="32"/>
          <w:szCs w:val="32"/>
          <w:highlight w:val="none"/>
        </w:rPr>
      </w:pPr>
      <w:r>
        <w:rPr>
          <w:rFonts w:ascii="Times New Roman" w:hAnsi="Times New Roman" w:eastAsia="黑体"/>
          <w:color w:val="000000"/>
          <w:kern w:val="0"/>
          <w:sz w:val="32"/>
          <w:szCs w:val="32"/>
          <w:highlight w:val="none"/>
        </w:rPr>
        <w:t>202</w:t>
      </w:r>
      <w:r>
        <w:rPr>
          <w:rFonts w:hint="default" w:ascii="Times New Roman" w:hAnsi="Times New Roman" w:eastAsia="黑体"/>
          <w:color w:val="000000"/>
          <w:kern w:val="0"/>
          <w:sz w:val="32"/>
          <w:szCs w:val="32"/>
          <w:highlight w:val="none"/>
          <w:lang w:val="en-US" w:eastAsia="zh-CN"/>
        </w:rPr>
        <w:t>3</w:t>
      </w:r>
      <w:r>
        <w:rPr>
          <w:rFonts w:ascii="Times New Roman" w:hAnsi="Times New Roman" w:eastAsia="黑体"/>
          <w:color w:val="000000"/>
          <w:kern w:val="0"/>
          <w:sz w:val="32"/>
          <w:szCs w:val="32"/>
          <w:highlight w:val="none"/>
        </w:rPr>
        <w:t>年</w:t>
      </w:r>
      <w:r>
        <w:rPr>
          <w:rFonts w:hint="eastAsia" w:ascii="Times New Roman" w:hAnsi="Times New Roman" w:eastAsia="黑体"/>
          <w:color w:val="000000"/>
          <w:kern w:val="0"/>
          <w:sz w:val="32"/>
          <w:szCs w:val="32"/>
          <w:highlight w:val="none"/>
          <w:lang w:val="en-US" w:eastAsia="zh-CN"/>
        </w:rPr>
        <w:t>7</w:t>
      </w:r>
      <w:r>
        <w:rPr>
          <w:rFonts w:ascii="Times New Roman" w:hAnsi="Times New Roman" w:eastAsia="黑体"/>
          <w:color w:val="000000"/>
          <w:kern w:val="0"/>
          <w:sz w:val="32"/>
          <w:szCs w:val="32"/>
          <w:highlight w:val="none"/>
        </w:rPr>
        <w:t>月</w:t>
      </w:r>
    </w:p>
    <w:p>
      <w:pPr>
        <w:spacing w:line="560" w:lineRule="exact"/>
        <w:ind w:firstLine="640" w:firstLineChars="200"/>
        <w:jc w:val="center"/>
        <w:rPr>
          <w:rFonts w:ascii="Times New Roman" w:hAnsi="Times New Roman" w:eastAsia="黑体"/>
          <w:color w:val="000000"/>
          <w:kern w:val="0"/>
          <w:sz w:val="32"/>
          <w:szCs w:val="32"/>
          <w:highlight w:val="none"/>
        </w:rPr>
      </w:pPr>
    </w:p>
    <w:p>
      <w:pPr>
        <w:jc w:val="center"/>
        <w:rPr>
          <w:rFonts w:ascii="Times New Roman" w:hAnsi="Times New Roman"/>
          <w:color w:val="000000"/>
          <w:highlight w:val="none"/>
        </w:rPr>
      </w:pPr>
    </w:p>
    <w:p>
      <w:pPr>
        <w:jc w:val="center"/>
        <w:rPr>
          <w:rFonts w:ascii="Times New Roman" w:hAnsi="Times New Roman"/>
          <w:color w:val="000000"/>
          <w:highlight w:val="none"/>
        </w:rPr>
      </w:pPr>
    </w:p>
    <w:p>
      <w:pPr>
        <w:jc w:val="center"/>
        <w:rPr>
          <w:rFonts w:ascii="Times New Roman" w:hAnsi="Times New Roman"/>
          <w:color w:val="000000"/>
          <w:highlight w:val="none"/>
        </w:rPr>
      </w:pPr>
    </w:p>
    <w:p>
      <w:pPr>
        <w:rPr>
          <w:rFonts w:ascii="Times New Roman" w:hAnsi="Times New Roman"/>
          <w:color w:val="000000"/>
          <w:highlight w:val="none"/>
        </w:rPr>
      </w:pPr>
    </w:p>
    <w:p>
      <w:pPr>
        <w:pStyle w:val="3"/>
        <w:adjustRightInd w:val="0"/>
        <w:snapToGrid w:val="0"/>
        <w:spacing w:before="156" w:beforeLines="50" w:after="156" w:afterLines="50" w:line="560" w:lineRule="exact"/>
        <w:jc w:val="center"/>
        <w:rPr>
          <w:rFonts w:ascii="Times New Roman" w:hAnsi="Times New Roman" w:eastAsia="黑体" w:cs="Times New Roman"/>
          <w:b w:val="0"/>
          <w:bCs/>
          <w:color w:val="000000"/>
          <w:sz w:val="36"/>
          <w:szCs w:val="36"/>
          <w:highlight w:val="none"/>
        </w:rPr>
        <w:sectPr>
          <w:pgSz w:w="11906" w:h="16838"/>
          <w:pgMar w:top="1689" w:right="1440" w:bottom="1689" w:left="1440" w:header="851" w:footer="992" w:gutter="0"/>
          <w:pgNumType w:fmt="numberInDash" w:start="1"/>
          <w:cols w:space="720" w:num="1"/>
          <w:titlePg/>
          <w:docGrid w:type="lines" w:linePitch="312" w:charSpace="0"/>
        </w:sectPr>
      </w:pPr>
      <w:bookmarkStart w:id="0" w:name="_Toc28898"/>
      <w:bookmarkStart w:id="1" w:name="_Toc1602"/>
      <w:bookmarkStart w:id="2" w:name="_Toc12159"/>
      <w:bookmarkStart w:id="3" w:name="_Toc9519"/>
      <w:bookmarkStart w:id="4" w:name="_Toc15606"/>
      <w:bookmarkStart w:id="5" w:name="_Toc22809"/>
      <w:bookmarkStart w:id="6" w:name="_Toc27101"/>
    </w:p>
    <w:p>
      <w:pPr>
        <w:pStyle w:val="3"/>
        <w:adjustRightInd w:val="0"/>
        <w:snapToGrid w:val="0"/>
        <w:spacing w:before="156" w:beforeLines="50" w:after="156" w:afterLines="50" w:line="560" w:lineRule="exact"/>
        <w:jc w:val="center"/>
        <w:rPr>
          <w:rFonts w:ascii="Times New Roman" w:hAnsi="Times New Roman" w:eastAsia="黑体"/>
          <w:b w:val="0"/>
          <w:bCs/>
          <w:color w:val="auto"/>
          <w:sz w:val="36"/>
          <w:szCs w:val="36"/>
          <w:highlight w:val="none"/>
        </w:rPr>
      </w:pPr>
      <w:bookmarkStart w:id="7" w:name="_Toc18170"/>
      <w:bookmarkStart w:id="8" w:name="_Toc16605"/>
      <w:bookmarkStart w:id="9" w:name="_Toc4785"/>
      <w:bookmarkStart w:id="10" w:name="_Toc27465"/>
      <w:bookmarkStart w:id="11" w:name="_Toc23766"/>
      <w:bookmarkStart w:id="12" w:name="_Toc21600"/>
      <w:bookmarkStart w:id="13" w:name="_Toc8402"/>
      <w:bookmarkStart w:id="14" w:name="_Toc15504"/>
      <w:bookmarkStart w:id="15" w:name="_Toc12203"/>
      <w:bookmarkStart w:id="16" w:name="_Toc6883"/>
      <w:bookmarkStart w:id="17" w:name="_Toc25559"/>
      <w:bookmarkStart w:id="18" w:name="_Toc21995"/>
      <w:bookmarkStart w:id="19" w:name="_Toc24165"/>
      <w:bookmarkStart w:id="20" w:name="_Toc27746"/>
      <w:bookmarkStart w:id="21" w:name="_Toc4428"/>
      <w:bookmarkStart w:id="22" w:name="_Toc1431"/>
      <w:bookmarkStart w:id="23" w:name="_Toc27221"/>
      <w:bookmarkStart w:id="24" w:name="_Toc7406"/>
      <w:bookmarkStart w:id="25" w:name="_Toc630"/>
      <w:bookmarkStart w:id="26" w:name="_Toc11116"/>
      <w:bookmarkStart w:id="27" w:name="_Toc29766"/>
      <w:bookmarkStart w:id="28" w:name="_Toc30245"/>
      <w:bookmarkStart w:id="29" w:name="_Toc20184"/>
      <w:bookmarkStart w:id="30" w:name="_Toc31714"/>
      <w:bookmarkStart w:id="31" w:name="_Toc18642"/>
      <w:bookmarkStart w:id="32" w:name="_Toc32710"/>
      <w:bookmarkStart w:id="33" w:name="_Toc17263"/>
      <w:bookmarkStart w:id="34" w:name="_Toc17786"/>
      <w:bookmarkStart w:id="35" w:name="_Toc23504"/>
      <w:r>
        <w:rPr>
          <w:rFonts w:ascii="Times New Roman" w:hAnsi="Times New Roman" w:eastAsia="黑体"/>
          <w:b w:val="0"/>
          <w:bCs/>
          <w:color w:val="auto"/>
          <w:sz w:val="36"/>
          <w:szCs w:val="36"/>
          <w:highlight w:val="none"/>
        </w:rPr>
        <w:t>前 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pPr>
        <w:ind w:firstLine="640" w:firstLineChars="200"/>
        <w:jc w:val="left"/>
        <w:rPr>
          <w:rFonts w:ascii="Times New Roman" w:hAnsi="Times New Roman" w:eastAsia="仿宋_GB2312"/>
          <w:color w:val="auto"/>
          <w:sz w:val="32"/>
          <w:szCs w:val="32"/>
          <w:highlight w:val="none"/>
        </w:rPr>
      </w:pPr>
    </w:p>
    <w:p>
      <w:pPr>
        <w:spacing w:line="600" w:lineRule="exact"/>
        <w:ind w:firstLine="600" w:firstLineChars="200"/>
        <w:jc w:val="left"/>
        <w:rPr>
          <w:rFonts w:ascii="Times New Roman" w:hAnsi="Times New Roman" w:eastAsia="仿宋_GB2312"/>
          <w:color w:val="auto"/>
          <w:sz w:val="30"/>
          <w:szCs w:val="30"/>
          <w:highlight w:val="none"/>
        </w:rPr>
      </w:pPr>
      <w:r>
        <w:rPr>
          <w:rFonts w:ascii="Times New Roman" w:hAnsi="Times New Roman" w:eastAsia="仿宋_GB2312"/>
          <w:color w:val="auto"/>
          <w:sz w:val="30"/>
          <w:szCs w:val="30"/>
          <w:highlight w:val="none"/>
        </w:rPr>
        <w:t>为贯彻落实党中央</w:t>
      </w:r>
      <w:r>
        <w:rPr>
          <w:rFonts w:hint="default" w:ascii="Times New Roman" w:hAnsi="Times New Roman" w:eastAsia="仿宋_GB2312"/>
          <w:color w:val="auto"/>
          <w:sz w:val="30"/>
          <w:szCs w:val="30"/>
          <w:highlight w:val="none"/>
          <w:lang w:eastAsia="zh-CN"/>
        </w:rPr>
        <w:t>、</w:t>
      </w:r>
      <w:r>
        <w:rPr>
          <w:rFonts w:ascii="Times New Roman" w:hAnsi="Times New Roman" w:eastAsia="仿宋_GB2312"/>
          <w:color w:val="auto"/>
          <w:sz w:val="30"/>
          <w:szCs w:val="30"/>
          <w:highlight w:val="none"/>
        </w:rPr>
        <w:t>国务院</w:t>
      </w:r>
      <w:r>
        <w:rPr>
          <w:rFonts w:hint="default" w:ascii="Times New Roman" w:hAnsi="Times New Roman" w:eastAsia="仿宋_GB2312"/>
          <w:color w:val="auto"/>
          <w:sz w:val="30"/>
          <w:szCs w:val="30"/>
          <w:highlight w:val="none"/>
          <w:lang w:eastAsia="zh-CN"/>
        </w:rPr>
        <w:t>和省委、省政府关于</w:t>
      </w:r>
      <w:r>
        <w:rPr>
          <w:rFonts w:ascii="Times New Roman" w:hAnsi="Times New Roman" w:eastAsia="仿宋_GB2312"/>
          <w:color w:val="auto"/>
          <w:sz w:val="30"/>
          <w:szCs w:val="30"/>
          <w:highlight w:val="none"/>
        </w:rPr>
        <w:t>全面推进城镇老旧小区改造</w:t>
      </w:r>
      <w:r>
        <w:rPr>
          <w:rFonts w:hint="default" w:ascii="Times New Roman" w:hAnsi="Times New Roman" w:eastAsia="仿宋_GB2312"/>
          <w:color w:val="auto"/>
          <w:sz w:val="30"/>
          <w:szCs w:val="30"/>
          <w:highlight w:val="none"/>
          <w:lang w:eastAsia="zh-CN"/>
        </w:rPr>
        <w:t>的</w:t>
      </w:r>
      <w:r>
        <w:rPr>
          <w:rFonts w:ascii="Times New Roman" w:hAnsi="Times New Roman" w:eastAsia="仿宋_GB2312"/>
          <w:color w:val="auto"/>
          <w:sz w:val="30"/>
          <w:szCs w:val="30"/>
          <w:highlight w:val="none"/>
        </w:rPr>
        <w:t>决策部署，</w:t>
      </w:r>
      <w:r>
        <w:rPr>
          <w:rFonts w:hint="default" w:ascii="Times New Roman" w:hAnsi="Times New Roman" w:eastAsia="仿宋_GB2312" w:cs="Times New Roman"/>
          <w:i w:val="0"/>
          <w:iCs w:val="0"/>
          <w:caps w:val="0"/>
          <w:color w:val="auto"/>
          <w:spacing w:val="0"/>
          <w:sz w:val="30"/>
          <w:szCs w:val="30"/>
          <w:highlight w:val="none"/>
          <w:shd w:val="clear"/>
          <w:lang w:val="en-US" w:eastAsia="zh-CN"/>
        </w:rPr>
        <w:t>切实</w:t>
      </w:r>
      <w:r>
        <w:rPr>
          <w:rFonts w:hint="default" w:ascii="Times New Roman" w:hAnsi="Times New Roman" w:eastAsia="仿宋_GB2312" w:cs="Times New Roman"/>
          <w:i w:val="0"/>
          <w:iCs w:val="0"/>
          <w:caps w:val="0"/>
          <w:color w:val="auto"/>
          <w:spacing w:val="0"/>
          <w:sz w:val="30"/>
          <w:szCs w:val="30"/>
          <w:highlight w:val="none"/>
          <w:shd w:val="clear"/>
          <w:lang w:eastAsia="zh-CN"/>
        </w:rPr>
        <w:t>加强对我省城镇老旧小区改造工作的技术指导，</w:t>
      </w:r>
      <w:r>
        <w:rPr>
          <w:rFonts w:ascii="Times New Roman" w:hAnsi="Times New Roman" w:eastAsia="仿宋_GB2312"/>
          <w:color w:val="auto"/>
          <w:sz w:val="30"/>
          <w:szCs w:val="30"/>
          <w:highlight w:val="none"/>
        </w:rPr>
        <w:t>依据《国务院办公厅关于全面推进城镇老旧小区改造工作的指导意见》（国办发〔2020〕23号）</w:t>
      </w:r>
      <w:r>
        <w:rPr>
          <w:rFonts w:hint="default" w:ascii="Times New Roman" w:hAnsi="Times New Roman" w:eastAsia="仿宋_GB2312"/>
          <w:color w:val="auto"/>
          <w:sz w:val="30"/>
          <w:szCs w:val="30"/>
          <w:highlight w:val="none"/>
        </w:rPr>
        <w:t>、</w:t>
      </w:r>
      <w:r>
        <w:rPr>
          <w:rFonts w:hint="eastAsia" w:ascii="Times New Roman" w:hAnsi="Times New Roman" w:eastAsia="仿宋_GB2312"/>
          <w:color w:val="auto"/>
          <w:sz w:val="30"/>
          <w:szCs w:val="30"/>
          <w:highlight w:val="none"/>
          <w:lang w:val="en-US" w:eastAsia="zh-CN"/>
        </w:rPr>
        <w:t>《</w:t>
      </w:r>
      <w:r>
        <w:rPr>
          <w:rFonts w:hint="eastAsia" w:ascii="Times New Roman" w:hAnsi="Times New Roman" w:eastAsia="仿宋_GB2312"/>
          <w:color w:val="auto"/>
          <w:sz w:val="30"/>
          <w:szCs w:val="30"/>
          <w:highlight w:val="none"/>
          <w:lang w:eastAsia="zh-CN"/>
        </w:rPr>
        <w:t>关于扎实推进</w:t>
      </w:r>
      <w:r>
        <w:rPr>
          <w:rFonts w:hint="eastAsia" w:ascii="Times New Roman" w:hAnsi="Times New Roman" w:eastAsia="仿宋_GB2312"/>
          <w:color w:val="auto"/>
          <w:sz w:val="30"/>
          <w:szCs w:val="30"/>
          <w:highlight w:val="none"/>
          <w:lang w:val="en-US" w:eastAsia="zh-CN"/>
        </w:rPr>
        <w:t>2023年城镇老旧小区改造工作的通知》</w:t>
      </w:r>
      <w:r>
        <w:rPr>
          <w:rFonts w:hint="eastAsia" w:ascii="Times New Roman" w:hAnsi="Times New Roman" w:eastAsia="仿宋_GB2312"/>
          <w:color w:val="auto"/>
          <w:sz w:val="30"/>
          <w:szCs w:val="30"/>
          <w:highlight w:val="none"/>
        </w:rPr>
        <w:t>（</w:t>
      </w:r>
      <w:r>
        <w:rPr>
          <w:rFonts w:hint="eastAsia" w:ascii="Times New Roman" w:hAnsi="Times New Roman" w:eastAsia="仿宋_GB2312"/>
          <w:color w:val="auto"/>
          <w:sz w:val="30"/>
          <w:szCs w:val="30"/>
          <w:highlight w:val="none"/>
          <w:lang w:eastAsia="zh-CN"/>
        </w:rPr>
        <w:t>建</w:t>
      </w:r>
      <w:r>
        <w:rPr>
          <w:rFonts w:hint="eastAsia" w:ascii="Times New Roman" w:hAnsi="Times New Roman" w:eastAsia="仿宋_GB2312"/>
          <w:color w:val="auto"/>
          <w:sz w:val="30"/>
          <w:szCs w:val="30"/>
          <w:highlight w:val="none"/>
        </w:rPr>
        <w:t>办</w:t>
      </w:r>
      <w:r>
        <w:rPr>
          <w:rFonts w:hint="eastAsia" w:ascii="Times New Roman" w:hAnsi="Times New Roman" w:eastAsia="仿宋_GB2312"/>
          <w:color w:val="auto"/>
          <w:sz w:val="30"/>
          <w:szCs w:val="30"/>
          <w:highlight w:val="none"/>
          <w:lang w:eastAsia="zh-CN"/>
        </w:rPr>
        <w:t>城</w:t>
      </w:r>
      <w:r>
        <w:rPr>
          <w:rFonts w:hint="eastAsia" w:ascii="Times New Roman" w:hAnsi="Times New Roman" w:eastAsia="仿宋_GB2312"/>
          <w:color w:val="auto"/>
          <w:sz w:val="30"/>
          <w:szCs w:val="30"/>
          <w:highlight w:val="none"/>
        </w:rPr>
        <w:t>〔</w:t>
      </w:r>
      <w:r>
        <w:rPr>
          <w:rFonts w:hint="eastAsia" w:ascii="Times New Roman" w:hAnsi="Times New Roman" w:eastAsia="仿宋_GB2312"/>
          <w:color w:val="auto"/>
          <w:sz w:val="30"/>
          <w:szCs w:val="30"/>
          <w:highlight w:val="none"/>
          <w:lang w:eastAsia="zh-CN"/>
        </w:rPr>
        <w:t>2</w:t>
      </w:r>
      <w:r>
        <w:rPr>
          <w:rFonts w:hint="eastAsia" w:ascii="Times New Roman" w:hAnsi="Times New Roman" w:eastAsia="仿宋_GB2312"/>
          <w:color w:val="auto"/>
          <w:sz w:val="30"/>
          <w:szCs w:val="30"/>
          <w:highlight w:val="none"/>
          <w:lang w:val="en-US" w:eastAsia="zh-CN"/>
        </w:rPr>
        <w:t>023</w:t>
      </w:r>
      <w:r>
        <w:rPr>
          <w:rFonts w:hint="eastAsia" w:ascii="Times New Roman" w:hAnsi="Times New Roman" w:eastAsia="仿宋_GB2312"/>
          <w:color w:val="auto"/>
          <w:sz w:val="30"/>
          <w:szCs w:val="30"/>
          <w:highlight w:val="none"/>
        </w:rPr>
        <w:t>〕2</w:t>
      </w:r>
      <w:r>
        <w:rPr>
          <w:rFonts w:hint="eastAsia" w:ascii="Times New Roman" w:hAnsi="Times New Roman" w:eastAsia="仿宋_GB2312"/>
          <w:color w:val="auto"/>
          <w:sz w:val="30"/>
          <w:szCs w:val="30"/>
          <w:highlight w:val="none"/>
          <w:lang w:eastAsia="zh-CN"/>
        </w:rPr>
        <w:t>6</w:t>
      </w:r>
      <w:r>
        <w:rPr>
          <w:rFonts w:hint="eastAsia" w:ascii="Times New Roman" w:hAnsi="Times New Roman" w:eastAsia="仿宋_GB2312"/>
          <w:color w:val="auto"/>
          <w:sz w:val="30"/>
          <w:szCs w:val="30"/>
          <w:highlight w:val="none"/>
        </w:rPr>
        <w:t>号）</w:t>
      </w:r>
      <w:r>
        <w:rPr>
          <w:rFonts w:hint="eastAsia" w:ascii="Times New Roman" w:hAnsi="Times New Roman" w:eastAsia="仿宋_GB2312"/>
          <w:color w:val="auto"/>
          <w:sz w:val="30"/>
          <w:szCs w:val="30"/>
          <w:highlight w:val="none"/>
          <w:lang w:eastAsia="zh-CN"/>
        </w:rPr>
        <w:t>、</w:t>
      </w:r>
      <w:r>
        <w:rPr>
          <w:rFonts w:ascii="Times New Roman" w:hAnsi="Times New Roman" w:eastAsia="仿宋_GB2312"/>
          <w:color w:val="auto"/>
          <w:sz w:val="30"/>
          <w:szCs w:val="30"/>
          <w:highlight w:val="none"/>
        </w:rPr>
        <w:t>《安徽省人民政府办公厅关于印发全面推进城镇老旧小区改造工作实施方案的通知》（皖政办〔2020〕21号）等要求，安徽省住房和城乡建设厅组织</w:t>
      </w:r>
      <w:r>
        <w:rPr>
          <w:rFonts w:hint="default" w:ascii="Times New Roman" w:hAnsi="Times New Roman" w:eastAsia="仿宋_GB2312"/>
          <w:color w:val="auto"/>
          <w:sz w:val="30"/>
          <w:szCs w:val="30"/>
          <w:highlight w:val="none"/>
          <w:lang w:val="en-US" w:eastAsia="zh-CN"/>
        </w:rPr>
        <w:t>力量，</w:t>
      </w:r>
      <w:r>
        <w:rPr>
          <w:rFonts w:ascii="Times New Roman" w:hAnsi="Times New Roman" w:eastAsia="仿宋_GB2312"/>
          <w:color w:val="auto"/>
          <w:sz w:val="30"/>
          <w:szCs w:val="30"/>
          <w:highlight w:val="none"/>
        </w:rPr>
        <w:t>对《安徽省城镇老旧小区改造技术导则》（202</w:t>
      </w:r>
      <w:r>
        <w:rPr>
          <w:rFonts w:hint="default" w:ascii="Times New Roman" w:hAnsi="Times New Roman" w:eastAsia="仿宋_GB2312"/>
          <w:color w:val="auto"/>
          <w:sz w:val="30"/>
          <w:szCs w:val="30"/>
          <w:highlight w:val="none"/>
          <w:lang w:val="en-US" w:eastAsia="zh-CN"/>
        </w:rPr>
        <w:t>1</w:t>
      </w:r>
      <w:r>
        <w:rPr>
          <w:rFonts w:ascii="Times New Roman" w:hAnsi="Times New Roman" w:eastAsia="仿宋_GB2312"/>
          <w:color w:val="auto"/>
          <w:sz w:val="30"/>
          <w:szCs w:val="30"/>
          <w:highlight w:val="none"/>
        </w:rPr>
        <w:t>修订版）进行</w:t>
      </w:r>
      <w:r>
        <w:rPr>
          <w:rFonts w:hint="default" w:ascii="Times New Roman" w:hAnsi="Times New Roman" w:eastAsia="仿宋_GB2312"/>
          <w:color w:val="auto"/>
          <w:sz w:val="30"/>
          <w:szCs w:val="30"/>
          <w:highlight w:val="none"/>
          <w:lang w:eastAsia="zh-CN"/>
        </w:rPr>
        <w:t>局部修订。在</w:t>
      </w:r>
      <w:r>
        <w:rPr>
          <w:rFonts w:hint="default" w:ascii="Times New Roman" w:hAnsi="Times New Roman" w:eastAsia="仿宋_GB2312"/>
          <w:color w:val="auto"/>
          <w:sz w:val="30"/>
          <w:szCs w:val="30"/>
          <w:highlight w:val="none"/>
          <w:lang w:val="en-US" w:eastAsia="zh-CN"/>
        </w:rPr>
        <w:t>深入各地调查研究，认真总结经验做法，广泛征求意见的基础上，形成本导则</w:t>
      </w:r>
      <w:r>
        <w:rPr>
          <w:rFonts w:hint="default" w:ascii="Times New Roman" w:hAnsi="Times New Roman" w:eastAsia="仿宋_GB2312"/>
          <w:color w:val="auto"/>
          <w:sz w:val="30"/>
          <w:szCs w:val="30"/>
          <w:highlight w:val="none"/>
          <w:lang w:eastAsia="zh-CN"/>
        </w:rPr>
        <w:t>。</w:t>
      </w:r>
    </w:p>
    <w:p>
      <w:pPr>
        <w:spacing w:line="600" w:lineRule="exact"/>
        <w:ind w:firstLine="600" w:firstLineChars="200"/>
        <w:jc w:val="left"/>
        <w:rPr>
          <w:rFonts w:hint="default" w:ascii="Times New Roman" w:hAnsi="Times New Roman" w:eastAsia="仿宋_GB2312"/>
          <w:color w:val="auto"/>
          <w:sz w:val="30"/>
          <w:szCs w:val="30"/>
          <w:highlight w:val="none"/>
          <w:u w:val="none"/>
          <w:lang w:val="zh-TW" w:bidi="zh-TW"/>
        </w:rPr>
      </w:pPr>
      <w:r>
        <w:rPr>
          <w:rFonts w:hint="default" w:ascii="Times New Roman" w:hAnsi="Times New Roman" w:eastAsia="仿宋_GB2312"/>
          <w:color w:val="auto"/>
          <w:sz w:val="30"/>
          <w:szCs w:val="30"/>
          <w:highlight w:val="none"/>
          <w:lang w:val="en-US" w:eastAsia="zh-CN"/>
        </w:rPr>
        <w:t>本</w:t>
      </w:r>
      <w:r>
        <w:rPr>
          <w:rFonts w:ascii="Times New Roman" w:hAnsi="Times New Roman" w:eastAsia="仿宋_GB2312"/>
          <w:color w:val="auto"/>
          <w:sz w:val="30"/>
          <w:szCs w:val="30"/>
          <w:highlight w:val="none"/>
        </w:rPr>
        <w:t>导则由正文和附录构成。正文包括：总则、基本规定、基础设施整治、房屋综合整治、公共</w:t>
      </w:r>
      <w:r>
        <w:rPr>
          <w:rFonts w:hint="default" w:ascii="Times New Roman" w:hAnsi="Times New Roman" w:eastAsia="仿宋_GB2312"/>
          <w:color w:val="auto"/>
          <w:sz w:val="30"/>
          <w:szCs w:val="30"/>
          <w:highlight w:val="none"/>
          <w:lang w:eastAsia="zh-CN"/>
        </w:rPr>
        <w:t>环境优化</w:t>
      </w:r>
      <w:r>
        <w:rPr>
          <w:rFonts w:ascii="Times New Roman" w:hAnsi="Times New Roman" w:eastAsia="仿宋_GB2312"/>
          <w:color w:val="auto"/>
          <w:sz w:val="30"/>
          <w:szCs w:val="30"/>
          <w:highlight w:val="none"/>
        </w:rPr>
        <w:t>、消防安防改造、连片改造、</w:t>
      </w:r>
      <w:r>
        <w:rPr>
          <w:rFonts w:hint="default" w:ascii="Times New Roman" w:hAnsi="Times New Roman" w:eastAsia="仿宋_GB2312"/>
          <w:color w:val="auto"/>
          <w:sz w:val="30"/>
          <w:szCs w:val="30"/>
          <w:highlight w:val="none"/>
          <w:lang w:val="en-US" w:eastAsia="zh-CN"/>
        </w:rPr>
        <w:t>实施和验收</w:t>
      </w:r>
      <w:r>
        <w:rPr>
          <w:rFonts w:ascii="Times New Roman" w:hAnsi="Times New Roman" w:eastAsia="仿宋_GB2312"/>
          <w:color w:val="auto"/>
          <w:sz w:val="30"/>
          <w:szCs w:val="30"/>
          <w:highlight w:val="none"/>
        </w:rPr>
        <w:t>、负面清单。附录为</w:t>
      </w:r>
      <w:r>
        <w:rPr>
          <w:rFonts w:ascii="Times New Roman" w:hAnsi="Times New Roman" w:eastAsia="仿宋_GB2312"/>
          <w:bCs w:val="0"/>
          <w:color w:val="auto"/>
          <w:kern w:val="2"/>
          <w:sz w:val="30"/>
          <w:szCs w:val="30"/>
          <w:highlight w:val="none"/>
        </w:rPr>
        <w:t>安徽省城镇老旧小区改造项目生成指引</w:t>
      </w:r>
      <w:r>
        <w:rPr>
          <w:rFonts w:hint="default" w:ascii="Times New Roman" w:hAnsi="Times New Roman" w:eastAsia="仿宋_GB2312"/>
          <w:color w:val="auto"/>
          <w:sz w:val="30"/>
          <w:szCs w:val="30"/>
          <w:highlight w:val="none"/>
          <w:lang w:eastAsia="zh-CN"/>
        </w:rPr>
        <w:t>、</w:t>
      </w:r>
      <w:r>
        <w:rPr>
          <w:rFonts w:hint="default" w:ascii="Times New Roman" w:hAnsi="Times New Roman" w:eastAsia="仿宋_GB2312" w:cs="Times New Roman"/>
          <w:b w:val="0"/>
          <w:bCs w:val="0"/>
          <w:color w:val="auto"/>
          <w:sz w:val="30"/>
          <w:szCs w:val="30"/>
          <w:highlight w:val="none"/>
          <w:u w:val="none"/>
          <w:shd w:val="clear"/>
          <w:lang w:val="zh-TW" w:bidi="zh-TW"/>
        </w:rPr>
        <w:t>安徽省</w:t>
      </w:r>
      <w:r>
        <w:rPr>
          <w:rFonts w:hint="default" w:ascii="Times New Roman" w:hAnsi="Times New Roman" w:eastAsia="仿宋_GB2312" w:cs="Times New Roman"/>
          <w:b w:val="0"/>
          <w:bCs w:val="0"/>
          <w:color w:val="auto"/>
          <w:kern w:val="2"/>
          <w:sz w:val="30"/>
          <w:szCs w:val="30"/>
          <w:highlight w:val="none"/>
          <w:u w:val="none"/>
          <w:shd w:val="clear"/>
          <w:lang w:val="zh-TW" w:bidi="zh-TW"/>
        </w:rPr>
        <w:t>城镇老旧小区改造方案编制模板</w:t>
      </w:r>
      <w:r>
        <w:rPr>
          <w:rFonts w:hint="default" w:ascii="Times New Roman" w:hAnsi="Times New Roman" w:eastAsia="仿宋_GB2312" w:cs="Times New Roman"/>
          <w:b w:val="0"/>
          <w:bCs w:val="0"/>
          <w:color w:val="auto"/>
          <w:kern w:val="2"/>
          <w:sz w:val="30"/>
          <w:szCs w:val="30"/>
          <w:highlight w:val="none"/>
          <w:u w:val="none"/>
          <w:shd w:val="clear"/>
          <w:lang w:val="zh-TW" w:eastAsia="zh-CN" w:bidi="zh-TW"/>
        </w:rPr>
        <w:t>、</w:t>
      </w:r>
      <w:r>
        <w:rPr>
          <w:rFonts w:hint="default" w:ascii="Times New Roman" w:hAnsi="Times New Roman" w:eastAsia="仿宋_GB2312"/>
          <w:color w:val="auto"/>
          <w:sz w:val="30"/>
          <w:szCs w:val="30"/>
          <w:highlight w:val="none"/>
          <w:lang w:val="zh-TW" w:eastAsia="zh-CN"/>
        </w:rPr>
        <w:t>建筑外墙</w:t>
      </w:r>
      <w:r>
        <w:rPr>
          <w:rFonts w:hint="eastAsia" w:ascii="Times New Roman" w:hAnsi="Times New Roman" w:eastAsia="仿宋_GB2312"/>
          <w:color w:val="auto"/>
          <w:sz w:val="30"/>
          <w:szCs w:val="30"/>
          <w:highlight w:val="none"/>
          <w:lang w:val="zh-TW" w:eastAsia="zh-CN"/>
        </w:rPr>
        <w:t>隐患排查</w:t>
      </w:r>
      <w:r>
        <w:rPr>
          <w:rFonts w:hint="default" w:ascii="Times New Roman" w:hAnsi="Times New Roman" w:eastAsia="仿宋_GB2312"/>
          <w:color w:val="auto"/>
          <w:sz w:val="30"/>
          <w:szCs w:val="30"/>
          <w:highlight w:val="none"/>
          <w:lang w:val="zh-TW" w:eastAsia="zh-CN"/>
        </w:rPr>
        <w:t>指引</w:t>
      </w:r>
      <w:r>
        <w:rPr>
          <w:rFonts w:hint="default" w:ascii="Times New Roman" w:hAnsi="Times New Roman" w:eastAsia="仿宋_GB2312"/>
          <w:b w:val="0"/>
          <w:bCs w:val="0"/>
          <w:color w:val="auto"/>
          <w:spacing w:val="0"/>
          <w:w w:val="100"/>
          <w:position w:val="0"/>
          <w:sz w:val="30"/>
          <w:szCs w:val="30"/>
          <w:highlight w:val="none"/>
          <w:u w:val="none"/>
          <w:lang w:val="zh-TW" w:eastAsia="zh-CN" w:bidi="zh-TW"/>
        </w:rPr>
        <w:t>。</w:t>
      </w:r>
    </w:p>
    <w:p>
      <w:pPr>
        <w:spacing w:line="600" w:lineRule="exact"/>
        <w:ind w:firstLine="600" w:firstLineChars="200"/>
        <w:jc w:val="left"/>
        <w:rPr>
          <w:rFonts w:ascii="Times New Roman" w:hAnsi="Times New Roman" w:eastAsia="仿宋_GB2312"/>
          <w:color w:val="auto"/>
          <w:sz w:val="30"/>
          <w:szCs w:val="30"/>
          <w:highlight w:val="none"/>
        </w:rPr>
      </w:pPr>
      <w:r>
        <w:rPr>
          <w:rFonts w:hint="default" w:ascii="Times New Roman" w:hAnsi="Times New Roman" w:eastAsia="仿宋_GB2312"/>
          <w:color w:val="auto"/>
          <w:sz w:val="30"/>
          <w:szCs w:val="30"/>
          <w:highlight w:val="none"/>
          <w:lang w:val="en-US" w:eastAsia="zh-CN"/>
        </w:rPr>
        <w:t>本</w:t>
      </w:r>
      <w:r>
        <w:rPr>
          <w:rFonts w:ascii="Times New Roman" w:hAnsi="Times New Roman" w:eastAsia="仿宋_GB2312"/>
          <w:color w:val="auto"/>
          <w:sz w:val="30"/>
          <w:szCs w:val="30"/>
          <w:highlight w:val="none"/>
        </w:rPr>
        <w:t>导则由安徽省住房和城乡建设厅负责管理，</w:t>
      </w:r>
      <w:r>
        <w:rPr>
          <w:rFonts w:hint="default" w:ascii="Times New Roman" w:hAnsi="Times New Roman" w:eastAsia="仿宋_GB2312"/>
          <w:color w:val="auto"/>
          <w:sz w:val="30"/>
          <w:szCs w:val="30"/>
          <w:highlight w:val="none"/>
          <w:lang w:val="en-US" w:eastAsia="zh-CN"/>
        </w:rPr>
        <w:t>由</w:t>
      </w:r>
      <w:r>
        <w:rPr>
          <w:rFonts w:ascii="Times New Roman" w:hAnsi="Times New Roman" w:eastAsia="仿宋_GB2312"/>
          <w:color w:val="auto"/>
          <w:sz w:val="30"/>
          <w:szCs w:val="30"/>
          <w:highlight w:val="none"/>
        </w:rPr>
        <w:t>安徽省城乡规划</w:t>
      </w:r>
      <w:r>
        <w:rPr>
          <w:rFonts w:hint="default" w:ascii="Times New Roman" w:hAnsi="Times New Roman" w:eastAsia="仿宋_GB2312"/>
          <w:color w:val="auto"/>
          <w:sz w:val="30"/>
          <w:szCs w:val="30"/>
          <w:highlight w:val="none"/>
          <w:lang w:eastAsia="zh-CN"/>
        </w:rPr>
        <w:t>设计研究院有限公司</w:t>
      </w:r>
      <w:r>
        <w:rPr>
          <w:rFonts w:ascii="Times New Roman" w:hAnsi="Times New Roman" w:eastAsia="仿宋_GB2312"/>
          <w:color w:val="auto"/>
          <w:sz w:val="30"/>
          <w:szCs w:val="30"/>
          <w:highlight w:val="none"/>
        </w:rPr>
        <w:t>负责具体技术内容的</w:t>
      </w:r>
      <w:r>
        <w:rPr>
          <w:rFonts w:hint="default" w:ascii="Times New Roman" w:hAnsi="Times New Roman" w:eastAsia="仿宋_GB2312"/>
          <w:color w:val="auto"/>
          <w:sz w:val="30"/>
          <w:szCs w:val="30"/>
          <w:highlight w:val="none"/>
          <w:lang w:val="en-US" w:eastAsia="zh-CN"/>
        </w:rPr>
        <w:t>编写和</w:t>
      </w:r>
      <w:r>
        <w:rPr>
          <w:rFonts w:ascii="Times New Roman" w:hAnsi="Times New Roman" w:eastAsia="仿宋_GB2312"/>
          <w:color w:val="auto"/>
          <w:sz w:val="30"/>
          <w:szCs w:val="30"/>
          <w:highlight w:val="none"/>
        </w:rPr>
        <w:t>解释。各单位在使用本导则过程中如有意见</w:t>
      </w:r>
      <w:r>
        <w:rPr>
          <w:rFonts w:hint="default" w:ascii="Times New Roman" w:hAnsi="Times New Roman" w:eastAsia="仿宋_GB2312"/>
          <w:color w:val="auto"/>
          <w:sz w:val="30"/>
          <w:szCs w:val="30"/>
          <w:highlight w:val="none"/>
          <w:lang w:val="en-US" w:eastAsia="zh-CN"/>
        </w:rPr>
        <w:t>或</w:t>
      </w:r>
      <w:r>
        <w:rPr>
          <w:rFonts w:ascii="Times New Roman" w:hAnsi="Times New Roman" w:eastAsia="仿宋_GB2312"/>
          <w:color w:val="auto"/>
          <w:sz w:val="30"/>
          <w:szCs w:val="30"/>
          <w:highlight w:val="none"/>
        </w:rPr>
        <w:t>建议，请寄送至安徽省城乡规划</w:t>
      </w:r>
      <w:r>
        <w:rPr>
          <w:rFonts w:hint="default" w:ascii="Times New Roman" w:hAnsi="Times New Roman" w:eastAsia="仿宋_GB2312"/>
          <w:color w:val="auto"/>
          <w:sz w:val="30"/>
          <w:szCs w:val="30"/>
          <w:highlight w:val="none"/>
          <w:lang w:eastAsia="zh-CN"/>
        </w:rPr>
        <w:t>设计研究院有限公司</w:t>
      </w:r>
      <w:r>
        <w:rPr>
          <w:rFonts w:ascii="Times New Roman" w:hAnsi="Times New Roman" w:eastAsia="仿宋_GB2312"/>
          <w:color w:val="auto"/>
          <w:sz w:val="30"/>
          <w:szCs w:val="30"/>
          <w:highlight w:val="none"/>
        </w:rPr>
        <w:t>（合肥市包河区</w:t>
      </w:r>
      <w:r>
        <w:rPr>
          <w:rFonts w:hint="default" w:ascii="Times New Roman" w:hAnsi="Times New Roman" w:eastAsia="仿宋_GB2312"/>
          <w:color w:val="auto"/>
          <w:sz w:val="30"/>
          <w:szCs w:val="30"/>
          <w:highlight w:val="none"/>
          <w:lang w:eastAsia="zh-CN"/>
        </w:rPr>
        <w:t>桐城路</w:t>
      </w:r>
      <w:r>
        <w:rPr>
          <w:rFonts w:hint="default" w:ascii="Times New Roman" w:hAnsi="Times New Roman" w:eastAsia="仿宋_GB2312"/>
          <w:color w:val="auto"/>
          <w:sz w:val="30"/>
          <w:szCs w:val="30"/>
          <w:highlight w:val="none"/>
          <w:lang w:val="en-US" w:eastAsia="zh-CN"/>
        </w:rPr>
        <w:t>363号</w:t>
      </w:r>
      <w:r>
        <w:rPr>
          <w:rFonts w:ascii="Times New Roman" w:hAnsi="Times New Roman" w:eastAsia="仿宋_GB2312"/>
          <w:color w:val="auto"/>
          <w:sz w:val="30"/>
          <w:szCs w:val="30"/>
          <w:highlight w:val="none"/>
        </w:rPr>
        <w:t>，邮编：</w:t>
      </w:r>
      <w:r>
        <w:rPr>
          <w:rFonts w:hint="default" w:ascii="Times New Roman" w:hAnsi="Times New Roman" w:eastAsia="仿宋_GB2312"/>
          <w:color w:val="auto"/>
          <w:sz w:val="30"/>
          <w:szCs w:val="30"/>
          <w:highlight w:val="none"/>
          <w:lang w:val="en-US" w:eastAsia="zh-CN"/>
        </w:rPr>
        <w:t>230022</w:t>
      </w:r>
      <w:r>
        <w:rPr>
          <w:rFonts w:ascii="Times New Roman" w:hAnsi="Times New Roman" w:eastAsia="仿宋_GB2312"/>
          <w:color w:val="auto"/>
          <w:sz w:val="30"/>
          <w:szCs w:val="30"/>
          <w:highlight w:val="none"/>
        </w:rPr>
        <w:t>）。</w:t>
      </w:r>
    </w:p>
    <w:p>
      <w:pPr>
        <w:ind w:firstLine="600" w:firstLineChars="200"/>
        <w:jc w:val="left"/>
        <w:rPr>
          <w:rFonts w:ascii="Times New Roman" w:hAnsi="Times New Roman" w:eastAsia="仿宋_GB2312"/>
          <w:color w:val="auto"/>
          <w:sz w:val="30"/>
          <w:szCs w:val="30"/>
          <w:highlight w:val="none"/>
        </w:rPr>
      </w:pPr>
      <w:r>
        <w:rPr>
          <w:rFonts w:ascii="Times New Roman" w:hAnsi="Times New Roman" w:eastAsia="仿宋_GB2312"/>
          <w:color w:val="auto"/>
          <w:sz w:val="30"/>
          <w:szCs w:val="30"/>
          <w:highlight w:val="none"/>
        </w:rPr>
        <w:t>主编单位：安徽省住房和城乡建设厅</w:t>
      </w:r>
    </w:p>
    <w:p>
      <w:pPr>
        <w:ind w:firstLine="2100" w:firstLineChars="700"/>
        <w:jc w:val="left"/>
        <w:rPr>
          <w:rFonts w:ascii="Times New Roman" w:hAnsi="Times New Roman" w:eastAsia="仿宋_GB2312"/>
          <w:color w:val="auto"/>
          <w:sz w:val="30"/>
          <w:szCs w:val="30"/>
          <w:highlight w:val="none"/>
        </w:rPr>
      </w:pPr>
      <w:r>
        <w:rPr>
          <w:rFonts w:ascii="Times New Roman" w:hAnsi="Times New Roman" w:eastAsia="仿宋_GB2312"/>
          <w:color w:val="auto"/>
          <w:sz w:val="30"/>
          <w:szCs w:val="30"/>
          <w:highlight w:val="none"/>
        </w:rPr>
        <w:t>安徽省城乡规划</w:t>
      </w:r>
      <w:r>
        <w:rPr>
          <w:rFonts w:hint="default" w:ascii="Times New Roman" w:hAnsi="Times New Roman" w:eastAsia="仿宋_GB2312"/>
          <w:color w:val="auto"/>
          <w:sz w:val="30"/>
          <w:szCs w:val="30"/>
          <w:highlight w:val="none"/>
          <w:lang w:eastAsia="zh-CN"/>
        </w:rPr>
        <w:t>设计研究院有限公司</w:t>
      </w:r>
      <w:r>
        <w:rPr>
          <w:rFonts w:ascii="Times New Roman" w:hAnsi="Times New Roman" w:eastAsia="仿宋_GB2312"/>
          <w:color w:val="auto"/>
          <w:sz w:val="30"/>
          <w:szCs w:val="30"/>
          <w:highlight w:val="none"/>
        </w:rPr>
        <w:t xml:space="preserve">    </w:t>
      </w:r>
    </w:p>
    <w:p>
      <w:pPr>
        <w:ind w:firstLine="600" w:firstLineChars="200"/>
        <w:jc w:val="left"/>
        <w:rPr>
          <w:rFonts w:hint="eastAsia" w:ascii="Times New Roman" w:hAnsi="Times New Roman" w:eastAsia="仿宋_GB2312"/>
          <w:color w:val="auto"/>
          <w:sz w:val="30"/>
          <w:szCs w:val="30"/>
          <w:highlight w:val="none"/>
          <w:lang w:val="en-US" w:eastAsia="zh-CN"/>
        </w:rPr>
      </w:pPr>
      <w:r>
        <w:rPr>
          <w:rFonts w:hint="eastAsia" w:ascii="Times New Roman" w:hAnsi="Times New Roman" w:eastAsia="仿宋_GB2312"/>
          <w:color w:val="auto"/>
          <w:sz w:val="30"/>
          <w:szCs w:val="30"/>
          <w:highlight w:val="none"/>
          <w:lang w:val="en-US" w:eastAsia="zh-CN"/>
        </w:rPr>
        <w:t>起草</w:t>
      </w:r>
      <w:r>
        <w:rPr>
          <w:rFonts w:ascii="Times New Roman" w:hAnsi="Times New Roman" w:eastAsia="仿宋_GB2312"/>
          <w:color w:val="auto"/>
          <w:sz w:val="30"/>
          <w:szCs w:val="30"/>
          <w:highlight w:val="none"/>
        </w:rPr>
        <w:t>人员：</w:t>
      </w:r>
      <w:r>
        <w:rPr>
          <w:rFonts w:hint="eastAsia" w:ascii="Times New Roman" w:hAnsi="Times New Roman" w:eastAsia="仿宋_GB2312"/>
          <w:color w:val="auto"/>
          <w:sz w:val="30"/>
          <w:szCs w:val="30"/>
          <w:highlight w:val="none"/>
          <w:lang w:eastAsia="zh-CN"/>
        </w:rPr>
        <w:t>胡文君</w:t>
      </w:r>
      <w:r>
        <w:rPr>
          <w:rFonts w:ascii="Times New Roman" w:hAnsi="Times New Roman" w:eastAsia="仿宋_GB2312"/>
          <w:color w:val="auto"/>
          <w:sz w:val="30"/>
          <w:szCs w:val="30"/>
          <w:highlight w:val="none"/>
        </w:rPr>
        <w:t xml:space="preserve">  </w:t>
      </w:r>
      <w:r>
        <w:rPr>
          <w:rFonts w:hint="eastAsia" w:ascii="Times New Roman" w:hAnsi="Times New Roman" w:eastAsia="仿宋_GB2312"/>
          <w:color w:val="auto"/>
          <w:sz w:val="30"/>
          <w:szCs w:val="30"/>
          <w:highlight w:val="none"/>
          <w:lang w:val="en-US" w:eastAsia="zh-CN"/>
        </w:rPr>
        <w:t xml:space="preserve">江元盛  </w:t>
      </w:r>
      <w:r>
        <w:rPr>
          <w:rFonts w:hint="eastAsia" w:ascii="Times New Roman" w:hAnsi="Times New Roman" w:eastAsia="仿宋_GB2312"/>
          <w:color w:val="auto"/>
          <w:sz w:val="30"/>
          <w:szCs w:val="30"/>
          <w:highlight w:val="none"/>
          <w:lang w:eastAsia="zh-CN"/>
        </w:rPr>
        <w:t>潘少辰</w:t>
      </w:r>
      <w:r>
        <w:rPr>
          <w:rFonts w:hint="eastAsia" w:ascii="Times New Roman" w:hAnsi="Times New Roman" w:eastAsia="仿宋_GB2312"/>
          <w:color w:val="auto"/>
          <w:sz w:val="30"/>
          <w:szCs w:val="30"/>
          <w:highlight w:val="none"/>
          <w:lang w:val="en-US" w:eastAsia="zh-CN"/>
        </w:rPr>
        <w:t xml:space="preserve">  王小向  王  乐  </w:t>
      </w:r>
    </w:p>
    <w:p>
      <w:pPr>
        <w:ind w:firstLine="2100" w:firstLineChars="700"/>
        <w:jc w:val="left"/>
        <w:rPr>
          <w:rFonts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lang w:eastAsia="zh-CN"/>
        </w:rPr>
        <w:t>熊文凯</w:t>
      </w:r>
      <w:r>
        <w:rPr>
          <w:rFonts w:hint="eastAsia" w:ascii="Times New Roman" w:hAnsi="Times New Roman" w:eastAsia="仿宋_GB2312"/>
          <w:color w:val="auto"/>
          <w:sz w:val="30"/>
          <w:szCs w:val="30"/>
          <w:highlight w:val="none"/>
          <w:lang w:val="en-US" w:eastAsia="zh-CN"/>
        </w:rPr>
        <w:t xml:space="preserve">  </w:t>
      </w:r>
      <w:r>
        <w:rPr>
          <w:rFonts w:hint="eastAsia" w:ascii="Times New Roman" w:hAnsi="Times New Roman" w:eastAsia="仿宋_GB2312"/>
          <w:color w:val="auto"/>
          <w:sz w:val="30"/>
          <w:szCs w:val="30"/>
          <w:highlight w:val="none"/>
          <w:lang w:eastAsia="zh-CN"/>
        </w:rPr>
        <w:t>沈</w:t>
      </w:r>
      <w:r>
        <w:rPr>
          <w:rFonts w:hint="eastAsia" w:ascii="Times New Roman" w:hAnsi="Times New Roman" w:eastAsia="仿宋_GB2312"/>
          <w:color w:val="auto"/>
          <w:sz w:val="30"/>
          <w:szCs w:val="30"/>
          <w:highlight w:val="none"/>
          <w:lang w:val="en-US" w:eastAsia="zh-CN"/>
        </w:rPr>
        <w:t xml:space="preserve">  </w:t>
      </w:r>
      <w:r>
        <w:rPr>
          <w:rFonts w:hint="eastAsia" w:ascii="Times New Roman" w:hAnsi="Times New Roman" w:eastAsia="仿宋_GB2312"/>
          <w:color w:val="auto"/>
          <w:sz w:val="30"/>
          <w:szCs w:val="30"/>
          <w:highlight w:val="none"/>
          <w:lang w:eastAsia="zh-CN"/>
        </w:rPr>
        <w:t>飞</w:t>
      </w:r>
      <w:r>
        <w:rPr>
          <w:rFonts w:hint="eastAsia" w:ascii="Times New Roman" w:hAnsi="Times New Roman" w:eastAsia="仿宋_GB2312"/>
          <w:color w:val="auto"/>
          <w:sz w:val="30"/>
          <w:szCs w:val="30"/>
          <w:highlight w:val="none"/>
          <w:lang w:val="en-US" w:eastAsia="zh-CN"/>
        </w:rPr>
        <w:t xml:space="preserve">  黄  涛  陈刘伟  宛  晟</w:t>
      </w:r>
    </w:p>
    <w:p>
      <w:pPr>
        <w:spacing w:line="576" w:lineRule="atLeast"/>
        <w:ind w:firstLine="600"/>
        <w:rPr>
          <w:rFonts w:hint="eastAsia" w:ascii="Times New Roman" w:hAnsi="Times New Roman" w:eastAsia="仿宋_GB2312"/>
          <w:color w:val="auto"/>
          <w:sz w:val="30"/>
          <w:szCs w:val="30"/>
          <w:highlight w:val="none"/>
          <w:lang w:val="en-US" w:eastAsia="zh-CN"/>
        </w:rPr>
      </w:pPr>
      <w:r>
        <w:rPr>
          <w:rFonts w:ascii="Times New Roman" w:hAnsi="Times New Roman" w:eastAsia="仿宋_GB2312"/>
          <w:color w:val="auto"/>
          <w:sz w:val="30"/>
          <w:szCs w:val="30"/>
          <w:highlight w:val="none"/>
        </w:rPr>
        <w:t>主要审查人员：</w:t>
      </w:r>
      <w:r>
        <w:rPr>
          <w:rFonts w:hint="eastAsia" w:ascii="Times New Roman" w:hAnsi="Times New Roman" w:eastAsia="仿宋_GB2312"/>
          <w:color w:val="auto"/>
          <w:sz w:val="30"/>
          <w:szCs w:val="30"/>
          <w:highlight w:val="none"/>
          <w:lang w:eastAsia="zh-CN"/>
        </w:rPr>
        <w:t>苏继会</w:t>
      </w:r>
      <w:r>
        <w:rPr>
          <w:rFonts w:hint="eastAsia" w:ascii="Times New Roman" w:hAnsi="Times New Roman" w:eastAsia="仿宋_GB2312"/>
          <w:color w:val="auto"/>
          <w:sz w:val="30"/>
          <w:szCs w:val="30"/>
          <w:highlight w:val="none"/>
          <w:lang w:val="en-US" w:eastAsia="zh-CN"/>
        </w:rPr>
        <w:t xml:space="preserve">  唐一鸣  胡厚国  吴常军  章维扬  </w:t>
      </w:r>
    </w:p>
    <w:p>
      <w:pPr>
        <w:spacing w:line="576" w:lineRule="atLeast"/>
        <w:ind w:firstLine="3580"/>
        <w:rPr>
          <w:rFonts w:hint="default" w:ascii="Times New Roman" w:hAnsi="Times New Roman" w:eastAsia="仿宋_GB2312"/>
          <w:color w:val="auto"/>
          <w:sz w:val="30"/>
          <w:szCs w:val="30"/>
          <w:highlight w:val="none"/>
          <w:lang w:val="en-US" w:eastAsia="zh-CN"/>
        </w:rPr>
      </w:pPr>
    </w:p>
    <w:p>
      <w:pPr>
        <w:tabs>
          <w:tab w:val="left" w:pos="3576"/>
        </w:tabs>
        <w:spacing w:line="576" w:lineRule="atLeast"/>
        <w:ind w:firstLine="600"/>
        <w:rPr>
          <w:rFonts w:ascii="Times New Roman" w:hAnsi="Times New Roman" w:eastAsia="仿宋_GB2312"/>
          <w:color w:val="auto"/>
          <w:sz w:val="30"/>
          <w:szCs w:val="30"/>
          <w:highlight w:val="none"/>
        </w:rPr>
      </w:pPr>
      <w:r>
        <w:rPr>
          <w:rFonts w:ascii="Times New Roman" w:hAnsi="Times New Roman" w:eastAsia="仿宋_GB2312"/>
          <w:color w:val="auto"/>
          <w:sz w:val="30"/>
          <w:szCs w:val="30"/>
          <w:highlight w:val="none"/>
        </w:rPr>
        <w:t xml:space="preserve">                    </w:t>
      </w:r>
    </w:p>
    <w:p>
      <w:pPr>
        <w:spacing w:line="576" w:lineRule="atLeast"/>
        <w:ind w:firstLine="600"/>
        <w:rPr>
          <w:rFonts w:ascii="Times New Roman" w:hAnsi="Times New Roman" w:eastAsia="仿宋_GB2312" w:cs="Times New Roman"/>
          <w:color w:val="auto"/>
          <w:sz w:val="30"/>
          <w:szCs w:val="30"/>
          <w:highlight w:val="none"/>
        </w:rPr>
        <w:sectPr>
          <w:footerReference r:id="rId4" w:type="first"/>
          <w:footerReference r:id="rId3" w:type="default"/>
          <w:pgSz w:w="11906" w:h="16838"/>
          <w:pgMar w:top="1440" w:right="1800" w:bottom="1440" w:left="1800" w:header="851" w:footer="992" w:gutter="0"/>
          <w:pgNumType w:fmt="numberInDash" w:start="1"/>
          <w:cols w:space="720" w:num="1"/>
          <w:docGrid w:type="lines" w:linePitch="312" w:charSpace="0"/>
        </w:sectPr>
      </w:pPr>
      <w:r>
        <w:rPr>
          <w:rFonts w:ascii="Times New Roman" w:hAnsi="Times New Roman" w:eastAsia="仿宋_GB2312"/>
          <w:color w:val="auto"/>
          <w:sz w:val="30"/>
          <w:szCs w:val="30"/>
          <w:highlight w:val="none"/>
        </w:rPr>
        <w:t xml:space="preserve">           </w:t>
      </w:r>
    </w:p>
    <w:p>
      <w:pPr>
        <w:pStyle w:val="3"/>
        <w:adjustRightInd w:val="0"/>
        <w:snapToGrid w:val="0"/>
        <w:spacing w:before="156" w:beforeLines="50" w:after="156" w:afterLines="50" w:line="560" w:lineRule="exact"/>
        <w:jc w:val="center"/>
        <w:rPr>
          <w:rFonts w:hint="default" w:ascii="Times New Roman" w:hAnsi="Times New Roman" w:eastAsia="黑体"/>
          <w:b w:val="0"/>
          <w:bCs/>
          <w:color w:val="auto"/>
          <w:sz w:val="36"/>
          <w:szCs w:val="36"/>
          <w:highlight w:val="none"/>
          <w:lang w:val="en-US" w:eastAsia="zh-CN"/>
        </w:rPr>
      </w:pPr>
      <w:bookmarkStart w:id="36" w:name="_Toc10134"/>
      <w:bookmarkStart w:id="37" w:name="_Toc8780"/>
      <w:bookmarkStart w:id="38" w:name="_Toc32072"/>
      <w:bookmarkStart w:id="39" w:name="_Toc21822"/>
      <w:bookmarkStart w:id="40" w:name="_Toc8042"/>
      <w:bookmarkStart w:id="41" w:name="_Toc27911"/>
      <w:bookmarkStart w:id="42" w:name="_Toc5522"/>
      <w:bookmarkStart w:id="43" w:name="_Toc23771"/>
      <w:bookmarkStart w:id="44" w:name="_Toc6349"/>
      <w:bookmarkStart w:id="45" w:name="_Toc8004"/>
      <w:bookmarkStart w:id="46" w:name="_Toc27241"/>
      <w:bookmarkStart w:id="47" w:name="_Toc9776"/>
      <w:bookmarkStart w:id="48" w:name="_Toc15217"/>
      <w:bookmarkStart w:id="49" w:name="_Toc9757"/>
      <w:bookmarkStart w:id="50" w:name="_Toc6906"/>
      <w:bookmarkStart w:id="51" w:name="_Toc5842"/>
      <w:bookmarkStart w:id="52" w:name="_Toc18729"/>
      <w:bookmarkStart w:id="53" w:name="_Toc18040"/>
      <w:bookmarkStart w:id="54" w:name="_Toc21639"/>
      <w:bookmarkStart w:id="55" w:name="_Toc12907"/>
      <w:bookmarkStart w:id="56" w:name="_Toc30388"/>
      <w:r>
        <w:rPr>
          <w:rFonts w:hint="default" w:ascii="Times New Roman" w:hAnsi="Times New Roman" w:eastAsia="黑体"/>
          <w:b w:val="0"/>
          <w:bCs/>
          <w:color w:val="auto"/>
          <w:sz w:val="36"/>
          <w:szCs w:val="36"/>
          <w:highlight w:val="none"/>
          <w:lang w:val="en-US" w:eastAsia="zh-CN"/>
        </w:rPr>
        <w:t>局部修订说明</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pPr>
        <w:spacing w:line="576" w:lineRule="atLeast"/>
        <w:ind w:firstLine="600"/>
        <w:rPr>
          <w:rFonts w:hint="default" w:ascii="Times New Roman" w:hAnsi="Times New Roman" w:eastAsia="仿宋_GB2312"/>
          <w:b w:val="0"/>
          <w:bCs w:val="0"/>
          <w:color w:val="auto"/>
          <w:sz w:val="30"/>
          <w:szCs w:val="30"/>
          <w:highlight w:val="none"/>
          <w:lang w:val="en-US" w:eastAsia="zh-CN"/>
        </w:rPr>
      </w:pPr>
    </w:p>
    <w:p>
      <w:pPr>
        <w:spacing w:line="576" w:lineRule="atLeast"/>
        <w:ind w:firstLine="600"/>
        <w:rPr>
          <w:rFonts w:hint="default" w:ascii="Times New Roman" w:hAnsi="Times New Roman" w:eastAsia="仿宋_GB2312"/>
          <w:color w:val="auto"/>
          <w:sz w:val="30"/>
          <w:szCs w:val="30"/>
          <w:highlight w:val="none"/>
          <w:lang w:val="en-US" w:eastAsia="zh-CN"/>
        </w:rPr>
      </w:pPr>
      <w:r>
        <w:rPr>
          <w:rFonts w:ascii="Times New Roman" w:hAnsi="Times New Roman" w:eastAsia="仿宋_GB2312"/>
          <w:color w:val="auto"/>
          <w:sz w:val="30"/>
          <w:szCs w:val="30"/>
          <w:highlight w:val="none"/>
        </w:rPr>
        <w:t>《安徽省城镇老旧小区改造技术导则》</w:t>
      </w:r>
      <w:bookmarkStart w:id="1427" w:name="_GoBack"/>
      <w:bookmarkEnd w:id="1427"/>
      <w:r>
        <w:rPr>
          <w:rFonts w:hint="eastAsia" w:ascii="Times New Roman" w:hAnsi="Times New Roman" w:eastAsia="仿宋_GB2312"/>
          <w:color w:val="auto"/>
          <w:sz w:val="30"/>
          <w:szCs w:val="30"/>
          <w:highlight w:val="none"/>
          <w:lang w:eastAsia="zh-CN"/>
        </w:rPr>
        <w:t>公布</w:t>
      </w:r>
      <w:r>
        <w:rPr>
          <w:rFonts w:hint="eastAsia" w:ascii="Times New Roman" w:hAnsi="Times New Roman" w:eastAsia="仿宋_GB2312"/>
          <w:color w:val="auto"/>
          <w:sz w:val="30"/>
          <w:szCs w:val="30"/>
          <w:highlight w:val="none"/>
          <w:lang w:val="en-US" w:eastAsia="zh-CN"/>
        </w:rPr>
        <w:t>以来</w:t>
      </w:r>
      <w:r>
        <w:rPr>
          <w:rFonts w:hint="default" w:ascii="Times New Roman" w:hAnsi="Times New Roman" w:eastAsia="仿宋_GB2312"/>
          <w:color w:val="auto"/>
          <w:sz w:val="30"/>
          <w:szCs w:val="30"/>
          <w:highlight w:val="none"/>
          <w:lang w:val="en-US" w:eastAsia="zh-CN"/>
        </w:rPr>
        <w:t>，为安徽省城镇老旧小区改造工作</w:t>
      </w:r>
      <w:r>
        <w:rPr>
          <w:rFonts w:hint="eastAsia" w:ascii="Times New Roman" w:hAnsi="Times New Roman" w:eastAsia="仿宋_GB2312"/>
          <w:color w:val="auto"/>
          <w:sz w:val="30"/>
          <w:szCs w:val="30"/>
          <w:highlight w:val="none"/>
          <w:lang w:val="en-US" w:eastAsia="zh-CN"/>
        </w:rPr>
        <w:t>提供了重要的技术支撑</w:t>
      </w:r>
      <w:r>
        <w:rPr>
          <w:rFonts w:hint="default" w:ascii="Times New Roman" w:hAnsi="Times New Roman" w:eastAsia="仿宋_GB2312"/>
          <w:color w:val="auto"/>
          <w:sz w:val="30"/>
          <w:szCs w:val="30"/>
          <w:highlight w:val="none"/>
          <w:lang w:val="en-US" w:eastAsia="zh-CN"/>
        </w:rPr>
        <w:t>。为</w:t>
      </w:r>
      <w:r>
        <w:rPr>
          <w:rFonts w:hint="eastAsia" w:ascii="Times New Roman" w:hAnsi="Times New Roman" w:eastAsia="仿宋_GB2312"/>
          <w:color w:val="auto"/>
          <w:sz w:val="30"/>
          <w:szCs w:val="30"/>
          <w:highlight w:val="none"/>
          <w:lang w:val="en-US" w:eastAsia="zh-CN"/>
        </w:rPr>
        <w:t>了</w:t>
      </w:r>
      <w:r>
        <w:rPr>
          <w:rFonts w:hint="default" w:ascii="Times New Roman" w:hAnsi="Times New Roman" w:eastAsia="仿宋_GB2312"/>
          <w:color w:val="auto"/>
          <w:sz w:val="30"/>
          <w:szCs w:val="30"/>
          <w:highlight w:val="none"/>
          <w:lang w:val="en-US" w:eastAsia="zh-CN"/>
        </w:rPr>
        <w:t>进一步</w:t>
      </w:r>
      <w:r>
        <w:rPr>
          <w:rFonts w:hint="default" w:ascii="Times New Roman" w:hAnsi="Times New Roman" w:eastAsia="仿宋_GB2312" w:cs="Times New Roman"/>
          <w:i w:val="0"/>
          <w:iCs w:val="0"/>
          <w:caps w:val="0"/>
          <w:color w:val="auto"/>
          <w:spacing w:val="0"/>
          <w:sz w:val="30"/>
          <w:szCs w:val="30"/>
          <w:highlight w:val="none"/>
          <w:shd w:val="clear"/>
          <w:lang w:eastAsia="zh-CN"/>
        </w:rPr>
        <w:t>加强老旧小区改造技术指导，</w:t>
      </w:r>
      <w:r>
        <w:rPr>
          <w:rFonts w:hint="default" w:ascii="Times New Roman" w:hAnsi="Times New Roman" w:eastAsia="仿宋_GB2312"/>
          <w:color w:val="auto"/>
          <w:sz w:val="30"/>
          <w:szCs w:val="30"/>
          <w:highlight w:val="none"/>
          <w:lang w:val="en-US" w:eastAsia="zh-CN"/>
        </w:rPr>
        <w:t>提升</w:t>
      </w:r>
      <w:r>
        <w:rPr>
          <w:rFonts w:hint="eastAsia" w:ascii="Times New Roman" w:hAnsi="Times New Roman" w:eastAsia="仿宋_GB2312"/>
          <w:color w:val="auto"/>
          <w:sz w:val="30"/>
          <w:szCs w:val="30"/>
          <w:highlight w:val="none"/>
          <w:lang w:val="en-US" w:eastAsia="zh-CN"/>
        </w:rPr>
        <w:t>老旧小区</w:t>
      </w:r>
      <w:r>
        <w:rPr>
          <w:rFonts w:hint="default" w:ascii="Times New Roman" w:hAnsi="Times New Roman" w:eastAsia="仿宋_GB2312"/>
          <w:color w:val="auto"/>
          <w:sz w:val="30"/>
          <w:szCs w:val="30"/>
          <w:highlight w:val="none"/>
          <w:lang w:val="en-US" w:eastAsia="zh-CN"/>
        </w:rPr>
        <w:t>品质，</w:t>
      </w:r>
      <w:r>
        <w:rPr>
          <w:rFonts w:ascii="Times New Roman" w:hAnsi="Times New Roman" w:eastAsia="仿宋_GB2312" w:cs="Times New Roman"/>
          <w:i w:val="0"/>
          <w:iCs w:val="0"/>
          <w:caps w:val="0"/>
          <w:color w:val="auto"/>
          <w:spacing w:val="0"/>
          <w:sz w:val="30"/>
          <w:szCs w:val="30"/>
          <w:highlight w:val="none"/>
          <w:shd w:val="clear"/>
        </w:rPr>
        <w:t>实现人民对美好生活的向往</w:t>
      </w:r>
      <w:r>
        <w:rPr>
          <w:rFonts w:hint="default" w:ascii="Times New Roman" w:hAnsi="Times New Roman" w:eastAsia="仿宋_GB2312" w:cs="Times New Roman"/>
          <w:i w:val="0"/>
          <w:iCs w:val="0"/>
          <w:caps w:val="0"/>
          <w:color w:val="auto"/>
          <w:spacing w:val="0"/>
          <w:sz w:val="30"/>
          <w:szCs w:val="30"/>
          <w:highlight w:val="none"/>
          <w:shd w:val="clear"/>
          <w:lang w:eastAsia="zh-CN"/>
        </w:rPr>
        <w:t>，</w:t>
      </w:r>
      <w:r>
        <w:rPr>
          <w:rFonts w:ascii="Times New Roman" w:hAnsi="Times New Roman" w:eastAsia="仿宋_GB2312"/>
          <w:color w:val="auto"/>
          <w:sz w:val="30"/>
          <w:szCs w:val="30"/>
          <w:highlight w:val="none"/>
        </w:rPr>
        <w:t>安徽省住房和城乡建设厅</w:t>
      </w:r>
      <w:r>
        <w:rPr>
          <w:rFonts w:hint="default" w:ascii="Times New Roman" w:hAnsi="Times New Roman" w:eastAsia="仿宋_GB2312"/>
          <w:color w:val="auto"/>
          <w:sz w:val="30"/>
          <w:szCs w:val="30"/>
          <w:highlight w:val="none"/>
          <w:lang w:val="en-US" w:eastAsia="zh-CN"/>
        </w:rPr>
        <w:t>决定对本技术导则进行局部修订，现将主要修订的内容说明如下：</w:t>
      </w:r>
    </w:p>
    <w:p>
      <w:pPr>
        <w:spacing w:line="576" w:lineRule="atLeast"/>
        <w:ind w:firstLine="600"/>
        <w:rPr>
          <w:rFonts w:hint="default" w:ascii="Times New Roman" w:hAnsi="Times New Roman" w:eastAsia="仿宋_GB2312"/>
          <w:color w:val="auto"/>
          <w:sz w:val="30"/>
          <w:szCs w:val="30"/>
          <w:highlight w:val="none"/>
          <w:lang w:val="en-US" w:eastAsia="zh-CN"/>
        </w:rPr>
        <w:sectPr>
          <w:pgSz w:w="11906" w:h="16838"/>
          <w:pgMar w:top="1440" w:right="1800" w:bottom="1440" w:left="1800" w:header="851" w:footer="992" w:gutter="0"/>
          <w:pgNumType w:fmt="numberInDash" w:start="1"/>
          <w:cols w:space="720" w:num="1"/>
          <w:docGrid w:type="lines" w:linePitch="312" w:charSpace="0"/>
        </w:sectPr>
      </w:pPr>
      <w:r>
        <w:rPr>
          <w:rFonts w:hint="eastAsia" w:ascii="Times New Roman" w:hAnsi="Times New Roman" w:eastAsia="仿宋_GB2312"/>
          <w:color w:val="auto"/>
          <w:sz w:val="30"/>
          <w:szCs w:val="30"/>
          <w:highlight w:val="none"/>
          <w:lang w:val="en-US" w:eastAsia="zh-CN"/>
        </w:rPr>
        <w:t>修订围绕城镇老旧小区改造“三个革命”，</w:t>
      </w:r>
      <w:r>
        <w:rPr>
          <w:rFonts w:hint="default" w:ascii="Times New Roman" w:hAnsi="Times New Roman" w:eastAsia="仿宋_GB2312"/>
          <w:color w:val="auto"/>
          <w:sz w:val="30"/>
          <w:szCs w:val="30"/>
          <w:highlight w:val="none"/>
          <w:lang w:val="en-US" w:eastAsia="zh-CN"/>
        </w:rPr>
        <w:t>丰富完善技术导则内容体系。</w:t>
      </w:r>
      <w:r>
        <w:rPr>
          <w:rFonts w:hint="eastAsia" w:ascii="Times New Roman" w:hAnsi="Times New Roman" w:eastAsia="仿宋_GB2312"/>
          <w:color w:val="auto"/>
          <w:sz w:val="30"/>
          <w:szCs w:val="30"/>
          <w:highlight w:val="none"/>
          <w:lang w:val="en-US" w:eastAsia="zh-CN"/>
        </w:rPr>
        <w:t>落实“楼道革命”强化楼道整治，消除安全隐患；“环境革命”</w:t>
      </w:r>
      <w:r>
        <w:rPr>
          <w:rFonts w:hint="default" w:ascii="Times New Roman" w:hAnsi="Times New Roman" w:eastAsia="仿宋_GB2312" w:cs="Times New Roman"/>
          <w:i w:val="0"/>
          <w:iCs w:val="0"/>
          <w:caps w:val="0"/>
          <w:color w:val="auto"/>
          <w:spacing w:val="0"/>
          <w:sz w:val="30"/>
          <w:szCs w:val="30"/>
          <w:highlight w:val="none"/>
          <w:shd w:val="clear"/>
          <w:lang w:val="en-US" w:eastAsia="zh-CN"/>
        </w:rPr>
        <w:t>优化公共环境，</w:t>
      </w:r>
      <w:r>
        <w:rPr>
          <w:rFonts w:hint="default" w:ascii="Times New Roman" w:hAnsi="Times New Roman" w:eastAsia="仿宋_GB2312" w:cs="Times New Roman"/>
          <w:i w:val="0"/>
          <w:iCs w:val="0"/>
          <w:caps w:val="0"/>
          <w:color w:val="auto"/>
          <w:spacing w:val="0"/>
          <w:sz w:val="30"/>
          <w:szCs w:val="30"/>
          <w:highlight w:val="none"/>
          <w:shd w:val="clear"/>
        </w:rPr>
        <w:t>完善配套设施</w:t>
      </w:r>
      <w:r>
        <w:rPr>
          <w:rFonts w:hint="default" w:ascii="Times New Roman" w:hAnsi="Times New Roman" w:eastAsia="仿宋_GB2312" w:cs="Times New Roman"/>
          <w:i w:val="0"/>
          <w:iCs w:val="0"/>
          <w:caps w:val="0"/>
          <w:color w:val="auto"/>
          <w:spacing w:val="0"/>
          <w:sz w:val="30"/>
          <w:szCs w:val="30"/>
          <w:highlight w:val="none"/>
          <w:shd w:val="clear"/>
          <w:lang w:eastAsia="zh-CN"/>
        </w:rPr>
        <w:t>；</w:t>
      </w:r>
      <w:r>
        <w:rPr>
          <w:rFonts w:hint="eastAsia" w:ascii="Times New Roman" w:hAnsi="Times New Roman" w:eastAsia="仿宋_GB2312"/>
          <w:color w:val="auto"/>
          <w:sz w:val="30"/>
          <w:szCs w:val="30"/>
          <w:highlight w:val="none"/>
          <w:lang w:val="en-US" w:eastAsia="zh-CN"/>
        </w:rPr>
        <w:t>“管理革命”</w:t>
      </w:r>
      <w:r>
        <w:rPr>
          <w:rFonts w:hint="eastAsia" w:ascii="Times New Roman" w:hAnsi="Times New Roman" w:eastAsia="仿宋_GB2312" w:cs="Times New Roman"/>
          <w:i w:val="0"/>
          <w:iCs w:val="0"/>
          <w:caps w:val="0"/>
          <w:color w:val="auto"/>
          <w:spacing w:val="0"/>
          <w:sz w:val="30"/>
          <w:szCs w:val="30"/>
          <w:highlight w:val="none"/>
          <w:shd w:val="clear"/>
          <w:lang w:eastAsia="zh-CN"/>
        </w:rPr>
        <w:t>提高</w:t>
      </w:r>
      <w:r>
        <w:rPr>
          <w:rFonts w:hint="eastAsia" w:ascii="Times New Roman" w:hAnsi="Times New Roman" w:eastAsia="仿宋_GB2312" w:cs="Times New Roman"/>
          <w:i w:val="0"/>
          <w:iCs w:val="0"/>
          <w:caps w:val="0"/>
          <w:color w:val="auto"/>
          <w:spacing w:val="0"/>
          <w:sz w:val="30"/>
          <w:szCs w:val="30"/>
          <w:highlight w:val="none"/>
          <w:shd w:val="clear"/>
          <w:lang w:val="en-US" w:eastAsia="zh-CN"/>
        </w:rPr>
        <w:t>管理</w:t>
      </w:r>
      <w:r>
        <w:rPr>
          <w:rFonts w:hint="default" w:ascii="Times New Roman" w:hAnsi="Times New Roman" w:eastAsia="仿宋_GB2312" w:cs="Times New Roman"/>
          <w:i w:val="0"/>
          <w:iCs w:val="0"/>
          <w:caps w:val="0"/>
          <w:color w:val="auto"/>
          <w:spacing w:val="0"/>
          <w:sz w:val="30"/>
          <w:szCs w:val="30"/>
          <w:highlight w:val="none"/>
          <w:shd w:val="clear"/>
          <w:lang w:val="en-US" w:eastAsia="zh-CN"/>
        </w:rPr>
        <w:t>服务水平，增强居民幸福指数</w:t>
      </w:r>
      <w:r>
        <w:rPr>
          <w:rFonts w:hint="eastAsia" w:ascii="Times New Roman" w:hAnsi="Times New Roman" w:eastAsia="仿宋_GB2312" w:cs="Times New Roman"/>
          <w:i w:val="0"/>
          <w:iCs w:val="0"/>
          <w:caps w:val="0"/>
          <w:color w:val="auto"/>
          <w:spacing w:val="0"/>
          <w:sz w:val="30"/>
          <w:szCs w:val="30"/>
          <w:highlight w:val="none"/>
          <w:shd w:val="clear"/>
          <w:lang w:val="en-US" w:eastAsia="zh-CN"/>
        </w:rPr>
        <w:t>。</w:t>
      </w:r>
      <w:r>
        <w:rPr>
          <w:rFonts w:hint="eastAsia" w:ascii="Times New Roman" w:hAnsi="Times New Roman" w:eastAsia="仿宋_GB2312"/>
          <w:color w:val="auto"/>
          <w:sz w:val="30"/>
          <w:szCs w:val="30"/>
          <w:highlight w:val="none"/>
          <w:lang w:val="en-US" w:eastAsia="zh-CN"/>
        </w:rPr>
        <w:t>同时结合</w:t>
      </w:r>
      <w:r>
        <w:rPr>
          <w:rFonts w:hint="default" w:ascii="Times New Roman" w:hAnsi="Times New Roman" w:eastAsia="仿宋_GB2312"/>
          <w:color w:val="auto"/>
          <w:sz w:val="30"/>
          <w:szCs w:val="30"/>
          <w:highlight w:val="none"/>
          <w:lang w:val="en-US" w:eastAsia="zh-CN"/>
        </w:rPr>
        <w:t>我省老旧小区改造实践经验</w:t>
      </w:r>
      <w:r>
        <w:rPr>
          <w:rFonts w:hint="eastAsia" w:ascii="Times New Roman" w:hAnsi="Times New Roman" w:eastAsia="仿宋_GB2312"/>
          <w:color w:val="auto"/>
          <w:sz w:val="30"/>
          <w:szCs w:val="30"/>
          <w:highlight w:val="none"/>
          <w:lang w:val="en-US" w:eastAsia="zh-CN"/>
        </w:rPr>
        <w:t>和</w:t>
      </w:r>
      <w:r>
        <w:rPr>
          <w:rFonts w:hint="default" w:ascii="Times New Roman" w:hAnsi="Times New Roman" w:eastAsia="仿宋_GB2312"/>
          <w:color w:val="auto"/>
          <w:sz w:val="30"/>
          <w:szCs w:val="30"/>
          <w:highlight w:val="none"/>
          <w:lang w:val="en-US" w:eastAsia="zh-CN"/>
        </w:rPr>
        <w:t>居民生活需求，</w:t>
      </w:r>
      <w:r>
        <w:rPr>
          <w:rFonts w:hint="eastAsia" w:ascii="Times New Roman" w:hAnsi="Times New Roman" w:eastAsia="仿宋_GB2312"/>
          <w:color w:val="auto"/>
          <w:sz w:val="30"/>
          <w:szCs w:val="30"/>
          <w:highlight w:val="none"/>
          <w:lang w:val="en-US" w:eastAsia="zh-CN"/>
        </w:rPr>
        <w:t>提升小区改造技术标准。修订内容包括：加强</w:t>
      </w:r>
      <w:r>
        <w:rPr>
          <w:rFonts w:hint="default" w:ascii="Times New Roman" w:hAnsi="Times New Roman" w:eastAsia="仿宋_GB2312"/>
          <w:color w:val="auto"/>
          <w:sz w:val="30"/>
          <w:szCs w:val="30"/>
          <w:highlight w:val="none"/>
          <w:lang w:val="en-US" w:eastAsia="zh-CN"/>
        </w:rPr>
        <w:t>外墙整治，</w:t>
      </w:r>
      <w:r>
        <w:rPr>
          <w:rFonts w:hint="eastAsia" w:ascii="Times New Roman" w:hAnsi="Times New Roman" w:eastAsia="仿宋_GB2312"/>
          <w:color w:val="auto"/>
          <w:sz w:val="30"/>
          <w:szCs w:val="30"/>
          <w:highlight w:val="none"/>
          <w:lang w:val="en-US" w:eastAsia="zh-CN"/>
        </w:rPr>
        <w:t>保障房屋建筑</w:t>
      </w:r>
      <w:r>
        <w:rPr>
          <w:rFonts w:hint="eastAsia" w:ascii="Times New Roman" w:hAnsi="Times New Roman" w:eastAsia="仿宋_GB2312" w:cs="Times New Roman"/>
          <w:i w:val="0"/>
          <w:iCs w:val="0"/>
          <w:caps w:val="0"/>
          <w:color w:val="auto"/>
          <w:spacing w:val="0"/>
          <w:sz w:val="30"/>
          <w:szCs w:val="30"/>
          <w:highlight w:val="none"/>
          <w:shd w:val="clear"/>
          <w:lang w:eastAsia="zh-CN"/>
        </w:rPr>
        <w:t>安全、耐久与美观</w:t>
      </w:r>
      <w:r>
        <w:rPr>
          <w:rFonts w:hint="default" w:ascii="Times New Roman" w:hAnsi="Times New Roman" w:eastAsia="仿宋_GB2312" w:cs="Times New Roman"/>
          <w:i w:val="0"/>
          <w:iCs w:val="0"/>
          <w:caps w:val="0"/>
          <w:color w:val="auto"/>
          <w:spacing w:val="0"/>
          <w:sz w:val="30"/>
          <w:szCs w:val="30"/>
          <w:highlight w:val="none"/>
          <w:shd w:val="clear"/>
          <w:lang w:eastAsia="zh-CN"/>
        </w:rPr>
        <w:t>；</w:t>
      </w:r>
      <w:r>
        <w:rPr>
          <w:rFonts w:hint="eastAsia" w:ascii="Times New Roman" w:hAnsi="Times New Roman" w:eastAsia="仿宋_GB2312" w:cs="Times New Roman"/>
          <w:i w:val="0"/>
          <w:iCs w:val="0"/>
          <w:caps w:val="0"/>
          <w:color w:val="auto"/>
          <w:spacing w:val="0"/>
          <w:sz w:val="30"/>
          <w:szCs w:val="30"/>
          <w:highlight w:val="none"/>
          <w:shd w:val="clear"/>
          <w:lang w:eastAsia="zh-CN"/>
        </w:rPr>
        <w:t>关爱“一老一小”，打造全龄友好空间；</w:t>
      </w:r>
      <w:r>
        <w:rPr>
          <w:rFonts w:hint="default" w:ascii="Times New Roman" w:hAnsi="Times New Roman" w:eastAsia="仿宋_GB2312" w:cs="Times New Roman"/>
          <w:i w:val="0"/>
          <w:iCs w:val="0"/>
          <w:caps w:val="0"/>
          <w:color w:val="auto"/>
          <w:spacing w:val="0"/>
          <w:sz w:val="30"/>
          <w:szCs w:val="30"/>
          <w:highlight w:val="none"/>
          <w:shd w:val="clear"/>
          <w:lang w:eastAsia="zh-CN"/>
        </w:rPr>
        <w:t>加强消防改造，提升消防安全水平；</w:t>
      </w:r>
      <w:r>
        <w:rPr>
          <w:rFonts w:hint="default" w:ascii="Times New Roman" w:hAnsi="Times New Roman" w:eastAsia="仿宋_GB2312" w:cs="Times New Roman"/>
          <w:i w:val="0"/>
          <w:iCs w:val="0"/>
          <w:caps w:val="0"/>
          <w:color w:val="auto"/>
          <w:spacing w:val="0"/>
          <w:sz w:val="30"/>
          <w:szCs w:val="30"/>
          <w:highlight w:val="none"/>
          <w:shd w:val="clear"/>
          <w:lang w:val="en-US" w:eastAsia="zh-CN"/>
        </w:rPr>
        <w:t>引导老旧小区成区连片改造，</w:t>
      </w:r>
      <w:r>
        <w:rPr>
          <w:rFonts w:hint="eastAsia" w:ascii="Times New Roman" w:hAnsi="Times New Roman" w:eastAsia="仿宋_GB2312" w:cs="Times New Roman"/>
          <w:i w:val="0"/>
          <w:iCs w:val="0"/>
          <w:caps w:val="0"/>
          <w:color w:val="auto"/>
          <w:spacing w:val="0"/>
          <w:sz w:val="30"/>
          <w:szCs w:val="30"/>
          <w:highlight w:val="none"/>
          <w:shd w:val="clear"/>
          <w:lang w:val="en-US" w:eastAsia="zh-CN"/>
        </w:rPr>
        <w:t>建设</w:t>
      </w:r>
      <w:r>
        <w:rPr>
          <w:rFonts w:hint="default" w:ascii="Times New Roman" w:hAnsi="Times New Roman" w:eastAsia="仿宋_GB2312" w:cs="Times New Roman"/>
          <w:i w:val="0"/>
          <w:iCs w:val="0"/>
          <w:caps w:val="0"/>
          <w:color w:val="auto"/>
          <w:spacing w:val="0"/>
          <w:sz w:val="30"/>
          <w:szCs w:val="30"/>
          <w:highlight w:val="none"/>
          <w:shd w:val="clear"/>
        </w:rPr>
        <w:t>完整社区</w:t>
      </w:r>
      <w:r>
        <w:rPr>
          <w:rFonts w:hint="eastAsia" w:ascii="Times New Roman" w:hAnsi="Times New Roman" w:eastAsia="仿宋_GB2312" w:cs="Times New Roman"/>
          <w:i w:val="0"/>
          <w:iCs w:val="0"/>
          <w:caps w:val="0"/>
          <w:color w:val="auto"/>
          <w:spacing w:val="0"/>
          <w:sz w:val="30"/>
          <w:szCs w:val="30"/>
          <w:highlight w:val="none"/>
          <w:shd w:val="clear"/>
          <w:lang w:eastAsia="zh-CN"/>
        </w:rPr>
        <w:t>；完善负面清单，提升工程质量等。</w:t>
      </w:r>
    </w:p>
    <w:p>
      <w:pPr>
        <w:jc w:val="center"/>
        <w:rPr>
          <w:rFonts w:ascii="Times New Roman" w:hAnsi="Times New Roman" w:eastAsia="黑体" w:cs="Times New Roman"/>
          <w:color w:val="auto"/>
          <w:kern w:val="44"/>
          <w:sz w:val="28"/>
          <w:szCs w:val="20"/>
          <w:highlight w:val="none"/>
          <w:lang w:val="zh-CN"/>
        </w:rPr>
      </w:pPr>
      <w:bookmarkStart w:id="57" w:name="_Toc3890"/>
      <w:r>
        <w:rPr>
          <w:rFonts w:ascii="Times New Roman" w:hAnsi="Times New Roman" w:eastAsia="黑体" w:cs="Times New Roman"/>
          <w:color w:val="auto"/>
          <w:kern w:val="44"/>
          <w:sz w:val="28"/>
          <w:szCs w:val="20"/>
          <w:highlight w:val="none"/>
          <w:lang w:val="zh-CN"/>
        </w:rPr>
        <w:t>目   录</w:t>
      </w:r>
    </w:p>
    <w:p>
      <w:pPr>
        <w:pStyle w:val="10"/>
        <w:tabs>
          <w:tab w:val="right" w:leader="dot" w:pos="8306"/>
          <w:tab w:val="clear" w:pos="8296"/>
        </w:tabs>
        <w:rPr>
          <w:color w:val="auto"/>
          <w:sz w:val="20"/>
          <w:szCs w:val="20"/>
          <w:highlight w:val="none"/>
        </w:rPr>
      </w:pPr>
      <w:r>
        <w:rPr>
          <w:rFonts w:hint="default" w:ascii="Times New Roman" w:hAnsi="Times New Roman" w:eastAsia="宋体" w:cs="Times New Roman"/>
          <w:b w:val="0"/>
          <w:bCs w:val="0"/>
          <w:color w:val="auto"/>
          <w:sz w:val="20"/>
          <w:szCs w:val="20"/>
          <w:highlight w:val="none"/>
        </w:rPr>
        <w:fldChar w:fldCharType="begin"/>
      </w:r>
      <w:r>
        <w:rPr>
          <w:rFonts w:hint="default" w:ascii="Times New Roman" w:hAnsi="Times New Roman" w:eastAsia="宋体" w:cs="Times New Roman"/>
          <w:b w:val="0"/>
          <w:bCs w:val="0"/>
          <w:color w:val="auto"/>
          <w:sz w:val="20"/>
          <w:szCs w:val="20"/>
          <w:highlight w:val="none"/>
        </w:rPr>
        <w:instrText xml:space="preserve">TOC \o "1-2" \h \u </w:instrText>
      </w:r>
      <w:r>
        <w:rPr>
          <w:rFonts w:hint="default" w:ascii="Times New Roman" w:hAnsi="Times New Roman" w:eastAsia="宋体" w:cs="Times New Roman"/>
          <w:b w:val="0"/>
          <w:bCs w:val="0"/>
          <w:color w:val="auto"/>
          <w:sz w:val="20"/>
          <w:szCs w:val="20"/>
          <w:highlight w:val="none"/>
        </w:rPr>
        <w:fldChar w:fldCharType="separate"/>
      </w:r>
    </w:p>
    <w:p>
      <w:pPr>
        <w:pStyle w:val="10"/>
        <w:tabs>
          <w:tab w:val="right" w:leader="dot" w:pos="8306"/>
          <w:tab w:val="clear" w:pos="829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_Toc2166 </w:instrText>
      </w:r>
      <w:r>
        <w:rPr>
          <w:rFonts w:hint="default" w:ascii="Times New Roman" w:hAnsi="Times New Roman" w:eastAsia="宋体" w:cs="Times New Roman"/>
          <w:bCs w:val="0"/>
          <w:color w:val="auto"/>
          <w:sz w:val="20"/>
          <w:szCs w:val="20"/>
          <w:highlight w:val="none"/>
        </w:rPr>
        <w:fldChar w:fldCharType="separate"/>
      </w:r>
      <w:r>
        <w:rPr>
          <w:rFonts w:ascii="Times New Roman" w:hAnsi="Times New Roman" w:eastAsia="黑体" w:cs="Times New Roman"/>
          <w:bCs/>
          <w:color w:val="auto"/>
          <w:sz w:val="20"/>
          <w:szCs w:val="20"/>
          <w:highlight w:val="none"/>
        </w:rPr>
        <w:t>1</w:t>
      </w:r>
      <w:r>
        <w:rPr>
          <w:rFonts w:ascii="Times New Roman" w:hAnsi="Times New Roman" w:eastAsia="黑体" w:cs="Times New Roman"/>
          <w:bCs/>
          <w:color w:val="auto"/>
          <w:sz w:val="20"/>
          <w:szCs w:val="20"/>
          <w:highlight w:val="none"/>
          <w:lang w:val="en-US"/>
        </w:rPr>
        <w:t xml:space="preserve">  </w:t>
      </w:r>
      <w:r>
        <w:rPr>
          <w:rFonts w:ascii="Times New Roman" w:hAnsi="Times New Roman" w:eastAsia="黑体" w:cs="Times New Roman"/>
          <w:bCs/>
          <w:color w:val="auto"/>
          <w:sz w:val="20"/>
          <w:szCs w:val="20"/>
          <w:highlight w:val="none"/>
        </w:rPr>
        <w:t>总则</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_Toc2166 \h </w:instrText>
      </w:r>
      <w:r>
        <w:rPr>
          <w:color w:val="auto"/>
          <w:sz w:val="20"/>
          <w:szCs w:val="20"/>
          <w:highlight w:val="none"/>
        </w:rPr>
        <w:fldChar w:fldCharType="separate"/>
      </w:r>
      <w:r>
        <w:rPr>
          <w:color w:val="auto"/>
          <w:sz w:val="20"/>
          <w:szCs w:val="20"/>
          <w:highlight w:val="none"/>
        </w:rPr>
        <w:t>1</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0"/>
        <w:tabs>
          <w:tab w:val="right" w:leader="dot" w:pos="8306"/>
          <w:tab w:val="clear" w:pos="829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_Toc13662 </w:instrText>
      </w:r>
      <w:r>
        <w:rPr>
          <w:rFonts w:hint="default" w:ascii="Times New Roman" w:hAnsi="Times New Roman" w:eastAsia="宋体" w:cs="Times New Roman"/>
          <w:bCs w:val="0"/>
          <w:color w:val="auto"/>
          <w:sz w:val="20"/>
          <w:szCs w:val="20"/>
          <w:highlight w:val="none"/>
        </w:rPr>
        <w:fldChar w:fldCharType="separate"/>
      </w:r>
      <w:r>
        <w:rPr>
          <w:rFonts w:ascii="Times New Roman" w:hAnsi="Times New Roman" w:eastAsia="黑体"/>
          <w:bCs/>
          <w:color w:val="auto"/>
          <w:sz w:val="20"/>
          <w:szCs w:val="20"/>
          <w:highlight w:val="none"/>
        </w:rPr>
        <w:t>2</w:t>
      </w:r>
      <w:r>
        <w:rPr>
          <w:rFonts w:ascii="Times New Roman" w:hAnsi="Times New Roman" w:eastAsia="黑体"/>
          <w:bCs/>
          <w:color w:val="auto"/>
          <w:sz w:val="20"/>
          <w:szCs w:val="20"/>
          <w:highlight w:val="none"/>
          <w:lang w:val="en-US"/>
        </w:rPr>
        <w:t xml:space="preserve">  </w:t>
      </w:r>
      <w:r>
        <w:rPr>
          <w:rFonts w:ascii="Times New Roman" w:hAnsi="Times New Roman" w:eastAsia="黑体"/>
          <w:bCs/>
          <w:color w:val="auto"/>
          <w:sz w:val="20"/>
          <w:szCs w:val="20"/>
          <w:highlight w:val="none"/>
        </w:rPr>
        <w:t>基本规定</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_Toc13662 \h </w:instrText>
      </w:r>
      <w:r>
        <w:rPr>
          <w:color w:val="auto"/>
          <w:sz w:val="20"/>
          <w:szCs w:val="20"/>
          <w:highlight w:val="none"/>
        </w:rPr>
        <w:fldChar w:fldCharType="separate"/>
      </w:r>
      <w:r>
        <w:rPr>
          <w:color w:val="auto"/>
          <w:sz w:val="20"/>
          <w:szCs w:val="20"/>
          <w:highlight w:val="none"/>
        </w:rPr>
        <w:t>2</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0"/>
        <w:tabs>
          <w:tab w:val="right" w:leader="dot" w:pos="8306"/>
          <w:tab w:val="clear" w:pos="829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_Toc29421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eastAsia="黑体"/>
          <w:bCs/>
          <w:color w:val="auto"/>
          <w:sz w:val="20"/>
          <w:szCs w:val="20"/>
          <w:highlight w:val="none"/>
          <w:lang w:val="en-US" w:eastAsia="zh-CN"/>
        </w:rPr>
        <w:t>3</w:t>
      </w:r>
      <w:r>
        <w:rPr>
          <w:rFonts w:ascii="Times New Roman" w:hAnsi="Times New Roman" w:eastAsia="黑体"/>
          <w:bCs/>
          <w:color w:val="auto"/>
          <w:sz w:val="20"/>
          <w:szCs w:val="20"/>
          <w:highlight w:val="none"/>
        </w:rPr>
        <w:t xml:space="preserve">  基础设施</w:t>
      </w:r>
      <w:r>
        <w:rPr>
          <w:rFonts w:hint="default" w:ascii="Times New Roman" w:hAnsi="Times New Roman" w:eastAsia="黑体"/>
          <w:bCs/>
          <w:color w:val="auto"/>
          <w:sz w:val="20"/>
          <w:szCs w:val="20"/>
          <w:highlight w:val="none"/>
          <w:lang w:val="en-US" w:eastAsia="zh-CN"/>
        </w:rPr>
        <w:t>整治</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_Toc29421 \h </w:instrText>
      </w:r>
      <w:r>
        <w:rPr>
          <w:color w:val="auto"/>
          <w:sz w:val="20"/>
          <w:szCs w:val="20"/>
          <w:highlight w:val="none"/>
        </w:rPr>
        <w:fldChar w:fldCharType="separate"/>
      </w:r>
      <w:r>
        <w:rPr>
          <w:color w:val="auto"/>
          <w:sz w:val="20"/>
          <w:szCs w:val="20"/>
          <w:highlight w:val="none"/>
        </w:rPr>
        <w:t>3</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_Toc22167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val="en-US" w:eastAsia="zh-CN"/>
        </w:rPr>
        <w:t>3</w:t>
      </w:r>
      <w:r>
        <w:rPr>
          <w:rFonts w:ascii="Times New Roman" w:hAnsi="Times New Roman"/>
          <w:color w:val="auto"/>
          <w:sz w:val="20"/>
          <w:szCs w:val="20"/>
          <w:highlight w:val="none"/>
        </w:rPr>
        <w:t>.1  一般规定</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_Toc22167 \h </w:instrText>
      </w:r>
      <w:r>
        <w:rPr>
          <w:color w:val="auto"/>
          <w:sz w:val="20"/>
          <w:szCs w:val="20"/>
          <w:highlight w:val="none"/>
        </w:rPr>
        <w:fldChar w:fldCharType="separate"/>
      </w:r>
      <w:r>
        <w:rPr>
          <w:color w:val="auto"/>
          <w:sz w:val="20"/>
          <w:szCs w:val="20"/>
          <w:highlight w:val="none"/>
        </w:rPr>
        <w:t>3</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_Toc23304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val="en-US" w:eastAsia="zh-CN"/>
        </w:rPr>
        <w:t>3.2</w:t>
      </w:r>
      <w:r>
        <w:rPr>
          <w:rFonts w:ascii="Times New Roman" w:hAnsi="Times New Roman"/>
          <w:color w:val="auto"/>
          <w:sz w:val="20"/>
          <w:szCs w:val="20"/>
          <w:highlight w:val="none"/>
          <w:lang w:val="en-US"/>
        </w:rPr>
        <w:t xml:space="preserve">  </w:t>
      </w:r>
      <w:r>
        <w:rPr>
          <w:rFonts w:hint="default" w:ascii="Times New Roman" w:hAnsi="Times New Roman"/>
          <w:color w:val="auto"/>
          <w:sz w:val="20"/>
          <w:szCs w:val="20"/>
          <w:highlight w:val="none"/>
          <w:lang w:val="en-US" w:eastAsia="zh-CN"/>
        </w:rPr>
        <w:t>道路</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_Toc23304 \h </w:instrText>
      </w:r>
      <w:r>
        <w:rPr>
          <w:color w:val="auto"/>
          <w:sz w:val="20"/>
          <w:szCs w:val="20"/>
          <w:highlight w:val="none"/>
        </w:rPr>
        <w:fldChar w:fldCharType="separate"/>
      </w:r>
      <w:r>
        <w:rPr>
          <w:color w:val="auto"/>
          <w:sz w:val="20"/>
          <w:szCs w:val="20"/>
          <w:highlight w:val="none"/>
        </w:rPr>
        <w:t>3</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_Toc29213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val="en-US" w:eastAsia="zh-CN"/>
        </w:rPr>
        <w:t>3.3</w:t>
      </w:r>
      <w:r>
        <w:rPr>
          <w:rFonts w:ascii="Times New Roman" w:hAnsi="Times New Roman"/>
          <w:color w:val="auto"/>
          <w:sz w:val="20"/>
          <w:szCs w:val="20"/>
          <w:highlight w:val="none"/>
          <w:lang w:val="en-US"/>
        </w:rPr>
        <w:t xml:space="preserve">  停车</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_Toc29213 \h </w:instrText>
      </w:r>
      <w:r>
        <w:rPr>
          <w:color w:val="auto"/>
          <w:sz w:val="20"/>
          <w:szCs w:val="20"/>
          <w:highlight w:val="none"/>
        </w:rPr>
        <w:fldChar w:fldCharType="separate"/>
      </w:r>
      <w:r>
        <w:rPr>
          <w:color w:val="auto"/>
          <w:sz w:val="20"/>
          <w:szCs w:val="20"/>
          <w:highlight w:val="none"/>
        </w:rPr>
        <w:t>4</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_Toc26513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val="en-US" w:eastAsia="zh-CN"/>
        </w:rPr>
        <w:t>3.4</w:t>
      </w:r>
      <w:r>
        <w:rPr>
          <w:rFonts w:hint="default" w:ascii="Times New Roman" w:hAnsi="Times New Roman"/>
          <w:color w:val="auto"/>
          <w:sz w:val="20"/>
          <w:szCs w:val="20"/>
          <w:highlight w:val="none"/>
          <w:lang w:val="en-US"/>
        </w:rPr>
        <w:t xml:space="preserve">  充电设施及场所</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_Toc26513 \h </w:instrText>
      </w:r>
      <w:r>
        <w:rPr>
          <w:color w:val="auto"/>
          <w:sz w:val="20"/>
          <w:szCs w:val="20"/>
          <w:highlight w:val="none"/>
        </w:rPr>
        <w:fldChar w:fldCharType="separate"/>
      </w:r>
      <w:r>
        <w:rPr>
          <w:color w:val="auto"/>
          <w:sz w:val="20"/>
          <w:szCs w:val="20"/>
          <w:highlight w:val="none"/>
        </w:rPr>
        <w:t>4</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_Toc8010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val="en-US" w:eastAsia="zh-CN"/>
        </w:rPr>
        <w:t>3.5</w:t>
      </w:r>
      <w:r>
        <w:rPr>
          <w:rFonts w:hint="default" w:ascii="Times New Roman" w:hAnsi="Times New Roman"/>
          <w:color w:val="auto"/>
          <w:sz w:val="20"/>
          <w:szCs w:val="20"/>
          <w:highlight w:val="none"/>
          <w:lang w:val="en-US"/>
        </w:rPr>
        <w:t xml:space="preserve">  综合管线</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_Toc8010 \h </w:instrText>
      </w:r>
      <w:r>
        <w:rPr>
          <w:color w:val="auto"/>
          <w:sz w:val="20"/>
          <w:szCs w:val="20"/>
          <w:highlight w:val="none"/>
        </w:rPr>
        <w:fldChar w:fldCharType="separate"/>
      </w:r>
      <w:r>
        <w:rPr>
          <w:color w:val="auto"/>
          <w:sz w:val="20"/>
          <w:szCs w:val="20"/>
          <w:highlight w:val="none"/>
        </w:rPr>
        <w:t>5</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_Toc5973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val="en-US" w:eastAsia="zh-CN"/>
        </w:rPr>
        <w:t>3.6</w:t>
      </w:r>
      <w:r>
        <w:rPr>
          <w:rFonts w:hint="default" w:ascii="Times New Roman" w:hAnsi="Times New Roman"/>
          <w:color w:val="auto"/>
          <w:sz w:val="20"/>
          <w:szCs w:val="20"/>
          <w:highlight w:val="none"/>
          <w:lang w:val="en-US"/>
        </w:rPr>
        <w:t xml:space="preserve">  环卫设施</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_Toc5973 \h </w:instrText>
      </w:r>
      <w:r>
        <w:rPr>
          <w:color w:val="auto"/>
          <w:sz w:val="20"/>
          <w:szCs w:val="20"/>
          <w:highlight w:val="none"/>
        </w:rPr>
        <w:fldChar w:fldCharType="separate"/>
      </w:r>
      <w:r>
        <w:rPr>
          <w:color w:val="auto"/>
          <w:sz w:val="20"/>
          <w:szCs w:val="20"/>
          <w:highlight w:val="none"/>
        </w:rPr>
        <w:t>6</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0"/>
        <w:tabs>
          <w:tab w:val="right" w:leader="dot" w:pos="8306"/>
          <w:tab w:val="clear" w:pos="829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_Toc23359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eastAsia="黑体"/>
          <w:bCs/>
          <w:color w:val="auto"/>
          <w:sz w:val="20"/>
          <w:szCs w:val="20"/>
          <w:highlight w:val="none"/>
          <w:lang w:val="en-US" w:eastAsia="zh-CN"/>
        </w:rPr>
        <w:t>4</w:t>
      </w:r>
      <w:r>
        <w:rPr>
          <w:rFonts w:ascii="Times New Roman" w:hAnsi="Times New Roman" w:eastAsia="黑体"/>
          <w:bCs/>
          <w:color w:val="auto"/>
          <w:sz w:val="20"/>
          <w:szCs w:val="20"/>
          <w:highlight w:val="none"/>
        </w:rPr>
        <w:t xml:space="preserve">  房屋综合整治</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_Toc23359 \h </w:instrText>
      </w:r>
      <w:r>
        <w:rPr>
          <w:color w:val="auto"/>
          <w:sz w:val="20"/>
          <w:szCs w:val="20"/>
          <w:highlight w:val="none"/>
        </w:rPr>
        <w:fldChar w:fldCharType="separate"/>
      </w:r>
      <w:r>
        <w:rPr>
          <w:color w:val="auto"/>
          <w:sz w:val="20"/>
          <w:szCs w:val="20"/>
          <w:highlight w:val="none"/>
        </w:rPr>
        <w:t>7</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_Toc11853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val="en-US" w:eastAsia="zh-CN"/>
        </w:rPr>
        <w:t>4</w:t>
      </w:r>
      <w:r>
        <w:rPr>
          <w:rFonts w:hint="default" w:ascii="Times New Roman" w:hAnsi="Times New Roman"/>
          <w:color w:val="auto"/>
          <w:sz w:val="20"/>
          <w:szCs w:val="20"/>
          <w:highlight w:val="none"/>
          <w:lang w:val="en-US"/>
        </w:rPr>
        <w:t>.1  一般规定</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_Toc11853 \h </w:instrText>
      </w:r>
      <w:r>
        <w:rPr>
          <w:color w:val="auto"/>
          <w:sz w:val="20"/>
          <w:szCs w:val="20"/>
          <w:highlight w:val="none"/>
        </w:rPr>
        <w:fldChar w:fldCharType="separate"/>
      </w:r>
      <w:r>
        <w:rPr>
          <w:color w:val="auto"/>
          <w:sz w:val="20"/>
          <w:szCs w:val="20"/>
          <w:highlight w:val="none"/>
        </w:rPr>
        <w:t>7</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_Toc12273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val="en-US" w:eastAsia="zh-CN"/>
        </w:rPr>
        <w:t>4.</w:t>
      </w:r>
      <w:r>
        <w:rPr>
          <w:rFonts w:hint="eastAsia" w:ascii="Times New Roman" w:hAnsi="Times New Roman"/>
          <w:color w:val="auto"/>
          <w:sz w:val="20"/>
          <w:szCs w:val="20"/>
          <w:highlight w:val="none"/>
          <w:lang w:val="en-US" w:eastAsia="zh-CN"/>
        </w:rPr>
        <w:t>2</w:t>
      </w:r>
      <w:r>
        <w:rPr>
          <w:rFonts w:hint="default" w:ascii="Times New Roman" w:hAnsi="Times New Roman"/>
          <w:color w:val="auto"/>
          <w:sz w:val="20"/>
          <w:szCs w:val="20"/>
          <w:highlight w:val="none"/>
          <w:lang w:val="en-US"/>
        </w:rPr>
        <w:t xml:space="preserve">  屋面</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_Toc12273 \h </w:instrText>
      </w:r>
      <w:r>
        <w:rPr>
          <w:color w:val="auto"/>
          <w:sz w:val="20"/>
          <w:szCs w:val="20"/>
          <w:highlight w:val="none"/>
        </w:rPr>
        <w:fldChar w:fldCharType="separate"/>
      </w:r>
      <w:r>
        <w:rPr>
          <w:color w:val="auto"/>
          <w:sz w:val="20"/>
          <w:szCs w:val="20"/>
          <w:highlight w:val="none"/>
        </w:rPr>
        <w:t>7</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_Toc29968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val="en-US" w:eastAsia="zh-CN"/>
        </w:rPr>
        <w:t>4.</w:t>
      </w:r>
      <w:r>
        <w:rPr>
          <w:rFonts w:hint="eastAsia" w:ascii="Times New Roman" w:hAnsi="Times New Roman"/>
          <w:color w:val="auto"/>
          <w:sz w:val="20"/>
          <w:szCs w:val="20"/>
          <w:highlight w:val="none"/>
          <w:lang w:val="en-US" w:eastAsia="zh-CN"/>
        </w:rPr>
        <w:t>3</w:t>
      </w:r>
      <w:r>
        <w:rPr>
          <w:rFonts w:hint="default" w:ascii="Times New Roman" w:hAnsi="Times New Roman"/>
          <w:color w:val="auto"/>
          <w:sz w:val="20"/>
          <w:szCs w:val="20"/>
          <w:highlight w:val="none"/>
          <w:lang w:val="en-US"/>
        </w:rPr>
        <w:t xml:space="preserve">  </w:t>
      </w:r>
      <w:r>
        <w:rPr>
          <w:rFonts w:hint="eastAsia" w:ascii="Times New Roman" w:hAnsi="Times New Roman"/>
          <w:color w:val="auto"/>
          <w:sz w:val="20"/>
          <w:szCs w:val="20"/>
          <w:highlight w:val="none"/>
          <w:lang w:val="en-US" w:eastAsia="zh-CN"/>
        </w:rPr>
        <w:t>外墙</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_Toc29968 \h </w:instrText>
      </w:r>
      <w:r>
        <w:rPr>
          <w:color w:val="auto"/>
          <w:sz w:val="20"/>
          <w:szCs w:val="20"/>
          <w:highlight w:val="none"/>
        </w:rPr>
        <w:fldChar w:fldCharType="separate"/>
      </w:r>
      <w:r>
        <w:rPr>
          <w:color w:val="auto"/>
          <w:sz w:val="20"/>
          <w:szCs w:val="20"/>
          <w:highlight w:val="none"/>
        </w:rPr>
        <w:t>7</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_Toc22589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eastAsia="zh-CN"/>
        </w:rPr>
        <w:t>4.</w:t>
      </w:r>
      <w:r>
        <w:rPr>
          <w:rFonts w:hint="eastAsia" w:ascii="Times New Roman" w:hAnsi="Times New Roman"/>
          <w:color w:val="auto"/>
          <w:sz w:val="20"/>
          <w:szCs w:val="20"/>
          <w:highlight w:val="none"/>
          <w:lang w:val="en-US" w:eastAsia="zh-CN"/>
        </w:rPr>
        <w:t xml:space="preserve">4 </w:t>
      </w:r>
      <w:r>
        <w:rPr>
          <w:rFonts w:ascii="Times New Roman" w:hAnsi="Times New Roman"/>
          <w:color w:val="auto"/>
          <w:sz w:val="20"/>
          <w:szCs w:val="20"/>
          <w:highlight w:val="none"/>
        </w:rPr>
        <w:t xml:space="preserve"> 楼道</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_Toc22589 \h </w:instrText>
      </w:r>
      <w:r>
        <w:rPr>
          <w:color w:val="auto"/>
          <w:sz w:val="20"/>
          <w:szCs w:val="20"/>
          <w:highlight w:val="none"/>
        </w:rPr>
        <w:fldChar w:fldCharType="separate"/>
      </w:r>
      <w:r>
        <w:rPr>
          <w:color w:val="auto"/>
          <w:sz w:val="20"/>
          <w:szCs w:val="20"/>
          <w:highlight w:val="none"/>
        </w:rPr>
        <w:t>8</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_Toc9478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eastAsia="zh-CN"/>
        </w:rPr>
        <w:t>4.</w:t>
      </w:r>
      <w:r>
        <w:rPr>
          <w:rFonts w:hint="eastAsia" w:ascii="Times New Roman" w:hAnsi="Times New Roman"/>
          <w:color w:val="auto"/>
          <w:sz w:val="20"/>
          <w:szCs w:val="20"/>
          <w:highlight w:val="none"/>
          <w:lang w:val="en-US" w:eastAsia="zh-CN"/>
        </w:rPr>
        <w:t>5</w:t>
      </w:r>
      <w:r>
        <w:rPr>
          <w:rFonts w:ascii="Times New Roman" w:hAnsi="Times New Roman"/>
          <w:color w:val="auto"/>
          <w:sz w:val="20"/>
          <w:szCs w:val="20"/>
          <w:highlight w:val="none"/>
        </w:rPr>
        <w:t xml:space="preserve">  </w:t>
      </w:r>
      <w:r>
        <w:rPr>
          <w:rFonts w:hint="default" w:ascii="Times New Roman" w:hAnsi="Times New Roman"/>
          <w:color w:val="auto"/>
          <w:sz w:val="20"/>
          <w:szCs w:val="20"/>
          <w:highlight w:val="none"/>
          <w:lang w:eastAsia="zh-CN"/>
        </w:rPr>
        <w:t>建筑出入口</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_Toc9478 \h </w:instrText>
      </w:r>
      <w:r>
        <w:rPr>
          <w:color w:val="auto"/>
          <w:sz w:val="20"/>
          <w:szCs w:val="20"/>
          <w:highlight w:val="none"/>
        </w:rPr>
        <w:fldChar w:fldCharType="separate"/>
      </w:r>
      <w:r>
        <w:rPr>
          <w:color w:val="auto"/>
          <w:sz w:val="20"/>
          <w:szCs w:val="20"/>
          <w:highlight w:val="none"/>
        </w:rPr>
        <w:t>9</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_Toc29163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s="Times New Roman"/>
          <w:color w:val="auto"/>
          <w:kern w:val="0"/>
          <w:sz w:val="20"/>
          <w:szCs w:val="20"/>
          <w:highlight w:val="none"/>
          <w:lang w:val="en-US" w:eastAsia="zh-CN" w:bidi="ar"/>
        </w:rPr>
        <w:t>4.</w:t>
      </w:r>
      <w:r>
        <w:rPr>
          <w:rFonts w:hint="eastAsia" w:ascii="Times New Roman" w:hAnsi="Times New Roman" w:cs="Times New Roman"/>
          <w:color w:val="auto"/>
          <w:kern w:val="0"/>
          <w:sz w:val="20"/>
          <w:szCs w:val="20"/>
          <w:highlight w:val="none"/>
          <w:lang w:val="en-US" w:eastAsia="zh-CN" w:bidi="ar"/>
        </w:rPr>
        <w:t>6</w:t>
      </w:r>
      <w:r>
        <w:rPr>
          <w:rFonts w:hint="default" w:ascii="Times New Roman" w:hAnsi="Times New Roman" w:cs="Times New Roman"/>
          <w:color w:val="auto"/>
          <w:kern w:val="0"/>
          <w:sz w:val="20"/>
          <w:szCs w:val="20"/>
          <w:highlight w:val="none"/>
          <w:lang w:val="en-US" w:eastAsia="zh-CN" w:bidi="ar"/>
        </w:rPr>
        <w:t xml:space="preserve">  加装电梯</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_Toc29163 \h </w:instrText>
      </w:r>
      <w:r>
        <w:rPr>
          <w:color w:val="auto"/>
          <w:sz w:val="20"/>
          <w:szCs w:val="20"/>
          <w:highlight w:val="none"/>
        </w:rPr>
        <w:fldChar w:fldCharType="separate"/>
      </w:r>
      <w:r>
        <w:rPr>
          <w:color w:val="auto"/>
          <w:sz w:val="20"/>
          <w:szCs w:val="20"/>
          <w:highlight w:val="none"/>
        </w:rPr>
        <w:t>9</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_Toc28395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s="Times New Roman"/>
          <w:color w:val="auto"/>
          <w:kern w:val="0"/>
          <w:sz w:val="20"/>
          <w:szCs w:val="20"/>
          <w:highlight w:val="none"/>
          <w:lang w:val="en-US" w:eastAsia="zh-CN" w:bidi="ar"/>
        </w:rPr>
        <w:t>4.</w:t>
      </w:r>
      <w:r>
        <w:rPr>
          <w:rFonts w:hint="eastAsia" w:ascii="Times New Roman" w:hAnsi="Times New Roman" w:cs="Times New Roman"/>
          <w:color w:val="auto"/>
          <w:kern w:val="0"/>
          <w:sz w:val="20"/>
          <w:szCs w:val="20"/>
          <w:highlight w:val="none"/>
          <w:lang w:val="en-US" w:eastAsia="zh-CN" w:bidi="ar"/>
        </w:rPr>
        <w:t>7</w:t>
      </w:r>
      <w:r>
        <w:rPr>
          <w:rFonts w:hint="default" w:ascii="Times New Roman" w:hAnsi="Times New Roman" w:cs="Times New Roman"/>
          <w:color w:val="auto"/>
          <w:kern w:val="0"/>
          <w:sz w:val="20"/>
          <w:szCs w:val="20"/>
          <w:highlight w:val="none"/>
          <w:lang w:val="en-US" w:eastAsia="zh-CN" w:bidi="ar"/>
        </w:rPr>
        <w:t xml:space="preserve">  节能</w:t>
      </w:r>
      <w:r>
        <w:rPr>
          <w:rFonts w:hint="eastAsia" w:ascii="Times New Roman" w:hAnsi="Times New Roman" w:cs="Times New Roman"/>
          <w:color w:val="auto"/>
          <w:kern w:val="0"/>
          <w:sz w:val="20"/>
          <w:szCs w:val="20"/>
          <w:highlight w:val="none"/>
          <w:lang w:val="en-US" w:eastAsia="zh-CN" w:bidi="ar"/>
        </w:rPr>
        <w:t>改造</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_Toc28395 \h </w:instrText>
      </w:r>
      <w:r>
        <w:rPr>
          <w:color w:val="auto"/>
          <w:sz w:val="20"/>
          <w:szCs w:val="20"/>
          <w:highlight w:val="none"/>
        </w:rPr>
        <w:fldChar w:fldCharType="separate"/>
      </w:r>
      <w:r>
        <w:rPr>
          <w:color w:val="auto"/>
          <w:sz w:val="20"/>
          <w:szCs w:val="20"/>
          <w:highlight w:val="none"/>
        </w:rPr>
        <w:t>10</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0"/>
        <w:tabs>
          <w:tab w:val="right" w:leader="dot" w:pos="8306"/>
          <w:tab w:val="clear" w:pos="829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_Toc5266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eastAsia="黑体"/>
          <w:bCs/>
          <w:color w:val="auto"/>
          <w:sz w:val="20"/>
          <w:szCs w:val="20"/>
          <w:highlight w:val="none"/>
          <w:lang w:val="en-US"/>
        </w:rPr>
        <w:t>5</w:t>
      </w:r>
      <w:r>
        <w:rPr>
          <w:rFonts w:ascii="Times New Roman" w:hAnsi="Times New Roman" w:eastAsia="黑体"/>
          <w:bCs/>
          <w:color w:val="auto"/>
          <w:sz w:val="20"/>
          <w:szCs w:val="20"/>
          <w:highlight w:val="none"/>
        </w:rPr>
        <w:t xml:space="preserve">  公共</w:t>
      </w:r>
      <w:r>
        <w:rPr>
          <w:rFonts w:hint="default" w:ascii="Times New Roman" w:hAnsi="Times New Roman" w:eastAsia="黑体"/>
          <w:bCs/>
          <w:color w:val="auto"/>
          <w:sz w:val="20"/>
          <w:szCs w:val="20"/>
          <w:highlight w:val="none"/>
          <w:lang w:eastAsia="zh-CN"/>
        </w:rPr>
        <w:t>环境优化</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_Toc5266 \h </w:instrText>
      </w:r>
      <w:r>
        <w:rPr>
          <w:color w:val="auto"/>
          <w:sz w:val="20"/>
          <w:szCs w:val="20"/>
          <w:highlight w:val="none"/>
        </w:rPr>
        <w:fldChar w:fldCharType="separate"/>
      </w:r>
      <w:r>
        <w:rPr>
          <w:color w:val="auto"/>
          <w:sz w:val="20"/>
          <w:szCs w:val="20"/>
          <w:highlight w:val="none"/>
        </w:rPr>
        <w:t>11</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_Toc13981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val="en-US"/>
        </w:rPr>
        <w:t>5.1  一般规定</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_Toc13981 \h </w:instrText>
      </w:r>
      <w:r>
        <w:rPr>
          <w:color w:val="auto"/>
          <w:sz w:val="20"/>
          <w:szCs w:val="20"/>
          <w:highlight w:val="none"/>
        </w:rPr>
        <w:fldChar w:fldCharType="separate"/>
      </w:r>
      <w:r>
        <w:rPr>
          <w:color w:val="auto"/>
          <w:sz w:val="20"/>
          <w:szCs w:val="20"/>
          <w:highlight w:val="none"/>
        </w:rPr>
        <w:t>11</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_Toc7340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eastAsia="zh-CN"/>
        </w:rPr>
        <w:t>5.</w:t>
      </w:r>
      <w:r>
        <w:rPr>
          <w:rFonts w:hint="default" w:ascii="Times New Roman" w:hAnsi="Times New Roman"/>
          <w:color w:val="auto"/>
          <w:sz w:val="20"/>
          <w:szCs w:val="20"/>
          <w:highlight w:val="none"/>
          <w:lang w:val="en-US" w:eastAsia="zh-CN"/>
        </w:rPr>
        <w:t>2</w:t>
      </w:r>
      <w:r>
        <w:rPr>
          <w:rFonts w:ascii="Times New Roman" w:hAnsi="Times New Roman"/>
          <w:color w:val="auto"/>
          <w:sz w:val="20"/>
          <w:szCs w:val="20"/>
          <w:highlight w:val="none"/>
        </w:rPr>
        <w:t xml:space="preserve">  </w:t>
      </w:r>
      <w:r>
        <w:rPr>
          <w:rFonts w:hint="default" w:ascii="Times New Roman" w:hAnsi="Times New Roman"/>
          <w:color w:val="auto"/>
          <w:sz w:val="20"/>
          <w:szCs w:val="20"/>
          <w:highlight w:val="none"/>
          <w:lang w:eastAsia="zh-CN"/>
        </w:rPr>
        <w:t>小区出入口及围墙</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_Toc7340 \h </w:instrText>
      </w:r>
      <w:r>
        <w:rPr>
          <w:color w:val="auto"/>
          <w:sz w:val="20"/>
          <w:szCs w:val="20"/>
          <w:highlight w:val="none"/>
        </w:rPr>
        <w:fldChar w:fldCharType="separate"/>
      </w:r>
      <w:r>
        <w:rPr>
          <w:color w:val="auto"/>
          <w:sz w:val="20"/>
          <w:szCs w:val="20"/>
          <w:highlight w:val="none"/>
        </w:rPr>
        <w:t>11</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_Toc13914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eastAsia="zh-CN"/>
        </w:rPr>
        <w:t>5.</w:t>
      </w:r>
      <w:r>
        <w:rPr>
          <w:rFonts w:hint="default" w:ascii="Times New Roman" w:hAnsi="Times New Roman"/>
          <w:color w:val="auto"/>
          <w:sz w:val="20"/>
          <w:szCs w:val="20"/>
          <w:highlight w:val="none"/>
          <w:lang w:val="en-US" w:eastAsia="zh-CN"/>
        </w:rPr>
        <w:t>3</w:t>
      </w:r>
      <w:r>
        <w:rPr>
          <w:rFonts w:ascii="Times New Roman" w:hAnsi="Times New Roman"/>
          <w:color w:val="auto"/>
          <w:sz w:val="20"/>
          <w:szCs w:val="20"/>
          <w:highlight w:val="none"/>
        </w:rPr>
        <w:t xml:space="preserve">  公共</w:t>
      </w:r>
      <w:r>
        <w:rPr>
          <w:rFonts w:hint="default" w:ascii="Times New Roman" w:hAnsi="Times New Roman"/>
          <w:color w:val="auto"/>
          <w:sz w:val="20"/>
          <w:szCs w:val="20"/>
          <w:highlight w:val="none"/>
          <w:lang w:eastAsia="zh-CN"/>
        </w:rPr>
        <w:t>活动</w:t>
      </w:r>
      <w:r>
        <w:rPr>
          <w:rFonts w:ascii="Times New Roman" w:hAnsi="Times New Roman"/>
          <w:color w:val="auto"/>
          <w:sz w:val="20"/>
          <w:szCs w:val="20"/>
          <w:highlight w:val="none"/>
        </w:rPr>
        <w:t>空间</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_Toc13914 \h </w:instrText>
      </w:r>
      <w:r>
        <w:rPr>
          <w:color w:val="auto"/>
          <w:sz w:val="20"/>
          <w:szCs w:val="20"/>
          <w:highlight w:val="none"/>
        </w:rPr>
        <w:fldChar w:fldCharType="separate"/>
      </w:r>
      <w:r>
        <w:rPr>
          <w:color w:val="auto"/>
          <w:sz w:val="20"/>
          <w:szCs w:val="20"/>
          <w:highlight w:val="none"/>
        </w:rPr>
        <w:t>11</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_Toc13422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val="en-US" w:eastAsia="zh-CN"/>
        </w:rPr>
        <w:t>5.4</w:t>
      </w:r>
      <w:r>
        <w:rPr>
          <w:rFonts w:hint="default" w:ascii="Times New Roman" w:hAnsi="Times New Roman"/>
          <w:color w:val="auto"/>
          <w:sz w:val="20"/>
          <w:szCs w:val="20"/>
          <w:highlight w:val="none"/>
          <w:lang w:val="en-US"/>
        </w:rPr>
        <w:t xml:space="preserve">  </w:t>
      </w:r>
      <w:r>
        <w:rPr>
          <w:rFonts w:hint="default" w:ascii="Times New Roman" w:hAnsi="Times New Roman"/>
          <w:color w:val="auto"/>
          <w:sz w:val="20"/>
          <w:szCs w:val="20"/>
          <w:highlight w:val="none"/>
          <w:lang w:val="en-US" w:eastAsia="zh-CN"/>
        </w:rPr>
        <w:t>景观</w:t>
      </w:r>
      <w:r>
        <w:rPr>
          <w:rFonts w:hint="default" w:ascii="Times New Roman" w:hAnsi="Times New Roman"/>
          <w:color w:val="auto"/>
          <w:sz w:val="20"/>
          <w:szCs w:val="20"/>
          <w:highlight w:val="none"/>
          <w:lang w:val="en-US"/>
        </w:rPr>
        <w:t>绿化</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_Toc13422 \h </w:instrText>
      </w:r>
      <w:r>
        <w:rPr>
          <w:color w:val="auto"/>
          <w:sz w:val="20"/>
          <w:szCs w:val="20"/>
          <w:highlight w:val="none"/>
        </w:rPr>
        <w:fldChar w:fldCharType="separate"/>
      </w:r>
      <w:r>
        <w:rPr>
          <w:color w:val="auto"/>
          <w:sz w:val="20"/>
          <w:szCs w:val="20"/>
          <w:highlight w:val="none"/>
        </w:rPr>
        <w:t>12</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_Toc3276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val="en-US" w:eastAsia="zh-CN"/>
        </w:rPr>
        <w:t>5.5</w:t>
      </w:r>
      <w:r>
        <w:rPr>
          <w:rFonts w:hint="default" w:ascii="Times New Roman" w:hAnsi="Times New Roman"/>
          <w:color w:val="auto"/>
          <w:sz w:val="20"/>
          <w:szCs w:val="20"/>
          <w:highlight w:val="none"/>
          <w:lang w:val="en-US"/>
        </w:rPr>
        <w:t xml:space="preserve">  </w:t>
      </w:r>
      <w:r>
        <w:rPr>
          <w:rFonts w:hint="default" w:ascii="Times New Roman" w:hAnsi="Times New Roman"/>
          <w:color w:val="auto"/>
          <w:sz w:val="20"/>
          <w:szCs w:val="20"/>
          <w:highlight w:val="none"/>
          <w:lang w:val="en-US" w:eastAsia="zh-CN"/>
        </w:rPr>
        <w:t>适老化、适儿化及无障碍设施</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_Toc3276 \h </w:instrText>
      </w:r>
      <w:r>
        <w:rPr>
          <w:color w:val="auto"/>
          <w:sz w:val="20"/>
          <w:szCs w:val="20"/>
          <w:highlight w:val="none"/>
        </w:rPr>
        <w:fldChar w:fldCharType="separate"/>
      </w:r>
      <w:r>
        <w:rPr>
          <w:color w:val="auto"/>
          <w:sz w:val="20"/>
          <w:szCs w:val="20"/>
          <w:highlight w:val="none"/>
        </w:rPr>
        <w:t>12</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_Toc12304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s="Times New Roman"/>
          <w:color w:val="auto"/>
          <w:kern w:val="0"/>
          <w:sz w:val="20"/>
          <w:szCs w:val="20"/>
          <w:highlight w:val="none"/>
          <w:lang w:val="en-US" w:eastAsia="zh-CN"/>
        </w:rPr>
        <w:t xml:space="preserve">5.6 </w:t>
      </w:r>
      <w:r>
        <w:rPr>
          <w:rFonts w:hint="eastAsia" w:ascii="Times New Roman" w:hAnsi="Times New Roman" w:cs="Times New Roman"/>
          <w:color w:val="auto"/>
          <w:kern w:val="0"/>
          <w:sz w:val="20"/>
          <w:szCs w:val="20"/>
          <w:highlight w:val="none"/>
          <w:lang w:val="en-US" w:eastAsia="zh-CN"/>
        </w:rPr>
        <w:t xml:space="preserve"> </w:t>
      </w:r>
      <w:r>
        <w:rPr>
          <w:rFonts w:hint="default" w:ascii="Times New Roman" w:hAnsi="Times New Roman" w:cs="Times New Roman"/>
          <w:color w:val="auto"/>
          <w:kern w:val="0"/>
          <w:sz w:val="20"/>
          <w:szCs w:val="20"/>
          <w:highlight w:val="none"/>
          <w:lang w:val="en-US" w:eastAsia="zh-CN"/>
        </w:rPr>
        <w:t>海绵化</w:t>
      </w:r>
      <w:r>
        <w:rPr>
          <w:rFonts w:hint="eastAsia" w:ascii="Times New Roman" w:hAnsi="Times New Roman" w:cs="Times New Roman"/>
          <w:color w:val="auto"/>
          <w:kern w:val="0"/>
          <w:sz w:val="20"/>
          <w:szCs w:val="20"/>
          <w:highlight w:val="none"/>
          <w:lang w:val="en-US" w:eastAsia="zh-CN"/>
        </w:rPr>
        <w:t>改造</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_Toc12304 \h </w:instrText>
      </w:r>
      <w:r>
        <w:rPr>
          <w:color w:val="auto"/>
          <w:sz w:val="20"/>
          <w:szCs w:val="20"/>
          <w:highlight w:val="none"/>
        </w:rPr>
        <w:fldChar w:fldCharType="separate"/>
      </w:r>
      <w:r>
        <w:rPr>
          <w:color w:val="auto"/>
          <w:sz w:val="20"/>
          <w:szCs w:val="20"/>
          <w:highlight w:val="none"/>
        </w:rPr>
        <w:t>13</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_Toc16814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val="en-US" w:eastAsia="zh-CN"/>
        </w:rPr>
        <w:t>5.</w:t>
      </w:r>
      <w:r>
        <w:rPr>
          <w:rFonts w:hint="eastAsia" w:ascii="Times New Roman" w:hAnsi="Times New Roman"/>
          <w:color w:val="auto"/>
          <w:sz w:val="20"/>
          <w:szCs w:val="20"/>
          <w:highlight w:val="none"/>
          <w:lang w:val="en-US" w:eastAsia="zh-CN"/>
        </w:rPr>
        <w:t>7</w:t>
      </w:r>
      <w:r>
        <w:rPr>
          <w:rFonts w:hint="default" w:ascii="Times New Roman" w:hAnsi="Times New Roman"/>
          <w:color w:val="auto"/>
          <w:sz w:val="20"/>
          <w:szCs w:val="20"/>
          <w:highlight w:val="none"/>
          <w:lang w:val="en-US"/>
        </w:rPr>
        <w:t xml:space="preserve">  其他设施</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_Toc16814 \h </w:instrText>
      </w:r>
      <w:r>
        <w:rPr>
          <w:color w:val="auto"/>
          <w:sz w:val="20"/>
          <w:szCs w:val="20"/>
          <w:highlight w:val="none"/>
        </w:rPr>
        <w:fldChar w:fldCharType="separate"/>
      </w:r>
      <w:r>
        <w:rPr>
          <w:color w:val="auto"/>
          <w:sz w:val="20"/>
          <w:szCs w:val="20"/>
          <w:highlight w:val="none"/>
        </w:rPr>
        <w:t>14</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0"/>
        <w:tabs>
          <w:tab w:val="right" w:leader="dot" w:pos="8306"/>
          <w:tab w:val="clear" w:pos="829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_Toc6481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eastAsia="黑体"/>
          <w:color w:val="auto"/>
          <w:sz w:val="20"/>
          <w:szCs w:val="20"/>
          <w:highlight w:val="none"/>
          <w:lang w:val="en-US" w:eastAsia="zh-CN"/>
        </w:rPr>
        <w:t>6</w:t>
      </w:r>
      <w:r>
        <w:rPr>
          <w:rFonts w:ascii="Times New Roman" w:hAnsi="Times New Roman" w:eastAsia="黑体"/>
          <w:color w:val="auto"/>
          <w:sz w:val="20"/>
          <w:szCs w:val="20"/>
          <w:highlight w:val="none"/>
        </w:rPr>
        <w:t xml:space="preserve">  消防、安防改造</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_Toc6481 \h </w:instrText>
      </w:r>
      <w:r>
        <w:rPr>
          <w:color w:val="auto"/>
          <w:sz w:val="20"/>
          <w:szCs w:val="20"/>
          <w:highlight w:val="none"/>
        </w:rPr>
        <w:fldChar w:fldCharType="separate"/>
      </w:r>
      <w:r>
        <w:rPr>
          <w:color w:val="auto"/>
          <w:sz w:val="20"/>
          <w:szCs w:val="20"/>
          <w:highlight w:val="none"/>
        </w:rPr>
        <w:t>15</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_Toc26863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val="en-US" w:eastAsia="zh-CN"/>
        </w:rPr>
        <w:t>6</w:t>
      </w:r>
      <w:r>
        <w:rPr>
          <w:rFonts w:ascii="Times New Roman" w:hAnsi="Times New Roman"/>
          <w:color w:val="auto"/>
          <w:sz w:val="20"/>
          <w:szCs w:val="20"/>
          <w:highlight w:val="none"/>
        </w:rPr>
        <w:t>.1  一般规定</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_Toc26863 \h </w:instrText>
      </w:r>
      <w:r>
        <w:rPr>
          <w:color w:val="auto"/>
          <w:sz w:val="20"/>
          <w:szCs w:val="20"/>
          <w:highlight w:val="none"/>
        </w:rPr>
        <w:fldChar w:fldCharType="separate"/>
      </w:r>
      <w:r>
        <w:rPr>
          <w:color w:val="auto"/>
          <w:sz w:val="20"/>
          <w:szCs w:val="20"/>
          <w:highlight w:val="none"/>
        </w:rPr>
        <w:t>15</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_Toc23792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val="en-US" w:eastAsia="zh-CN"/>
        </w:rPr>
        <w:t>6</w:t>
      </w:r>
      <w:r>
        <w:rPr>
          <w:rFonts w:ascii="Times New Roman" w:hAnsi="Times New Roman"/>
          <w:color w:val="auto"/>
          <w:sz w:val="20"/>
          <w:szCs w:val="20"/>
          <w:highlight w:val="none"/>
        </w:rPr>
        <w:t>.</w:t>
      </w:r>
      <w:r>
        <w:rPr>
          <w:rFonts w:hint="eastAsia" w:ascii="Times New Roman" w:hAnsi="Times New Roman"/>
          <w:color w:val="auto"/>
          <w:sz w:val="20"/>
          <w:szCs w:val="20"/>
          <w:highlight w:val="none"/>
          <w:lang w:val="en-US" w:eastAsia="zh-CN"/>
        </w:rPr>
        <w:t>2</w:t>
      </w:r>
      <w:r>
        <w:rPr>
          <w:rFonts w:ascii="Times New Roman" w:hAnsi="Times New Roman"/>
          <w:color w:val="auto"/>
          <w:sz w:val="20"/>
          <w:szCs w:val="20"/>
          <w:highlight w:val="none"/>
        </w:rPr>
        <w:t xml:space="preserve">  消防</w:t>
      </w:r>
      <w:r>
        <w:rPr>
          <w:rFonts w:hint="eastAsia" w:ascii="Times New Roman" w:hAnsi="Times New Roman"/>
          <w:color w:val="auto"/>
          <w:sz w:val="20"/>
          <w:szCs w:val="20"/>
          <w:highlight w:val="none"/>
          <w:lang w:eastAsia="zh-CN"/>
        </w:rPr>
        <w:t>改造</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_Toc23792 \h </w:instrText>
      </w:r>
      <w:r>
        <w:rPr>
          <w:color w:val="auto"/>
          <w:sz w:val="20"/>
          <w:szCs w:val="20"/>
          <w:highlight w:val="none"/>
        </w:rPr>
        <w:fldChar w:fldCharType="separate"/>
      </w:r>
      <w:r>
        <w:rPr>
          <w:color w:val="auto"/>
          <w:sz w:val="20"/>
          <w:szCs w:val="20"/>
          <w:highlight w:val="none"/>
        </w:rPr>
        <w:t>15</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_Toc25868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val="en-US" w:eastAsia="zh-CN"/>
        </w:rPr>
        <w:t>6</w:t>
      </w:r>
      <w:r>
        <w:rPr>
          <w:rFonts w:ascii="Times New Roman" w:hAnsi="Times New Roman"/>
          <w:color w:val="auto"/>
          <w:sz w:val="20"/>
          <w:szCs w:val="20"/>
          <w:highlight w:val="none"/>
        </w:rPr>
        <w:t>.</w:t>
      </w:r>
      <w:r>
        <w:rPr>
          <w:rFonts w:hint="eastAsia" w:ascii="Times New Roman" w:hAnsi="Times New Roman"/>
          <w:color w:val="auto"/>
          <w:sz w:val="20"/>
          <w:szCs w:val="20"/>
          <w:highlight w:val="none"/>
          <w:lang w:val="en-US" w:eastAsia="zh-CN"/>
        </w:rPr>
        <w:t>3</w:t>
      </w:r>
      <w:r>
        <w:rPr>
          <w:rFonts w:ascii="Times New Roman" w:hAnsi="Times New Roman"/>
          <w:color w:val="auto"/>
          <w:sz w:val="20"/>
          <w:szCs w:val="20"/>
          <w:highlight w:val="none"/>
        </w:rPr>
        <w:t xml:space="preserve">  </w:t>
      </w:r>
      <w:r>
        <w:rPr>
          <w:rFonts w:hint="eastAsia" w:ascii="Times New Roman" w:hAnsi="Times New Roman"/>
          <w:color w:val="auto"/>
          <w:sz w:val="20"/>
          <w:szCs w:val="20"/>
          <w:highlight w:val="none"/>
          <w:lang w:eastAsia="zh-CN"/>
        </w:rPr>
        <w:t>智慧安防改造</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_Toc25868 \h </w:instrText>
      </w:r>
      <w:r>
        <w:rPr>
          <w:color w:val="auto"/>
          <w:sz w:val="20"/>
          <w:szCs w:val="20"/>
          <w:highlight w:val="none"/>
        </w:rPr>
        <w:fldChar w:fldCharType="separate"/>
      </w:r>
      <w:r>
        <w:rPr>
          <w:color w:val="auto"/>
          <w:sz w:val="20"/>
          <w:szCs w:val="20"/>
          <w:highlight w:val="none"/>
        </w:rPr>
        <w:t>16</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0"/>
        <w:tabs>
          <w:tab w:val="right" w:leader="dot" w:pos="8306"/>
          <w:tab w:val="clear" w:pos="829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_Toc14927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eastAsia="黑体"/>
          <w:bCs/>
          <w:color w:val="auto"/>
          <w:sz w:val="20"/>
          <w:szCs w:val="20"/>
          <w:highlight w:val="none"/>
          <w:lang w:eastAsia="zh-CN"/>
        </w:rPr>
        <w:t>7</w:t>
      </w:r>
      <w:r>
        <w:rPr>
          <w:rFonts w:ascii="Times New Roman" w:hAnsi="Times New Roman" w:eastAsia="黑体"/>
          <w:color w:val="auto"/>
          <w:sz w:val="20"/>
          <w:szCs w:val="20"/>
          <w:highlight w:val="none"/>
        </w:rPr>
        <w:t xml:space="preserve">  连片改造</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_Toc14927 \h </w:instrText>
      </w:r>
      <w:r>
        <w:rPr>
          <w:color w:val="auto"/>
          <w:sz w:val="20"/>
          <w:szCs w:val="20"/>
          <w:highlight w:val="none"/>
        </w:rPr>
        <w:fldChar w:fldCharType="separate"/>
      </w:r>
      <w:r>
        <w:rPr>
          <w:color w:val="auto"/>
          <w:sz w:val="20"/>
          <w:szCs w:val="20"/>
          <w:highlight w:val="none"/>
        </w:rPr>
        <w:t>17</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_Toc25586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eastAsia="zh-CN"/>
        </w:rPr>
        <w:t>7</w:t>
      </w:r>
      <w:r>
        <w:rPr>
          <w:rFonts w:ascii="Times New Roman" w:hAnsi="Times New Roman"/>
          <w:color w:val="auto"/>
          <w:sz w:val="20"/>
          <w:szCs w:val="20"/>
          <w:highlight w:val="none"/>
        </w:rPr>
        <w:t>.1  一般规定</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_Toc25586 \h </w:instrText>
      </w:r>
      <w:r>
        <w:rPr>
          <w:color w:val="auto"/>
          <w:sz w:val="20"/>
          <w:szCs w:val="20"/>
          <w:highlight w:val="none"/>
        </w:rPr>
        <w:fldChar w:fldCharType="separate"/>
      </w:r>
      <w:r>
        <w:rPr>
          <w:color w:val="auto"/>
          <w:sz w:val="20"/>
          <w:szCs w:val="20"/>
          <w:highlight w:val="none"/>
        </w:rPr>
        <w:t>17</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_Toc21558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eastAsia="zh-CN"/>
        </w:rPr>
        <w:t>7</w:t>
      </w:r>
      <w:r>
        <w:rPr>
          <w:rFonts w:ascii="Times New Roman" w:hAnsi="Times New Roman"/>
          <w:color w:val="auto"/>
          <w:sz w:val="20"/>
          <w:szCs w:val="20"/>
          <w:highlight w:val="none"/>
        </w:rPr>
        <w:t xml:space="preserve">.2  </w:t>
      </w:r>
      <w:r>
        <w:rPr>
          <w:rFonts w:hint="default" w:ascii="Times New Roman" w:hAnsi="Times New Roman" w:cs="Times New Roman"/>
          <w:color w:val="auto"/>
          <w:sz w:val="20"/>
          <w:szCs w:val="20"/>
          <w:highlight w:val="none"/>
          <w:lang w:val="en-US" w:eastAsia="zh-CN"/>
        </w:rPr>
        <w:t>配套</w:t>
      </w:r>
      <w:r>
        <w:rPr>
          <w:rFonts w:ascii="Times New Roman" w:hAnsi="Times New Roman"/>
          <w:color w:val="auto"/>
          <w:sz w:val="20"/>
          <w:szCs w:val="20"/>
          <w:highlight w:val="none"/>
        </w:rPr>
        <w:t>公共服务设施</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_Toc21558 \h </w:instrText>
      </w:r>
      <w:r>
        <w:rPr>
          <w:color w:val="auto"/>
          <w:sz w:val="20"/>
          <w:szCs w:val="20"/>
          <w:highlight w:val="none"/>
        </w:rPr>
        <w:fldChar w:fldCharType="separate"/>
      </w:r>
      <w:r>
        <w:rPr>
          <w:color w:val="auto"/>
          <w:sz w:val="20"/>
          <w:szCs w:val="20"/>
          <w:highlight w:val="none"/>
        </w:rPr>
        <w:t>17</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_Toc16275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val="en-US" w:eastAsia="zh-CN"/>
        </w:rPr>
        <w:t>7</w:t>
      </w:r>
      <w:r>
        <w:rPr>
          <w:rFonts w:ascii="Times New Roman" w:hAnsi="Times New Roman"/>
          <w:color w:val="auto"/>
          <w:sz w:val="20"/>
          <w:szCs w:val="20"/>
          <w:highlight w:val="none"/>
          <w:lang w:val="en-US"/>
        </w:rPr>
        <w:t xml:space="preserve">.3  </w:t>
      </w:r>
      <w:r>
        <w:rPr>
          <w:rFonts w:hint="default" w:ascii="Times New Roman" w:hAnsi="Times New Roman" w:cs="Times New Roman"/>
          <w:color w:val="auto"/>
          <w:sz w:val="20"/>
          <w:szCs w:val="20"/>
          <w:highlight w:val="none"/>
          <w:lang w:val="en-US" w:eastAsia="zh-CN"/>
        </w:rPr>
        <w:t>完善</w:t>
      </w:r>
      <w:r>
        <w:rPr>
          <w:rFonts w:ascii="Times New Roman" w:hAnsi="Times New Roman"/>
          <w:color w:val="auto"/>
          <w:sz w:val="20"/>
          <w:szCs w:val="20"/>
          <w:highlight w:val="none"/>
          <w:lang w:val="en-US"/>
        </w:rPr>
        <w:t>道路交通</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_Toc16275 \h </w:instrText>
      </w:r>
      <w:r>
        <w:rPr>
          <w:color w:val="auto"/>
          <w:sz w:val="20"/>
          <w:szCs w:val="20"/>
          <w:highlight w:val="none"/>
        </w:rPr>
        <w:fldChar w:fldCharType="separate"/>
      </w:r>
      <w:r>
        <w:rPr>
          <w:color w:val="auto"/>
          <w:sz w:val="20"/>
          <w:szCs w:val="20"/>
          <w:highlight w:val="none"/>
        </w:rPr>
        <w:t>18</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_Toc32241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val="en-US" w:eastAsia="zh-CN"/>
        </w:rPr>
        <w:t>7</w:t>
      </w:r>
      <w:r>
        <w:rPr>
          <w:rFonts w:ascii="Times New Roman" w:hAnsi="Times New Roman"/>
          <w:color w:val="auto"/>
          <w:sz w:val="20"/>
          <w:szCs w:val="20"/>
          <w:highlight w:val="none"/>
          <w:lang w:val="en-US"/>
        </w:rPr>
        <w:t xml:space="preserve">.4  </w:t>
      </w:r>
      <w:r>
        <w:rPr>
          <w:rFonts w:hint="eastAsia" w:ascii="Times New Roman" w:hAnsi="Times New Roman" w:cs="Times New Roman"/>
          <w:color w:val="auto"/>
          <w:sz w:val="20"/>
          <w:szCs w:val="20"/>
          <w:highlight w:val="none"/>
          <w:lang w:val="en-US" w:eastAsia="zh-CN"/>
        </w:rPr>
        <w:t>拓展</w:t>
      </w:r>
      <w:r>
        <w:rPr>
          <w:rFonts w:ascii="Times New Roman" w:hAnsi="Times New Roman"/>
          <w:color w:val="auto"/>
          <w:sz w:val="20"/>
          <w:szCs w:val="20"/>
          <w:highlight w:val="none"/>
          <w:lang w:val="en-US"/>
        </w:rPr>
        <w:t>公共活动空间</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_Toc32241 \h </w:instrText>
      </w:r>
      <w:r>
        <w:rPr>
          <w:color w:val="auto"/>
          <w:sz w:val="20"/>
          <w:szCs w:val="20"/>
          <w:highlight w:val="none"/>
        </w:rPr>
        <w:fldChar w:fldCharType="separate"/>
      </w:r>
      <w:r>
        <w:rPr>
          <w:color w:val="auto"/>
          <w:sz w:val="20"/>
          <w:szCs w:val="20"/>
          <w:highlight w:val="none"/>
        </w:rPr>
        <w:t>18</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_Toc25253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val="en-US" w:eastAsia="zh-CN"/>
        </w:rPr>
        <w:t>7</w:t>
      </w:r>
      <w:r>
        <w:rPr>
          <w:rFonts w:ascii="Times New Roman" w:hAnsi="Times New Roman"/>
          <w:color w:val="auto"/>
          <w:sz w:val="20"/>
          <w:szCs w:val="20"/>
          <w:highlight w:val="none"/>
          <w:lang w:val="en-US"/>
        </w:rPr>
        <w:t xml:space="preserve">.5  </w:t>
      </w:r>
      <w:r>
        <w:rPr>
          <w:rFonts w:hint="default" w:ascii="Times New Roman" w:hAnsi="Times New Roman" w:cs="Times New Roman"/>
          <w:color w:val="auto"/>
          <w:sz w:val="20"/>
          <w:szCs w:val="20"/>
          <w:highlight w:val="none"/>
          <w:lang w:val="en-US" w:eastAsia="zh-CN"/>
        </w:rPr>
        <w:t>体现</w:t>
      </w:r>
      <w:r>
        <w:rPr>
          <w:rFonts w:ascii="Times New Roman" w:hAnsi="Times New Roman"/>
          <w:color w:val="auto"/>
          <w:sz w:val="20"/>
          <w:szCs w:val="20"/>
          <w:highlight w:val="none"/>
          <w:lang w:val="en-US"/>
        </w:rPr>
        <w:t>特色风貌</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_Toc25253 \h </w:instrText>
      </w:r>
      <w:r>
        <w:rPr>
          <w:color w:val="auto"/>
          <w:sz w:val="20"/>
          <w:szCs w:val="20"/>
          <w:highlight w:val="none"/>
        </w:rPr>
        <w:fldChar w:fldCharType="separate"/>
      </w:r>
      <w:r>
        <w:rPr>
          <w:color w:val="auto"/>
          <w:sz w:val="20"/>
          <w:szCs w:val="20"/>
          <w:highlight w:val="none"/>
        </w:rPr>
        <w:t>18</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0"/>
        <w:tabs>
          <w:tab w:val="right" w:leader="dot" w:pos="8306"/>
          <w:tab w:val="clear" w:pos="829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_Toc12692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eastAsia="黑体"/>
          <w:bCs/>
          <w:color w:val="auto"/>
          <w:sz w:val="20"/>
          <w:szCs w:val="20"/>
          <w:highlight w:val="none"/>
          <w:lang w:val="en-US" w:eastAsia="zh-CN"/>
        </w:rPr>
        <w:t>8</w:t>
      </w:r>
      <w:r>
        <w:rPr>
          <w:rFonts w:ascii="Times New Roman" w:hAnsi="Times New Roman" w:eastAsia="黑体"/>
          <w:bCs/>
          <w:color w:val="auto"/>
          <w:sz w:val="20"/>
          <w:szCs w:val="20"/>
          <w:highlight w:val="none"/>
          <w:lang w:val="en-US"/>
        </w:rPr>
        <w:t xml:space="preserve">  </w:t>
      </w:r>
      <w:r>
        <w:rPr>
          <w:rFonts w:hint="default" w:ascii="Times New Roman" w:hAnsi="Times New Roman" w:eastAsia="黑体"/>
          <w:bCs/>
          <w:color w:val="auto"/>
          <w:sz w:val="20"/>
          <w:szCs w:val="20"/>
          <w:highlight w:val="none"/>
          <w:lang w:val="en-US" w:eastAsia="zh-CN"/>
        </w:rPr>
        <w:t>实施和验收</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_Toc12692 \h </w:instrText>
      </w:r>
      <w:r>
        <w:rPr>
          <w:color w:val="auto"/>
          <w:sz w:val="20"/>
          <w:szCs w:val="20"/>
          <w:highlight w:val="none"/>
        </w:rPr>
        <w:fldChar w:fldCharType="separate"/>
      </w:r>
      <w:r>
        <w:rPr>
          <w:color w:val="auto"/>
          <w:sz w:val="20"/>
          <w:szCs w:val="20"/>
          <w:highlight w:val="none"/>
        </w:rPr>
        <w:t>20</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0"/>
        <w:tabs>
          <w:tab w:val="right" w:leader="dot" w:pos="8306"/>
          <w:tab w:val="clear" w:pos="829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_Toc30807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eastAsia="黑体"/>
          <w:color w:val="auto"/>
          <w:kern w:val="44"/>
          <w:sz w:val="20"/>
          <w:szCs w:val="20"/>
          <w:highlight w:val="none"/>
          <w:lang w:val="en-US" w:eastAsia="zh-CN"/>
        </w:rPr>
        <w:t>9</w:t>
      </w:r>
      <w:r>
        <w:rPr>
          <w:rFonts w:ascii="Times New Roman" w:hAnsi="Times New Roman" w:eastAsia="黑体"/>
          <w:color w:val="auto"/>
          <w:kern w:val="44"/>
          <w:sz w:val="20"/>
          <w:szCs w:val="20"/>
          <w:highlight w:val="none"/>
          <w:lang w:val="zh-CN"/>
        </w:rPr>
        <w:t xml:space="preserve">  负面清单</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_Toc30807 \h </w:instrText>
      </w:r>
      <w:r>
        <w:rPr>
          <w:color w:val="auto"/>
          <w:sz w:val="20"/>
          <w:szCs w:val="20"/>
          <w:highlight w:val="none"/>
        </w:rPr>
        <w:fldChar w:fldCharType="separate"/>
      </w:r>
      <w:r>
        <w:rPr>
          <w:color w:val="auto"/>
          <w:sz w:val="20"/>
          <w:szCs w:val="20"/>
          <w:highlight w:val="none"/>
        </w:rPr>
        <w:t>21</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_Toc18768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bCs/>
          <w:color w:val="auto"/>
          <w:kern w:val="0"/>
          <w:sz w:val="20"/>
          <w:szCs w:val="20"/>
          <w:highlight w:val="none"/>
          <w:lang w:val="en-US" w:eastAsia="zh-CN"/>
        </w:rPr>
        <w:t>9.1</w:t>
      </w:r>
      <w:r>
        <w:rPr>
          <w:rFonts w:hint="eastAsia" w:ascii="Times New Roman" w:hAnsi="Times New Roman"/>
          <w:bCs/>
          <w:color w:val="auto"/>
          <w:kern w:val="0"/>
          <w:sz w:val="20"/>
          <w:szCs w:val="20"/>
          <w:highlight w:val="none"/>
          <w:lang w:val="en-US" w:eastAsia="zh-CN"/>
        </w:rPr>
        <w:t xml:space="preserve">  </w:t>
      </w:r>
      <w:r>
        <w:rPr>
          <w:rFonts w:hint="default" w:ascii="Times New Roman" w:hAnsi="Times New Roman"/>
          <w:bCs/>
          <w:color w:val="auto"/>
          <w:kern w:val="0"/>
          <w:sz w:val="20"/>
          <w:szCs w:val="20"/>
          <w:highlight w:val="none"/>
          <w:lang w:val="en-US" w:eastAsia="zh-CN"/>
        </w:rPr>
        <w:t>一般规定</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_Toc18768 \h </w:instrText>
      </w:r>
      <w:r>
        <w:rPr>
          <w:color w:val="auto"/>
          <w:sz w:val="20"/>
          <w:szCs w:val="20"/>
          <w:highlight w:val="none"/>
        </w:rPr>
        <w:fldChar w:fldCharType="separate"/>
      </w:r>
      <w:r>
        <w:rPr>
          <w:color w:val="auto"/>
          <w:sz w:val="20"/>
          <w:szCs w:val="20"/>
          <w:highlight w:val="none"/>
        </w:rPr>
        <w:t>21</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_Toc26317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val="en-US" w:eastAsia="zh-CN"/>
        </w:rPr>
        <w:t>9</w:t>
      </w:r>
      <w:r>
        <w:rPr>
          <w:rFonts w:hint="default" w:ascii="Times New Roman" w:hAnsi="Times New Roman"/>
          <w:color w:val="auto"/>
          <w:sz w:val="20"/>
          <w:szCs w:val="20"/>
          <w:highlight w:val="none"/>
          <w:lang w:val="en-US"/>
        </w:rPr>
        <w:t>.</w:t>
      </w:r>
      <w:r>
        <w:rPr>
          <w:rFonts w:hint="eastAsia" w:ascii="Times New Roman" w:hAnsi="Times New Roman"/>
          <w:color w:val="auto"/>
          <w:sz w:val="20"/>
          <w:szCs w:val="20"/>
          <w:highlight w:val="none"/>
          <w:lang w:val="en-US" w:eastAsia="zh-CN"/>
        </w:rPr>
        <w:t>2</w:t>
      </w:r>
      <w:r>
        <w:rPr>
          <w:rFonts w:hint="default" w:ascii="Times New Roman" w:hAnsi="Times New Roman"/>
          <w:color w:val="auto"/>
          <w:sz w:val="20"/>
          <w:szCs w:val="20"/>
          <w:highlight w:val="none"/>
          <w:lang w:val="en-US"/>
        </w:rPr>
        <w:t xml:space="preserve">  基础设施</w:t>
      </w:r>
      <w:r>
        <w:rPr>
          <w:rFonts w:hint="default" w:ascii="Times New Roman" w:hAnsi="Times New Roman"/>
          <w:color w:val="auto"/>
          <w:sz w:val="20"/>
          <w:szCs w:val="20"/>
          <w:highlight w:val="none"/>
          <w:lang w:val="en-US" w:eastAsia="zh-CN"/>
        </w:rPr>
        <w:t>整治</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_Toc26317 \h </w:instrText>
      </w:r>
      <w:r>
        <w:rPr>
          <w:color w:val="auto"/>
          <w:sz w:val="20"/>
          <w:szCs w:val="20"/>
          <w:highlight w:val="none"/>
        </w:rPr>
        <w:fldChar w:fldCharType="separate"/>
      </w:r>
      <w:r>
        <w:rPr>
          <w:color w:val="auto"/>
          <w:sz w:val="20"/>
          <w:szCs w:val="20"/>
          <w:highlight w:val="none"/>
        </w:rPr>
        <w:t>21</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_Toc7307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val="en-US" w:eastAsia="zh-CN"/>
        </w:rPr>
        <w:t>9</w:t>
      </w:r>
      <w:r>
        <w:rPr>
          <w:rFonts w:ascii="Times New Roman" w:hAnsi="Times New Roman"/>
          <w:color w:val="auto"/>
          <w:sz w:val="20"/>
          <w:szCs w:val="20"/>
          <w:highlight w:val="none"/>
          <w:lang w:val="en-US"/>
        </w:rPr>
        <w:t>.</w:t>
      </w:r>
      <w:r>
        <w:rPr>
          <w:rFonts w:hint="eastAsia" w:ascii="Times New Roman" w:hAnsi="Times New Roman"/>
          <w:color w:val="auto"/>
          <w:sz w:val="20"/>
          <w:szCs w:val="20"/>
          <w:highlight w:val="none"/>
          <w:lang w:val="en-US" w:eastAsia="zh-CN"/>
        </w:rPr>
        <w:t>3</w:t>
      </w:r>
      <w:r>
        <w:rPr>
          <w:rFonts w:ascii="Times New Roman" w:hAnsi="Times New Roman"/>
          <w:color w:val="auto"/>
          <w:sz w:val="20"/>
          <w:szCs w:val="20"/>
          <w:highlight w:val="none"/>
          <w:lang w:val="en-US"/>
        </w:rPr>
        <w:t xml:space="preserve">  房屋综合整治</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_Toc7307 \h </w:instrText>
      </w:r>
      <w:r>
        <w:rPr>
          <w:color w:val="auto"/>
          <w:sz w:val="20"/>
          <w:szCs w:val="20"/>
          <w:highlight w:val="none"/>
        </w:rPr>
        <w:fldChar w:fldCharType="separate"/>
      </w:r>
      <w:r>
        <w:rPr>
          <w:color w:val="auto"/>
          <w:sz w:val="20"/>
          <w:szCs w:val="20"/>
          <w:highlight w:val="none"/>
        </w:rPr>
        <w:t>21</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_Toc21090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val="en-US" w:eastAsia="zh-CN"/>
        </w:rPr>
        <w:t>9</w:t>
      </w:r>
      <w:r>
        <w:rPr>
          <w:rFonts w:ascii="Times New Roman" w:hAnsi="Times New Roman"/>
          <w:color w:val="auto"/>
          <w:sz w:val="20"/>
          <w:szCs w:val="20"/>
          <w:highlight w:val="none"/>
          <w:lang w:val="en-US"/>
        </w:rPr>
        <w:t>.</w:t>
      </w:r>
      <w:r>
        <w:rPr>
          <w:rFonts w:hint="eastAsia" w:ascii="Times New Roman" w:hAnsi="Times New Roman"/>
          <w:color w:val="auto"/>
          <w:sz w:val="20"/>
          <w:szCs w:val="20"/>
          <w:highlight w:val="none"/>
          <w:lang w:val="en-US" w:eastAsia="zh-CN"/>
        </w:rPr>
        <w:t>4</w:t>
      </w:r>
      <w:r>
        <w:rPr>
          <w:rFonts w:ascii="Times New Roman" w:hAnsi="Times New Roman"/>
          <w:color w:val="auto"/>
          <w:sz w:val="20"/>
          <w:szCs w:val="20"/>
          <w:highlight w:val="none"/>
          <w:lang w:val="en-US"/>
        </w:rPr>
        <w:t xml:space="preserve">  公共</w:t>
      </w:r>
      <w:r>
        <w:rPr>
          <w:rFonts w:hint="default" w:ascii="Times New Roman" w:hAnsi="Times New Roman"/>
          <w:color w:val="auto"/>
          <w:sz w:val="20"/>
          <w:szCs w:val="20"/>
          <w:highlight w:val="none"/>
          <w:lang w:val="en-US" w:eastAsia="zh-CN"/>
        </w:rPr>
        <w:t>环境优化</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_Toc21090 \h </w:instrText>
      </w:r>
      <w:r>
        <w:rPr>
          <w:color w:val="auto"/>
          <w:sz w:val="20"/>
          <w:szCs w:val="20"/>
          <w:highlight w:val="none"/>
        </w:rPr>
        <w:fldChar w:fldCharType="separate"/>
      </w:r>
      <w:r>
        <w:rPr>
          <w:color w:val="auto"/>
          <w:sz w:val="20"/>
          <w:szCs w:val="20"/>
          <w:highlight w:val="none"/>
        </w:rPr>
        <w:t>22</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_Toc26263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val="en-US" w:eastAsia="zh-CN"/>
        </w:rPr>
        <w:t>9</w:t>
      </w:r>
      <w:r>
        <w:rPr>
          <w:rFonts w:ascii="Times New Roman" w:hAnsi="Times New Roman"/>
          <w:color w:val="auto"/>
          <w:sz w:val="20"/>
          <w:szCs w:val="20"/>
          <w:highlight w:val="none"/>
          <w:lang w:val="en-US"/>
        </w:rPr>
        <w:t>.</w:t>
      </w:r>
      <w:r>
        <w:rPr>
          <w:rFonts w:hint="eastAsia" w:ascii="Times New Roman" w:hAnsi="Times New Roman"/>
          <w:color w:val="auto"/>
          <w:sz w:val="20"/>
          <w:szCs w:val="20"/>
          <w:highlight w:val="none"/>
          <w:lang w:val="en-US" w:eastAsia="zh-CN"/>
        </w:rPr>
        <w:t>5</w:t>
      </w:r>
      <w:r>
        <w:rPr>
          <w:rFonts w:ascii="Times New Roman" w:hAnsi="Times New Roman"/>
          <w:color w:val="auto"/>
          <w:sz w:val="20"/>
          <w:szCs w:val="20"/>
          <w:highlight w:val="none"/>
          <w:lang w:val="en-US"/>
        </w:rPr>
        <w:t xml:space="preserve">  消防、安防改造</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_Toc26263 \h </w:instrText>
      </w:r>
      <w:r>
        <w:rPr>
          <w:color w:val="auto"/>
          <w:sz w:val="20"/>
          <w:szCs w:val="20"/>
          <w:highlight w:val="none"/>
        </w:rPr>
        <w:fldChar w:fldCharType="separate"/>
      </w:r>
      <w:r>
        <w:rPr>
          <w:color w:val="auto"/>
          <w:sz w:val="20"/>
          <w:szCs w:val="20"/>
          <w:highlight w:val="none"/>
        </w:rPr>
        <w:t>22</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_Toc6139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eastAsia="zh-CN"/>
        </w:rPr>
        <w:t>9</w:t>
      </w:r>
      <w:r>
        <w:rPr>
          <w:rFonts w:ascii="Times New Roman" w:hAnsi="Times New Roman"/>
          <w:color w:val="auto"/>
          <w:sz w:val="20"/>
          <w:szCs w:val="20"/>
          <w:highlight w:val="none"/>
        </w:rPr>
        <w:t>.</w:t>
      </w:r>
      <w:r>
        <w:rPr>
          <w:rFonts w:hint="eastAsia" w:ascii="Times New Roman" w:hAnsi="Times New Roman"/>
          <w:color w:val="auto"/>
          <w:sz w:val="20"/>
          <w:szCs w:val="20"/>
          <w:highlight w:val="none"/>
          <w:lang w:val="en-US" w:eastAsia="zh-CN"/>
        </w:rPr>
        <w:t>6</w:t>
      </w:r>
      <w:r>
        <w:rPr>
          <w:rFonts w:ascii="Times New Roman" w:hAnsi="Times New Roman"/>
          <w:color w:val="auto"/>
          <w:sz w:val="20"/>
          <w:szCs w:val="20"/>
          <w:highlight w:val="none"/>
        </w:rPr>
        <w:t xml:space="preserve">  </w:t>
      </w:r>
      <w:r>
        <w:rPr>
          <w:rFonts w:ascii="Times New Roman" w:hAnsi="Times New Roman"/>
          <w:color w:val="auto"/>
          <w:sz w:val="20"/>
          <w:szCs w:val="20"/>
          <w:highlight w:val="none"/>
          <w:lang w:val="en-US"/>
        </w:rPr>
        <w:t>连</w:t>
      </w:r>
      <w:r>
        <w:rPr>
          <w:rFonts w:ascii="Times New Roman" w:hAnsi="Times New Roman"/>
          <w:color w:val="auto"/>
          <w:sz w:val="20"/>
          <w:szCs w:val="20"/>
          <w:highlight w:val="none"/>
        </w:rPr>
        <w:t>片改造</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_Toc6139 \h </w:instrText>
      </w:r>
      <w:r>
        <w:rPr>
          <w:color w:val="auto"/>
          <w:sz w:val="20"/>
          <w:szCs w:val="20"/>
          <w:highlight w:val="none"/>
        </w:rPr>
        <w:fldChar w:fldCharType="separate"/>
      </w:r>
      <w:r>
        <w:rPr>
          <w:color w:val="auto"/>
          <w:sz w:val="20"/>
          <w:szCs w:val="20"/>
          <w:highlight w:val="none"/>
        </w:rPr>
        <w:t>22</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1"/>
        <w:tabs>
          <w:tab w:val="right" w:leader="dot" w:pos="8306"/>
        </w:tabs>
        <w:rPr>
          <w:color w:val="auto"/>
          <w:sz w:val="20"/>
          <w:szCs w:val="20"/>
          <w:highlight w:val="none"/>
        </w:rPr>
      </w:pPr>
      <w:r>
        <w:rPr>
          <w:rFonts w:hint="default" w:ascii="Times New Roman" w:hAnsi="Times New Roman" w:eastAsia="宋体" w:cs="Times New Roman"/>
          <w:bCs w:val="0"/>
          <w:color w:val="auto"/>
          <w:sz w:val="20"/>
          <w:szCs w:val="20"/>
          <w:highlight w:val="none"/>
        </w:rPr>
        <w:fldChar w:fldCharType="begin"/>
      </w:r>
      <w:r>
        <w:rPr>
          <w:rFonts w:hint="default" w:ascii="Times New Roman" w:hAnsi="Times New Roman" w:eastAsia="宋体" w:cs="Times New Roman"/>
          <w:bCs w:val="0"/>
          <w:color w:val="auto"/>
          <w:sz w:val="20"/>
          <w:szCs w:val="20"/>
          <w:highlight w:val="none"/>
        </w:rPr>
        <w:instrText xml:space="preserve"> HYPERLINK \l _Toc19512 </w:instrText>
      </w:r>
      <w:r>
        <w:rPr>
          <w:rFonts w:hint="default" w:ascii="Times New Roman" w:hAnsi="Times New Roman" w:eastAsia="宋体" w:cs="Times New Roman"/>
          <w:bCs w:val="0"/>
          <w:color w:val="auto"/>
          <w:sz w:val="20"/>
          <w:szCs w:val="20"/>
          <w:highlight w:val="none"/>
        </w:rPr>
        <w:fldChar w:fldCharType="separate"/>
      </w:r>
      <w:r>
        <w:rPr>
          <w:rFonts w:hint="default" w:ascii="Times New Roman" w:hAnsi="Times New Roman"/>
          <w:color w:val="auto"/>
          <w:sz w:val="20"/>
          <w:szCs w:val="20"/>
          <w:highlight w:val="none"/>
          <w:lang w:eastAsia="zh-CN"/>
        </w:rPr>
        <w:t>9</w:t>
      </w:r>
      <w:r>
        <w:rPr>
          <w:rFonts w:ascii="Times New Roman" w:hAnsi="Times New Roman"/>
          <w:color w:val="auto"/>
          <w:sz w:val="20"/>
          <w:szCs w:val="20"/>
          <w:highlight w:val="none"/>
        </w:rPr>
        <w:t>.</w:t>
      </w:r>
      <w:r>
        <w:rPr>
          <w:rFonts w:hint="eastAsia" w:ascii="Times New Roman" w:hAnsi="Times New Roman"/>
          <w:color w:val="auto"/>
          <w:sz w:val="20"/>
          <w:szCs w:val="20"/>
          <w:highlight w:val="none"/>
          <w:lang w:val="en-US" w:eastAsia="zh-CN"/>
        </w:rPr>
        <w:t>7</w:t>
      </w:r>
      <w:r>
        <w:rPr>
          <w:rFonts w:ascii="Times New Roman" w:hAnsi="Times New Roman"/>
          <w:color w:val="auto"/>
          <w:sz w:val="20"/>
          <w:szCs w:val="20"/>
          <w:highlight w:val="none"/>
        </w:rPr>
        <w:t xml:space="preserve"> </w:t>
      </w:r>
      <w:r>
        <w:rPr>
          <w:rFonts w:ascii="Times New Roman" w:hAnsi="Times New Roman"/>
          <w:color w:val="auto"/>
          <w:sz w:val="20"/>
          <w:szCs w:val="20"/>
          <w:highlight w:val="none"/>
          <w:lang w:val="en-US"/>
        </w:rPr>
        <w:t xml:space="preserve"> </w:t>
      </w:r>
      <w:r>
        <w:rPr>
          <w:rFonts w:ascii="Times New Roman" w:hAnsi="Times New Roman"/>
          <w:color w:val="auto"/>
          <w:sz w:val="20"/>
          <w:szCs w:val="20"/>
          <w:highlight w:val="none"/>
        </w:rPr>
        <w:t>实施管理</w:t>
      </w:r>
      <w:r>
        <w:rPr>
          <w:color w:val="auto"/>
          <w:sz w:val="20"/>
          <w:szCs w:val="20"/>
          <w:highlight w:val="none"/>
        </w:rPr>
        <w:tab/>
      </w:r>
      <w:r>
        <w:rPr>
          <w:color w:val="auto"/>
          <w:sz w:val="20"/>
          <w:szCs w:val="20"/>
          <w:highlight w:val="none"/>
        </w:rPr>
        <w:fldChar w:fldCharType="begin"/>
      </w:r>
      <w:r>
        <w:rPr>
          <w:color w:val="auto"/>
          <w:sz w:val="20"/>
          <w:szCs w:val="20"/>
          <w:highlight w:val="none"/>
        </w:rPr>
        <w:instrText xml:space="preserve"> PAGEREF _Toc19512 \h </w:instrText>
      </w:r>
      <w:r>
        <w:rPr>
          <w:color w:val="auto"/>
          <w:sz w:val="20"/>
          <w:szCs w:val="20"/>
          <w:highlight w:val="none"/>
        </w:rPr>
        <w:fldChar w:fldCharType="separate"/>
      </w:r>
      <w:r>
        <w:rPr>
          <w:color w:val="auto"/>
          <w:sz w:val="20"/>
          <w:szCs w:val="20"/>
          <w:highlight w:val="none"/>
        </w:rPr>
        <w:t>22</w:t>
      </w:r>
      <w:r>
        <w:rPr>
          <w:color w:val="auto"/>
          <w:sz w:val="20"/>
          <w:szCs w:val="20"/>
          <w:highlight w:val="none"/>
        </w:rPr>
        <w:fldChar w:fldCharType="end"/>
      </w:r>
      <w:r>
        <w:rPr>
          <w:rFonts w:hint="default" w:ascii="Times New Roman" w:hAnsi="Times New Roman" w:eastAsia="宋体" w:cs="Times New Roman"/>
          <w:bCs w:val="0"/>
          <w:color w:val="auto"/>
          <w:sz w:val="20"/>
          <w:szCs w:val="20"/>
          <w:highlight w:val="none"/>
        </w:rPr>
        <w:fldChar w:fldCharType="end"/>
      </w:r>
    </w:p>
    <w:p>
      <w:pPr>
        <w:pStyle w:val="10"/>
        <w:tabs>
          <w:tab w:val="right" w:leader="dot" w:pos="8306"/>
          <w:tab w:val="clear" w:pos="8296"/>
        </w:tabs>
        <w:spacing w:line="240" w:lineRule="auto"/>
        <w:rPr>
          <w:rFonts w:hint="default" w:eastAsia="黑体"/>
          <w:color w:val="auto"/>
          <w:sz w:val="20"/>
          <w:szCs w:val="20"/>
          <w:highlight w:val="none"/>
        </w:rPr>
      </w:pPr>
      <w:r>
        <w:rPr>
          <w:rFonts w:hint="default" w:ascii="Times New Roman" w:hAnsi="Times New Roman" w:eastAsia="黑体" w:cs="Times New Roman"/>
          <w:bCs w:val="0"/>
          <w:color w:val="auto"/>
          <w:sz w:val="20"/>
          <w:szCs w:val="20"/>
          <w:highlight w:val="none"/>
        </w:rPr>
        <w:fldChar w:fldCharType="begin"/>
      </w:r>
      <w:r>
        <w:rPr>
          <w:rFonts w:hint="default" w:ascii="Times New Roman" w:hAnsi="Times New Roman" w:eastAsia="黑体" w:cs="Times New Roman"/>
          <w:bCs w:val="0"/>
          <w:color w:val="auto"/>
          <w:sz w:val="20"/>
          <w:szCs w:val="20"/>
          <w:highlight w:val="none"/>
        </w:rPr>
        <w:instrText xml:space="preserve"> HYPERLINK \l _Toc24305 </w:instrText>
      </w:r>
      <w:r>
        <w:rPr>
          <w:rFonts w:hint="default" w:ascii="Times New Roman" w:hAnsi="Times New Roman" w:eastAsia="黑体" w:cs="Times New Roman"/>
          <w:bCs w:val="0"/>
          <w:color w:val="auto"/>
          <w:sz w:val="20"/>
          <w:szCs w:val="20"/>
          <w:highlight w:val="none"/>
        </w:rPr>
        <w:fldChar w:fldCharType="separate"/>
      </w:r>
      <w:r>
        <w:rPr>
          <w:rFonts w:hint="default" w:ascii="Times New Roman" w:hAnsi="Times New Roman" w:eastAsia="黑体"/>
          <w:bCs w:val="0"/>
          <w:color w:val="auto"/>
          <w:kern w:val="44"/>
          <w:sz w:val="20"/>
          <w:szCs w:val="20"/>
          <w:highlight w:val="none"/>
        </w:rPr>
        <w:t>附录1</w:t>
      </w:r>
      <w:r>
        <w:rPr>
          <w:rFonts w:hint="default" w:ascii="Times New Roman" w:hAnsi="Times New Roman" w:eastAsia="黑体"/>
          <w:color w:val="auto"/>
          <w:kern w:val="44"/>
          <w:sz w:val="20"/>
          <w:szCs w:val="20"/>
          <w:highlight w:val="none"/>
        </w:rPr>
        <w:t xml:space="preserve">   </w:t>
      </w:r>
      <w:r>
        <w:rPr>
          <w:rFonts w:hint="default" w:ascii="Times New Roman" w:hAnsi="Times New Roman" w:eastAsia="黑体"/>
          <w:bCs w:val="0"/>
          <w:color w:val="auto"/>
          <w:kern w:val="44"/>
          <w:sz w:val="20"/>
          <w:szCs w:val="20"/>
          <w:highlight w:val="none"/>
        </w:rPr>
        <w:t>安徽省城镇老旧小区改造项目生成指引</w:t>
      </w:r>
      <w:r>
        <w:rPr>
          <w:rFonts w:hint="default" w:eastAsia="黑体"/>
          <w:color w:val="auto"/>
          <w:sz w:val="20"/>
          <w:szCs w:val="20"/>
          <w:highlight w:val="none"/>
        </w:rPr>
        <w:tab/>
      </w:r>
      <w:r>
        <w:rPr>
          <w:rFonts w:hint="default" w:eastAsia="黑体"/>
          <w:color w:val="auto"/>
          <w:sz w:val="20"/>
          <w:szCs w:val="20"/>
          <w:highlight w:val="none"/>
        </w:rPr>
        <w:fldChar w:fldCharType="begin"/>
      </w:r>
      <w:r>
        <w:rPr>
          <w:rFonts w:hint="default" w:eastAsia="黑体"/>
          <w:color w:val="auto"/>
          <w:sz w:val="20"/>
          <w:szCs w:val="20"/>
          <w:highlight w:val="none"/>
        </w:rPr>
        <w:instrText xml:space="preserve"> PAGEREF _Toc24305 \h </w:instrText>
      </w:r>
      <w:r>
        <w:rPr>
          <w:rFonts w:hint="default" w:eastAsia="黑体"/>
          <w:color w:val="auto"/>
          <w:sz w:val="20"/>
          <w:szCs w:val="20"/>
          <w:highlight w:val="none"/>
        </w:rPr>
        <w:fldChar w:fldCharType="separate"/>
      </w:r>
      <w:r>
        <w:rPr>
          <w:rFonts w:hint="default" w:eastAsia="黑体"/>
          <w:color w:val="auto"/>
          <w:sz w:val="20"/>
          <w:szCs w:val="20"/>
          <w:highlight w:val="none"/>
        </w:rPr>
        <w:t>24</w:t>
      </w:r>
      <w:r>
        <w:rPr>
          <w:rFonts w:hint="default" w:eastAsia="黑体"/>
          <w:color w:val="auto"/>
          <w:sz w:val="20"/>
          <w:szCs w:val="20"/>
          <w:highlight w:val="none"/>
        </w:rPr>
        <w:fldChar w:fldCharType="end"/>
      </w:r>
      <w:r>
        <w:rPr>
          <w:rFonts w:hint="default" w:ascii="Times New Roman" w:hAnsi="Times New Roman" w:eastAsia="黑体" w:cs="Times New Roman"/>
          <w:bCs w:val="0"/>
          <w:color w:val="auto"/>
          <w:sz w:val="20"/>
          <w:szCs w:val="20"/>
          <w:highlight w:val="none"/>
        </w:rPr>
        <w:fldChar w:fldCharType="end"/>
      </w:r>
    </w:p>
    <w:p>
      <w:pPr>
        <w:pStyle w:val="10"/>
        <w:tabs>
          <w:tab w:val="right" w:leader="dot" w:pos="8306"/>
          <w:tab w:val="clear" w:pos="8296"/>
        </w:tabs>
        <w:spacing w:line="240" w:lineRule="auto"/>
        <w:rPr>
          <w:rFonts w:hint="default" w:eastAsia="黑体"/>
          <w:color w:val="auto"/>
          <w:sz w:val="20"/>
          <w:szCs w:val="20"/>
          <w:highlight w:val="none"/>
        </w:rPr>
      </w:pPr>
      <w:r>
        <w:rPr>
          <w:rFonts w:hint="default" w:ascii="Times New Roman" w:hAnsi="Times New Roman" w:eastAsia="黑体" w:cs="Times New Roman"/>
          <w:bCs w:val="0"/>
          <w:color w:val="auto"/>
          <w:sz w:val="20"/>
          <w:szCs w:val="20"/>
          <w:highlight w:val="none"/>
        </w:rPr>
        <w:fldChar w:fldCharType="begin"/>
      </w:r>
      <w:r>
        <w:rPr>
          <w:rFonts w:hint="default" w:ascii="Times New Roman" w:hAnsi="Times New Roman" w:eastAsia="黑体" w:cs="Times New Roman"/>
          <w:bCs w:val="0"/>
          <w:color w:val="auto"/>
          <w:sz w:val="20"/>
          <w:szCs w:val="20"/>
          <w:highlight w:val="none"/>
        </w:rPr>
        <w:instrText xml:space="preserve"> HYPERLINK \l _Toc15973 </w:instrText>
      </w:r>
      <w:r>
        <w:rPr>
          <w:rFonts w:hint="default" w:ascii="Times New Roman" w:hAnsi="Times New Roman" w:eastAsia="黑体" w:cs="Times New Roman"/>
          <w:bCs w:val="0"/>
          <w:color w:val="auto"/>
          <w:sz w:val="20"/>
          <w:szCs w:val="20"/>
          <w:highlight w:val="none"/>
        </w:rPr>
        <w:fldChar w:fldCharType="separate"/>
      </w:r>
      <w:r>
        <w:rPr>
          <w:rFonts w:hint="default" w:ascii="Times New Roman" w:hAnsi="Times New Roman" w:eastAsia="黑体" w:cs="Times New Roman"/>
          <w:bCs/>
          <w:color w:val="auto"/>
          <w:sz w:val="20"/>
          <w:szCs w:val="20"/>
          <w:highlight w:val="none"/>
          <w:shd w:val="clear" w:color="auto" w:fill="auto"/>
          <w:lang w:val="zh-TW" w:bidi="zh-TW"/>
        </w:rPr>
        <w:t>附录2   安徽省</w:t>
      </w:r>
      <w:r>
        <w:rPr>
          <w:rFonts w:hint="default" w:ascii="Times New Roman" w:hAnsi="Times New Roman" w:eastAsia="黑体" w:cs="Times New Roman"/>
          <w:bCs/>
          <w:color w:val="auto"/>
          <w:kern w:val="2"/>
          <w:sz w:val="20"/>
          <w:szCs w:val="20"/>
          <w:highlight w:val="none"/>
          <w:shd w:val="clear" w:color="auto" w:fill="auto"/>
          <w:lang w:val="zh-TW" w:bidi="zh-TW"/>
        </w:rPr>
        <w:t>城镇老旧小区改造方案编制模板</w:t>
      </w:r>
      <w:r>
        <w:rPr>
          <w:rFonts w:hint="default" w:eastAsia="黑体"/>
          <w:color w:val="auto"/>
          <w:sz w:val="20"/>
          <w:szCs w:val="20"/>
          <w:highlight w:val="none"/>
        </w:rPr>
        <w:tab/>
      </w:r>
      <w:r>
        <w:rPr>
          <w:rFonts w:hint="default" w:eastAsia="黑体"/>
          <w:color w:val="auto"/>
          <w:sz w:val="20"/>
          <w:szCs w:val="20"/>
          <w:highlight w:val="none"/>
        </w:rPr>
        <w:fldChar w:fldCharType="begin"/>
      </w:r>
      <w:r>
        <w:rPr>
          <w:rFonts w:hint="default" w:eastAsia="黑体"/>
          <w:color w:val="auto"/>
          <w:sz w:val="20"/>
          <w:szCs w:val="20"/>
          <w:highlight w:val="none"/>
        </w:rPr>
        <w:instrText xml:space="preserve"> PAGEREF _Toc15973 \h </w:instrText>
      </w:r>
      <w:r>
        <w:rPr>
          <w:rFonts w:hint="default" w:eastAsia="黑体"/>
          <w:color w:val="auto"/>
          <w:sz w:val="20"/>
          <w:szCs w:val="20"/>
          <w:highlight w:val="none"/>
        </w:rPr>
        <w:fldChar w:fldCharType="separate"/>
      </w:r>
      <w:r>
        <w:rPr>
          <w:rFonts w:hint="default" w:eastAsia="黑体"/>
          <w:color w:val="auto"/>
          <w:sz w:val="20"/>
          <w:szCs w:val="20"/>
          <w:highlight w:val="none"/>
        </w:rPr>
        <w:t>28</w:t>
      </w:r>
      <w:r>
        <w:rPr>
          <w:rFonts w:hint="default" w:eastAsia="黑体"/>
          <w:color w:val="auto"/>
          <w:sz w:val="20"/>
          <w:szCs w:val="20"/>
          <w:highlight w:val="none"/>
        </w:rPr>
        <w:fldChar w:fldCharType="end"/>
      </w:r>
      <w:r>
        <w:rPr>
          <w:rFonts w:hint="default" w:ascii="Times New Roman" w:hAnsi="Times New Roman" w:eastAsia="黑体" w:cs="Times New Roman"/>
          <w:bCs w:val="0"/>
          <w:color w:val="auto"/>
          <w:sz w:val="20"/>
          <w:szCs w:val="20"/>
          <w:highlight w:val="none"/>
        </w:rPr>
        <w:fldChar w:fldCharType="end"/>
      </w:r>
    </w:p>
    <w:p>
      <w:pPr>
        <w:pStyle w:val="10"/>
        <w:tabs>
          <w:tab w:val="right" w:leader="dot" w:pos="8306"/>
          <w:tab w:val="clear" w:pos="8296"/>
        </w:tabs>
        <w:spacing w:line="240" w:lineRule="auto"/>
        <w:rPr>
          <w:rFonts w:hint="default" w:eastAsia="黑体"/>
          <w:color w:val="auto"/>
          <w:sz w:val="20"/>
          <w:szCs w:val="20"/>
          <w:highlight w:val="none"/>
        </w:rPr>
      </w:pPr>
      <w:r>
        <w:rPr>
          <w:rFonts w:hint="default" w:ascii="Times New Roman" w:hAnsi="Times New Roman" w:eastAsia="黑体" w:cs="Times New Roman"/>
          <w:bCs w:val="0"/>
          <w:color w:val="auto"/>
          <w:sz w:val="20"/>
          <w:szCs w:val="20"/>
          <w:highlight w:val="none"/>
        </w:rPr>
        <w:fldChar w:fldCharType="begin"/>
      </w:r>
      <w:r>
        <w:rPr>
          <w:rFonts w:hint="default" w:ascii="Times New Roman" w:hAnsi="Times New Roman" w:eastAsia="黑体" w:cs="Times New Roman"/>
          <w:bCs w:val="0"/>
          <w:color w:val="auto"/>
          <w:sz w:val="20"/>
          <w:szCs w:val="20"/>
          <w:highlight w:val="none"/>
        </w:rPr>
        <w:instrText xml:space="preserve"> HYPERLINK \l _Toc11223 </w:instrText>
      </w:r>
      <w:r>
        <w:rPr>
          <w:rFonts w:hint="default" w:ascii="Times New Roman" w:hAnsi="Times New Roman" w:eastAsia="黑体" w:cs="Times New Roman"/>
          <w:bCs w:val="0"/>
          <w:color w:val="auto"/>
          <w:sz w:val="20"/>
          <w:szCs w:val="20"/>
          <w:highlight w:val="none"/>
        </w:rPr>
        <w:fldChar w:fldCharType="separate"/>
      </w:r>
      <w:r>
        <w:rPr>
          <w:rFonts w:hint="default" w:ascii="Times New Roman" w:hAnsi="Times New Roman" w:eastAsia="黑体" w:cs="Times New Roman"/>
          <w:bCs/>
          <w:color w:val="auto"/>
          <w:kern w:val="2"/>
          <w:sz w:val="20"/>
          <w:szCs w:val="20"/>
          <w:highlight w:val="none"/>
          <w:shd w:val="clear" w:color="auto" w:fill="auto"/>
          <w:lang w:val="zh-TW" w:eastAsia="zh-CN" w:bidi="zh-TW"/>
        </w:rPr>
        <w:t>附录3   建筑外墙隐患排查指引</w:t>
      </w:r>
      <w:r>
        <w:rPr>
          <w:rFonts w:hint="default" w:eastAsia="黑体"/>
          <w:color w:val="auto"/>
          <w:sz w:val="20"/>
          <w:szCs w:val="20"/>
          <w:highlight w:val="none"/>
        </w:rPr>
        <w:tab/>
      </w:r>
      <w:r>
        <w:rPr>
          <w:rFonts w:hint="default" w:eastAsia="黑体"/>
          <w:color w:val="auto"/>
          <w:sz w:val="20"/>
          <w:szCs w:val="20"/>
          <w:highlight w:val="none"/>
        </w:rPr>
        <w:fldChar w:fldCharType="begin"/>
      </w:r>
      <w:r>
        <w:rPr>
          <w:rFonts w:hint="default" w:eastAsia="黑体"/>
          <w:color w:val="auto"/>
          <w:sz w:val="20"/>
          <w:szCs w:val="20"/>
          <w:highlight w:val="none"/>
        </w:rPr>
        <w:instrText xml:space="preserve"> PAGEREF _Toc11223 \h </w:instrText>
      </w:r>
      <w:r>
        <w:rPr>
          <w:rFonts w:hint="default" w:eastAsia="黑体"/>
          <w:color w:val="auto"/>
          <w:sz w:val="20"/>
          <w:szCs w:val="20"/>
          <w:highlight w:val="none"/>
        </w:rPr>
        <w:fldChar w:fldCharType="separate"/>
      </w:r>
      <w:r>
        <w:rPr>
          <w:rFonts w:hint="default" w:eastAsia="黑体"/>
          <w:color w:val="auto"/>
          <w:sz w:val="20"/>
          <w:szCs w:val="20"/>
          <w:highlight w:val="none"/>
        </w:rPr>
        <w:t>32</w:t>
      </w:r>
      <w:r>
        <w:rPr>
          <w:rFonts w:hint="default" w:eastAsia="黑体"/>
          <w:color w:val="auto"/>
          <w:sz w:val="20"/>
          <w:szCs w:val="20"/>
          <w:highlight w:val="none"/>
        </w:rPr>
        <w:fldChar w:fldCharType="end"/>
      </w:r>
      <w:r>
        <w:rPr>
          <w:rFonts w:hint="default" w:ascii="Times New Roman" w:hAnsi="Times New Roman" w:eastAsia="黑体" w:cs="Times New Roman"/>
          <w:bCs w:val="0"/>
          <w:color w:val="auto"/>
          <w:sz w:val="20"/>
          <w:szCs w:val="20"/>
          <w:highlight w:val="none"/>
        </w:rPr>
        <w:fldChar w:fldCharType="end"/>
      </w:r>
    </w:p>
    <w:p>
      <w:pPr>
        <w:rPr>
          <w:rFonts w:ascii="Times New Roman" w:hAnsi="Times New Roman" w:cs="Times New Roman"/>
          <w:color w:val="auto"/>
          <w:highlight w:val="none"/>
        </w:rPr>
      </w:pPr>
      <w:r>
        <w:rPr>
          <w:rFonts w:hint="default" w:ascii="Times New Roman" w:hAnsi="Times New Roman" w:eastAsia="宋体" w:cs="Times New Roman"/>
          <w:bCs w:val="0"/>
          <w:color w:val="auto"/>
          <w:sz w:val="20"/>
          <w:szCs w:val="20"/>
          <w:highlight w:val="none"/>
        </w:rPr>
        <w:fldChar w:fldCharType="end"/>
      </w:r>
    </w:p>
    <w:p>
      <w:pPr>
        <w:pStyle w:val="3"/>
        <w:spacing w:before="0" w:after="0" w:line="500" w:lineRule="exact"/>
        <w:jc w:val="center"/>
        <w:rPr>
          <w:rFonts w:ascii="Times New Roman" w:hAnsi="Times New Roman" w:eastAsia="黑体" w:cs="Times New Roman"/>
          <w:b w:val="0"/>
          <w:bCs/>
          <w:color w:val="auto"/>
          <w:sz w:val="28"/>
          <w:highlight w:val="none"/>
        </w:rPr>
        <w:sectPr>
          <w:footerReference r:id="rId8" w:type="first"/>
          <w:headerReference r:id="rId5" w:type="default"/>
          <w:footerReference r:id="rId6" w:type="default"/>
          <w:footerReference r:id="rId7" w:type="even"/>
          <w:pgSz w:w="11906" w:h="16838"/>
          <w:pgMar w:top="1440" w:right="1800" w:bottom="1440" w:left="1800" w:header="851" w:footer="992" w:gutter="0"/>
          <w:pgNumType w:fmt="numberInDash" w:start="1"/>
          <w:cols w:space="720" w:num="1"/>
          <w:docGrid w:type="lines" w:linePitch="312" w:charSpace="0"/>
        </w:sectPr>
      </w:pPr>
      <w:bookmarkStart w:id="58" w:name="_Toc10727"/>
      <w:bookmarkStart w:id="59" w:name="_Toc9963"/>
      <w:bookmarkStart w:id="60" w:name="_Toc26143"/>
      <w:bookmarkStart w:id="61" w:name="_Toc4067"/>
      <w:bookmarkStart w:id="62" w:name="_Toc17490"/>
      <w:bookmarkStart w:id="63" w:name="_Toc31742"/>
      <w:bookmarkStart w:id="64" w:name="_Toc28548"/>
      <w:bookmarkStart w:id="65" w:name="_Toc30840"/>
      <w:bookmarkStart w:id="66" w:name="_Toc21323"/>
      <w:bookmarkStart w:id="67" w:name="_Toc12052"/>
      <w:bookmarkStart w:id="68" w:name="_Toc21463"/>
      <w:bookmarkStart w:id="69" w:name="_Toc10081"/>
      <w:bookmarkStart w:id="70" w:name="_Toc15940"/>
    </w:p>
    <w:p>
      <w:pPr>
        <w:pStyle w:val="3"/>
        <w:spacing w:before="0" w:after="0" w:line="500" w:lineRule="exact"/>
        <w:jc w:val="center"/>
        <w:rPr>
          <w:rFonts w:ascii="Times New Roman" w:hAnsi="Times New Roman" w:eastAsia="黑体" w:cs="Times New Roman"/>
          <w:b w:val="0"/>
          <w:bCs/>
          <w:color w:val="auto"/>
          <w:sz w:val="28"/>
          <w:highlight w:val="none"/>
        </w:rPr>
      </w:pPr>
      <w:bookmarkStart w:id="71" w:name="_Toc32501"/>
      <w:bookmarkStart w:id="72" w:name="_Toc7917"/>
      <w:bookmarkStart w:id="73" w:name="_Toc5123"/>
      <w:bookmarkStart w:id="74" w:name="_Toc11467"/>
      <w:bookmarkStart w:id="75" w:name="_Toc2166"/>
      <w:bookmarkStart w:id="76" w:name="_Toc24934"/>
      <w:bookmarkStart w:id="77" w:name="_Toc18328"/>
      <w:bookmarkStart w:id="78" w:name="_Toc30188"/>
      <w:bookmarkStart w:id="79" w:name="_Toc31336"/>
      <w:bookmarkStart w:id="80" w:name="_Toc20337"/>
      <w:bookmarkStart w:id="81" w:name="_Toc2788"/>
      <w:bookmarkStart w:id="82" w:name="_Toc69"/>
      <w:bookmarkStart w:id="83" w:name="_Toc11668"/>
      <w:bookmarkStart w:id="84" w:name="_Toc20809"/>
      <w:bookmarkStart w:id="85" w:name="_Toc528"/>
      <w:bookmarkStart w:id="86" w:name="_Toc2177"/>
      <w:r>
        <w:rPr>
          <w:rFonts w:ascii="Times New Roman" w:hAnsi="Times New Roman" w:eastAsia="黑体" w:cs="Times New Roman"/>
          <w:b w:val="0"/>
          <w:bCs/>
          <w:color w:val="auto"/>
          <w:sz w:val="28"/>
          <w:highlight w:val="none"/>
        </w:rPr>
        <w:t>1</w:t>
      </w:r>
      <w:r>
        <w:rPr>
          <w:rFonts w:ascii="Times New Roman" w:hAnsi="Times New Roman" w:eastAsia="黑体" w:cs="Times New Roman"/>
          <w:b w:val="0"/>
          <w:bCs/>
          <w:color w:val="auto"/>
          <w:sz w:val="28"/>
          <w:highlight w:val="none"/>
          <w:lang w:val="en-US"/>
        </w:rPr>
        <w:t xml:space="preserve">  </w:t>
      </w:r>
      <w:r>
        <w:rPr>
          <w:rFonts w:ascii="Times New Roman" w:hAnsi="Times New Roman" w:eastAsia="黑体" w:cs="Times New Roman"/>
          <w:b w:val="0"/>
          <w:bCs/>
          <w:color w:val="auto"/>
          <w:sz w:val="28"/>
          <w:highlight w:val="none"/>
        </w:rPr>
        <w:t>总则</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spacing w:line="500" w:lineRule="exact"/>
        <w:rPr>
          <w:rFonts w:ascii="Times New Roman" w:hAnsi="Times New Roman" w:eastAsia="黑体" w:cs="Times New Roman"/>
          <w:b/>
          <w:bCs/>
          <w:color w:val="auto"/>
          <w:sz w:val="28"/>
          <w:highlight w:val="none"/>
        </w:rPr>
      </w:pPr>
    </w:p>
    <w:p>
      <w:pPr>
        <w:spacing w:line="500" w:lineRule="exact"/>
        <w:rPr>
          <w:rFonts w:ascii="Times New Roman" w:hAnsi="Times New Roman"/>
          <w:color w:val="auto"/>
          <w:kern w:val="0"/>
          <w:sz w:val="24"/>
          <w:highlight w:val="none"/>
        </w:rPr>
      </w:pPr>
      <w:r>
        <w:rPr>
          <w:rFonts w:ascii="Times New Roman" w:hAnsi="Times New Roman" w:cs="Times New Roman"/>
          <w:color w:val="auto"/>
          <w:kern w:val="0"/>
          <w:sz w:val="24"/>
          <w:highlight w:val="none"/>
        </w:rPr>
        <w:t xml:space="preserve">1.0.1  </w:t>
      </w:r>
      <w:r>
        <w:rPr>
          <w:rFonts w:hint="eastAsia" w:ascii="Times New Roman" w:hAnsi="Times New Roman" w:cs="Times New Roman"/>
          <w:color w:val="auto"/>
          <w:kern w:val="0"/>
          <w:sz w:val="24"/>
          <w:highlight w:val="none"/>
          <w:lang w:eastAsia="zh-CN"/>
        </w:rPr>
        <w:t>为</w:t>
      </w:r>
      <w:r>
        <w:rPr>
          <w:rFonts w:hint="eastAsia" w:ascii="Times New Roman" w:hAnsi="Times New Roman"/>
          <w:color w:val="auto"/>
          <w:kern w:val="0"/>
          <w:sz w:val="24"/>
          <w:highlight w:val="none"/>
          <w:lang w:val="en-US" w:eastAsia="zh-CN"/>
        </w:rPr>
        <w:t>建设宜居、韧性、智慧城市，</w:t>
      </w:r>
      <w:r>
        <w:rPr>
          <w:rFonts w:hint="default" w:ascii="Times New Roman" w:hAnsi="Times New Roman"/>
          <w:strike w:val="0"/>
          <w:color w:val="auto"/>
          <w:kern w:val="0"/>
          <w:sz w:val="24"/>
          <w:highlight w:val="none"/>
          <w:lang w:eastAsia="zh-CN"/>
        </w:rPr>
        <w:t>加强</w:t>
      </w:r>
      <w:r>
        <w:rPr>
          <w:rFonts w:hint="default" w:ascii="Times New Roman" w:hAnsi="Times New Roman"/>
          <w:color w:val="auto"/>
          <w:kern w:val="0"/>
          <w:sz w:val="24"/>
          <w:highlight w:val="none"/>
          <w:lang w:eastAsia="zh-CN"/>
        </w:rPr>
        <w:t>城镇老旧小区改造管理</w:t>
      </w:r>
      <w:r>
        <w:rPr>
          <w:rFonts w:hint="eastAsia" w:ascii="Times New Roman" w:hAnsi="Times New Roman"/>
          <w:color w:val="auto"/>
          <w:kern w:val="0"/>
          <w:sz w:val="24"/>
          <w:highlight w:val="none"/>
          <w:lang w:val="en-US" w:eastAsia="zh-CN"/>
        </w:rPr>
        <w:t>体系建设</w:t>
      </w:r>
      <w:r>
        <w:rPr>
          <w:rFonts w:hint="default" w:ascii="Times New Roman" w:hAnsi="Times New Roman"/>
          <w:color w:val="auto"/>
          <w:kern w:val="0"/>
          <w:sz w:val="24"/>
          <w:highlight w:val="none"/>
          <w:lang w:eastAsia="zh-CN"/>
        </w:rPr>
        <w:t>，</w:t>
      </w:r>
      <w:r>
        <w:rPr>
          <w:rFonts w:ascii="Times New Roman" w:hAnsi="Times New Roman"/>
          <w:color w:val="auto"/>
          <w:kern w:val="0"/>
          <w:sz w:val="24"/>
          <w:highlight w:val="none"/>
        </w:rPr>
        <w:t>有序开展全省城镇老旧小区改造</w:t>
      </w:r>
      <w:r>
        <w:rPr>
          <w:rFonts w:ascii="Times New Roman" w:hAnsi="Times New Roman" w:eastAsia="宋体"/>
          <w:color w:val="auto"/>
          <w:kern w:val="0"/>
          <w:sz w:val="24"/>
          <w:szCs w:val="22"/>
          <w:highlight w:val="none"/>
        </w:rPr>
        <w:t>，</w:t>
      </w:r>
      <w:r>
        <w:rPr>
          <w:rFonts w:ascii="Times New Roman" w:hAnsi="Times New Roman"/>
          <w:color w:val="auto"/>
          <w:kern w:val="0"/>
          <w:sz w:val="24"/>
          <w:highlight w:val="none"/>
        </w:rPr>
        <w:t>改善城镇老旧小区环境，制定本导则。</w:t>
      </w:r>
    </w:p>
    <w:p>
      <w:pPr>
        <w:spacing w:line="500" w:lineRule="exact"/>
        <w:rPr>
          <w:rFonts w:ascii="Times New Roman" w:hAnsi="Times New Roman"/>
          <w:color w:val="auto"/>
          <w:kern w:val="0"/>
          <w:sz w:val="24"/>
          <w:highlight w:val="none"/>
        </w:rPr>
      </w:pPr>
      <w:bookmarkStart w:id="87" w:name="_Toc4025"/>
      <w:bookmarkStart w:id="88" w:name="_Toc20095"/>
      <w:r>
        <w:rPr>
          <w:rFonts w:ascii="Times New Roman" w:hAnsi="Times New Roman"/>
          <w:color w:val="auto"/>
          <w:kern w:val="0"/>
          <w:sz w:val="24"/>
          <w:highlight w:val="none"/>
        </w:rPr>
        <w:t xml:space="preserve">1.0.2  </w:t>
      </w:r>
      <w:bookmarkEnd w:id="87"/>
      <w:bookmarkEnd w:id="88"/>
      <w:r>
        <w:rPr>
          <w:rFonts w:ascii="Times New Roman" w:hAnsi="Times New Roman"/>
          <w:color w:val="auto"/>
          <w:kern w:val="0"/>
          <w:sz w:val="24"/>
          <w:highlight w:val="none"/>
        </w:rPr>
        <w:t>本导则适用于安徽省城镇老旧小区改造。</w:t>
      </w:r>
    </w:p>
    <w:p>
      <w:pPr>
        <w:spacing w:line="500" w:lineRule="exact"/>
        <w:rPr>
          <w:rFonts w:ascii="Times New Roman" w:hAnsi="Times New Roman"/>
          <w:color w:val="auto"/>
          <w:kern w:val="0"/>
          <w:sz w:val="24"/>
          <w:highlight w:val="none"/>
        </w:rPr>
      </w:pPr>
      <w:r>
        <w:rPr>
          <w:rFonts w:ascii="Times New Roman" w:hAnsi="Times New Roman"/>
          <w:color w:val="auto"/>
          <w:kern w:val="0"/>
          <w:sz w:val="24"/>
          <w:highlight w:val="none"/>
        </w:rPr>
        <w:t>1.0.3  城镇老旧小区</w:t>
      </w:r>
      <w:r>
        <w:rPr>
          <w:rFonts w:hint="eastAsia" w:ascii="Times New Roman" w:hAnsi="Times New Roman"/>
          <w:color w:val="auto"/>
          <w:kern w:val="0"/>
          <w:sz w:val="24"/>
          <w:highlight w:val="none"/>
          <w:lang w:eastAsia="zh-CN"/>
        </w:rPr>
        <w:t>是指</w:t>
      </w:r>
      <w:r>
        <w:rPr>
          <w:rFonts w:ascii="Times New Roman" w:hAnsi="Times New Roman"/>
          <w:color w:val="auto"/>
          <w:kern w:val="0"/>
          <w:sz w:val="24"/>
          <w:highlight w:val="none"/>
        </w:rPr>
        <w:t>城镇建成年代较早、失养失修失管、市政配套设施不完善、社会服务设施不健全、居民改造意愿强烈的住宅小区（含单栋住宅）。各地应结合实际，因地制宜界定改造对象</w:t>
      </w:r>
      <w:r>
        <w:rPr>
          <w:rFonts w:hint="eastAsia" w:ascii="Times New Roman" w:hAnsi="Times New Roman"/>
          <w:color w:val="auto"/>
          <w:kern w:val="0"/>
          <w:sz w:val="24"/>
          <w:highlight w:val="none"/>
          <w:lang w:eastAsia="zh-CN"/>
        </w:rPr>
        <w:t>和</w:t>
      </w:r>
      <w:r>
        <w:rPr>
          <w:rFonts w:ascii="Times New Roman" w:hAnsi="Times New Roman"/>
          <w:color w:val="auto"/>
          <w:kern w:val="0"/>
          <w:sz w:val="24"/>
          <w:highlight w:val="none"/>
        </w:rPr>
        <w:t>范围，重点改造2000年底前建成的老旧小区，统筹改造2005年底前建成的城镇老旧小区</w:t>
      </w:r>
      <w:r>
        <w:rPr>
          <w:rFonts w:hint="default" w:ascii="Times New Roman" w:hAnsi="Times New Roman"/>
          <w:color w:val="auto"/>
          <w:kern w:val="0"/>
          <w:sz w:val="24"/>
          <w:highlight w:val="none"/>
          <w:lang w:eastAsia="zh-CN"/>
        </w:rPr>
        <w:t>（以下简称</w:t>
      </w:r>
      <w:r>
        <w:rPr>
          <w:rFonts w:hint="eastAsia" w:ascii="Times New Roman" w:hAnsi="Times New Roman"/>
          <w:color w:val="auto"/>
          <w:kern w:val="0"/>
          <w:sz w:val="24"/>
          <w:highlight w:val="none"/>
          <w:lang w:val="en-US" w:eastAsia="zh-CN"/>
        </w:rPr>
        <w:t>“</w:t>
      </w:r>
      <w:r>
        <w:rPr>
          <w:rFonts w:hint="default" w:ascii="Times New Roman" w:hAnsi="Times New Roman"/>
          <w:color w:val="auto"/>
          <w:kern w:val="0"/>
          <w:sz w:val="24"/>
          <w:highlight w:val="none"/>
          <w:lang w:eastAsia="zh-CN"/>
        </w:rPr>
        <w:t>老旧小区</w:t>
      </w:r>
      <w:r>
        <w:rPr>
          <w:rFonts w:hint="eastAsia" w:ascii="Times New Roman" w:hAnsi="Times New Roman"/>
          <w:color w:val="auto"/>
          <w:kern w:val="0"/>
          <w:sz w:val="24"/>
          <w:highlight w:val="none"/>
          <w:lang w:val="en-US" w:eastAsia="zh-CN"/>
        </w:rPr>
        <w:t>”</w:t>
      </w:r>
      <w:r>
        <w:rPr>
          <w:rFonts w:hint="default" w:ascii="Times New Roman" w:hAnsi="Times New Roman"/>
          <w:color w:val="auto"/>
          <w:kern w:val="0"/>
          <w:sz w:val="24"/>
          <w:highlight w:val="none"/>
          <w:lang w:eastAsia="zh-CN"/>
        </w:rPr>
        <w:t>）</w:t>
      </w:r>
      <w:r>
        <w:rPr>
          <w:rFonts w:ascii="Times New Roman" w:hAnsi="Times New Roman"/>
          <w:color w:val="auto"/>
          <w:kern w:val="0"/>
          <w:sz w:val="24"/>
          <w:highlight w:val="none"/>
        </w:rPr>
        <w:t>。</w:t>
      </w:r>
    </w:p>
    <w:p>
      <w:pPr>
        <w:spacing w:line="500" w:lineRule="exact"/>
        <w:rPr>
          <w:rFonts w:ascii="Times New Roman" w:hAnsi="Times New Roman"/>
          <w:color w:val="auto"/>
          <w:kern w:val="0"/>
          <w:sz w:val="24"/>
          <w:highlight w:val="none"/>
        </w:rPr>
      </w:pPr>
      <w:bookmarkStart w:id="89" w:name="_Toc33714722"/>
      <w:bookmarkStart w:id="90" w:name="_Toc30439"/>
      <w:bookmarkStart w:id="91" w:name="_Toc2609"/>
      <w:r>
        <w:rPr>
          <w:rFonts w:ascii="Times New Roman" w:hAnsi="Times New Roman"/>
          <w:color w:val="auto"/>
          <w:kern w:val="0"/>
          <w:sz w:val="24"/>
          <w:highlight w:val="none"/>
        </w:rPr>
        <w:t>1.0.</w:t>
      </w:r>
      <w:r>
        <w:rPr>
          <w:rFonts w:hint="eastAsia" w:ascii="Times New Roman" w:hAnsi="Times New Roman"/>
          <w:color w:val="auto"/>
          <w:kern w:val="0"/>
          <w:sz w:val="24"/>
          <w:highlight w:val="none"/>
          <w:lang w:val="en-US" w:eastAsia="zh-CN"/>
        </w:rPr>
        <w:t>4</w:t>
      </w:r>
      <w:r>
        <w:rPr>
          <w:rFonts w:ascii="Times New Roman" w:hAnsi="Times New Roman"/>
          <w:color w:val="auto"/>
          <w:kern w:val="0"/>
          <w:sz w:val="24"/>
          <w:highlight w:val="none"/>
        </w:rPr>
        <w:t xml:space="preserve">  老旧小区应</w:t>
      </w:r>
      <w:r>
        <w:rPr>
          <w:rFonts w:hint="eastAsia" w:ascii="Times New Roman" w:hAnsi="Times New Roman"/>
          <w:color w:val="auto"/>
          <w:kern w:val="0"/>
          <w:sz w:val="24"/>
          <w:highlight w:val="none"/>
          <w:lang w:eastAsia="zh-CN"/>
        </w:rPr>
        <w:t>积极</w:t>
      </w:r>
      <w:r>
        <w:rPr>
          <w:rFonts w:ascii="Times New Roman" w:hAnsi="Times New Roman"/>
          <w:color w:val="auto"/>
          <w:kern w:val="0"/>
          <w:sz w:val="24"/>
          <w:highlight w:val="none"/>
        </w:rPr>
        <w:t>与海绵城市建设、城市更新、城市生态保护与修复</w:t>
      </w:r>
      <w:r>
        <w:rPr>
          <w:rFonts w:hint="eastAsia" w:ascii="Times New Roman" w:hAnsi="Times New Roman"/>
          <w:color w:val="auto"/>
          <w:kern w:val="0"/>
          <w:sz w:val="24"/>
          <w:highlight w:val="none"/>
          <w:lang w:eastAsia="zh-CN"/>
        </w:rPr>
        <w:t>等</w:t>
      </w:r>
      <w:r>
        <w:rPr>
          <w:rFonts w:ascii="Times New Roman" w:hAnsi="Times New Roman"/>
          <w:color w:val="auto"/>
          <w:kern w:val="0"/>
          <w:sz w:val="24"/>
          <w:highlight w:val="none"/>
        </w:rPr>
        <w:t>相结合</w:t>
      </w:r>
      <w:r>
        <w:rPr>
          <w:rFonts w:hint="eastAsia" w:ascii="Times New Roman" w:hAnsi="Times New Roman"/>
          <w:color w:val="auto"/>
          <w:kern w:val="0"/>
          <w:sz w:val="24"/>
          <w:highlight w:val="none"/>
          <w:lang w:eastAsia="zh-CN"/>
        </w:rPr>
        <w:t>进行统一改造</w:t>
      </w:r>
      <w:r>
        <w:rPr>
          <w:rFonts w:ascii="Times New Roman" w:hAnsi="Times New Roman"/>
          <w:color w:val="auto"/>
          <w:kern w:val="0"/>
          <w:sz w:val="24"/>
          <w:highlight w:val="none"/>
        </w:rPr>
        <w:t>。</w:t>
      </w:r>
      <w:bookmarkEnd w:id="89"/>
      <w:bookmarkEnd w:id="90"/>
      <w:bookmarkEnd w:id="91"/>
    </w:p>
    <w:p>
      <w:pPr>
        <w:spacing w:line="500" w:lineRule="exact"/>
        <w:rPr>
          <w:rFonts w:hint="default" w:ascii="Times New Roman" w:hAnsi="Times New Roman" w:eastAsia="宋体"/>
          <w:color w:val="auto"/>
          <w:kern w:val="0"/>
          <w:sz w:val="24"/>
          <w:highlight w:val="none"/>
          <w:lang w:val="en-US" w:eastAsia="zh-CN"/>
        </w:rPr>
      </w:pPr>
      <w:r>
        <w:rPr>
          <w:rFonts w:hint="default" w:ascii="Times New Roman" w:hAnsi="Times New Roman"/>
          <w:color w:val="auto"/>
          <w:kern w:val="0"/>
          <w:sz w:val="24"/>
          <w:highlight w:val="none"/>
          <w:lang w:val="en-US" w:eastAsia="zh-CN"/>
        </w:rPr>
        <w:t>1.0.</w:t>
      </w:r>
      <w:r>
        <w:rPr>
          <w:rFonts w:hint="eastAsia" w:ascii="Times New Roman" w:hAnsi="Times New Roman"/>
          <w:color w:val="auto"/>
          <w:kern w:val="0"/>
          <w:sz w:val="24"/>
          <w:highlight w:val="none"/>
          <w:lang w:val="en-US" w:eastAsia="zh-CN"/>
        </w:rPr>
        <w:t>5</w:t>
      </w:r>
      <w:r>
        <w:rPr>
          <w:rFonts w:hint="default" w:ascii="Times New Roman" w:hAnsi="Times New Roman"/>
          <w:color w:val="auto"/>
          <w:kern w:val="0"/>
          <w:sz w:val="24"/>
          <w:highlight w:val="none"/>
          <w:lang w:val="en-US" w:eastAsia="zh-CN"/>
        </w:rPr>
        <w:t xml:space="preserve">  老旧小区改造应与城市基础设施建设相结合，坚持完整社区改造理念</w:t>
      </w:r>
      <w:r>
        <w:rPr>
          <w:rFonts w:hint="eastAsia" w:ascii="Times New Roman" w:hAnsi="Times New Roman"/>
          <w:color w:val="auto"/>
          <w:kern w:val="0"/>
          <w:sz w:val="24"/>
          <w:highlight w:val="none"/>
          <w:lang w:val="en-US" w:eastAsia="zh-CN"/>
        </w:rPr>
        <w:t>，积极推进</w:t>
      </w:r>
      <w:r>
        <w:rPr>
          <w:rFonts w:hint="default" w:ascii="Times New Roman" w:hAnsi="Times New Roman"/>
          <w:color w:val="auto"/>
          <w:kern w:val="0"/>
          <w:sz w:val="24"/>
          <w:highlight w:val="none"/>
          <w:lang w:val="en-US" w:eastAsia="zh-CN"/>
        </w:rPr>
        <w:t>小区周边服务设施建设</w:t>
      </w:r>
      <w:r>
        <w:rPr>
          <w:rFonts w:hint="eastAsia" w:ascii="Times New Roman" w:hAnsi="Times New Roman"/>
          <w:color w:val="auto"/>
          <w:kern w:val="0"/>
          <w:sz w:val="24"/>
          <w:highlight w:val="none"/>
          <w:lang w:val="en-US" w:eastAsia="zh-CN"/>
        </w:rPr>
        <w:t>完善</w:t>
      </w:r>
      <w:r>
        <w:rPr>
          <w:rFonts w:hint="default" w:ascii="Times New Roman" w:hAnsi="Times New Roman"/>
          <w:color w:val="auto"/>
          <w:kern w:val="0"/>
          <w:sz w:val="24"/>
          <w:highlight w:val="none"/>
          <w:lang w:val="en-US" w:eastAsia="zh-CN"/>
        </w:rPr>
        <w:t>。</w:t>
      </w:r>
    </w:p>
    <w:p>
      <w:pPr>
        <w:spacing w:line="500" w:lineRule="exact"/>
        <w:rPr>
          <w:rFonts w:hint="default" w:ascii="Times New Roman" w:hAnsi="Times New Roman" w:eastAsia="宋体"/>
          <w:color w:val="auto"/>
          <w:kern w:val="0"/>
          <w:sz w:val="24"/>
          <w:highlight w:val="none"/>
          <w:lang w:val="en-US" w:eastAsia="zh-CN"/>
        </w:rPr>
      </w:pPr>
      <w:r>
        <w:rPr>
          <w:rFonts w:ascii="Times New Roman" w:hAnsi="Times New Roman"/>
          <w:color w:val="auto"/>
          <w:kern w:val="0"/>
          <w:sz w:val="24"/>
          <w:highlight w:val="none"/>
        </w:rPr>
        <w:t>1.0.</w:t>
      </w:r>
      <w:r>
        <w:rPr>
          <w:rFonts w:hint="eastAsia" w:ascii="Times New Roman" w:hAnsi="Times New Roman"/>
          <w:color w:val="auto"/>
          <w:kern w:val="0"/>
          <w:sz w:val="24"/>
          <w:highlight w:val="none"/>
          <w:lang w:val="en-US" w:eastAsia="zh-CN"/>
        </w:rPr>
        <w:t>6</w:t>
      </w:r>
      <w:r>
        <w:rPr>
          <w:rFonts w:ascii="Times New Roman" w:hAnsi="Times New Roman"/>
          <w:color w:val="auto"/>
          <w:kern w:val="0"/>
          <w:sz w:val="24"/>
          <w:highlight w:val="none"/>
        </w:rPr>
        <w:t xml:space="preserve">  </w:t>
      </w:r>
      <w:r>
        <w:rPr>
          <w:rFonts w:hint="default" w:ascii="Times New Roman" w:hAnsi="Times New Roman"/>
          <w:color w:val="auto"/>
          <w:kern w:val="0"/>
          <w:sz w:val="24"/>
          <w:highlight w:val="none"/>
          <w:lang w:val="en-US" w:eastAsia="zh-CN"/>
        </w:rPr>
        <w:t>老旧小区改造应坚持</w:t>
      </w:r>
      <w:r>
        <w:rPr>
          <w:rFonts w:hint="eastAsia" w:ascii="Times New Roman" w:hAnsi="Times New Roman"/>
          <w:color w:val="auto"/>
          <w:kern w:val="0"/>
          <w:sz w:val="24"/>
          <w:highlight w:val="none"/>
          <w:lang w:val="en-US" w:eastAsia="zh-CN"/>
        </w:rPr>
        <w:t>改造</w:t>
      </w:r>
      <w:r>
        <w:rPr>
          <w:rFonts w:hint="default" w:ascii="Times New Roman" w:hAnsi="Times New Roman"/>
          <w:color w:val="auto"/>
          <w:kern w:val="0"/>
          <w:sz w:val="24"/>
          <w:highlight w:val="none"/>
          <w:lang w:val="en-US" w:eastAsia="zh-CN"/>
        </w:rPr>
        <w:t>与管理</w:t>
      </w:r>
      <w:r>
        <w:rPr>
          <w:rFonts w:hint="eastAsia" w:ascii="Times New Roman" w:hAnsi="Times New Roman"/>
          <w:color w:val="auto"/>
          <w:kern w:val="0"/>
          <w:sz w:val="24"/>
          <w:highlight w:val="none"/>
          <w:lang w:val="en-US" w:eastAsia="zh-CN"/>
        </w:rPr>
        <w:t>并重，</w:t>
      </w:r>
      <w:r>
        <w:rPr>
          <w:rFonts w:hint="default" w:ascii="Times New Roman" w:hAnsi="Times New Roman"/>
          <w:color w:val="auto"/>
          <w:kern w:val="0"/>
          <w:sz w:val="24"/>
          <w:highlight w:val="none"/>
          <w:lang w:val="en-US" w:eastAsia="zh-CN"/>
        </w:rPr>
        <w:t>同步建立配套服务和长效管理机制。</w:t>
      </w:r>
    </w:p>
    <w:p>
      <w:pPr>
        <w:spacing w:line="500" w:lineRule="exact"/>
        <w:rPr>
          <w:rFonts w:ascii="Times New Roman" w:hAnsi="Times New Roman"/>
          <w:color w:val="auto"/>
          <w:kern w:val="0"/>
          <w:sz w:val="24"/>
          <w:highlight w:val="none"/>
        </w:rPr>
      </w:pPr>
      <w:bookmarkStart w:id="92" w:name="_Toc27741"/>
      <w:bookmarkStart w:id="93" w:name="_Toc18622"/>
      <w:bookmarkStart w:id="94" w:name="_Toc33714723"/>
      <w:r>
        <w:rPr>
          <w:rFonts w:ascii="Times New Roman" w:hAnsi="Times New Roman"/>
          <w:color w:val="auto"/>
          <w:kern w:val="0"/>
          <w:sz w:val="24"/>
          <w:highlight w:val="none"/>
        </w:rPr>
        <w:t>1.0.</w:t>
      </w:r>
      <w:bookmarkEnd w:id="92"/>
      <w:bookmarkEnd w:id="93"/>
      <w:bookmarkEnd w:id="94"/>
      <w:r>
        <w:rPr>
          <w:rFonts w:hint="eastAsia" w:ascii="Times New Roman" w:hAnsi="Times New Roman"/>
          <w:color w:val="auto"/>
          <w:kern w:val="0"/>
          <w:sz w:val="24"/>
          <w:highlight w:val="none"/>
          <w:lang w:val="en-US" w:eastAsia="zh-CN"/>
        </w:rPr>
        <w:t>7</w:t>
      </w:r>
      <w:r>
        <w:rPr>
          <w:rFonts w:ascii="Times New Roman" w:hAnsi="Times New Roman"/>
          <w:color w:val="auto"/>
          <w:kern w:val="0"/>
          <w:sz w:val="24"/>
          <w:highlight w:val="none"/>
        </w:rPr>
        <w:t xml:space="preserve">  老旧小区改造除应符合本导则规定外，尚应符合国家和安徽省现行有关标准的规定。</w:t>
      </w:r>
    </w:p>
    <w:p>
      <w:pPr>
        <w:spacing w:line="500" w:lineRule="exact"/>
        <w:rPr>
          <w:rFonts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lang w:val="en-US" w:eastAsia="zh-CN"/>
        </w:rPr>
        <w:t>1.0.8</w:t>
      </w:r>
      <w:r>
        <w:rPr>
          <w:rFonts w:ascii="Times New Roman" w:hAnsi="Times New Roman" w:cs="Times New Roman"/>
          <w:color w:val="auto"/>
          <w:kern w:val="0"/>
          <w:sz w:val="24"/>
          <w:highlight w:val="none"/>
        </w:rPr>
        <w:t xml:space="preserve">  各地可结合实际情况，制定本地区城镇老旧小区改造技术导则或实施细则。</w:t>
      </w:r>
    </w:p>
    <w:p>
      <w:pPr>
        <w:pStyle w:val="2"/>
        <w:rPr>
          <w:color w:val="auto"/>
          <w:highlight w:val="none"/>
        </w:rPr>
        <w:sectPr>
          <w:footerReference r:id="rId9" w:type="default"/>
          <w:pgSz w:w="11906" w:h="16838"/>
          <w:pgMar w:top="1440" w:right="1800" w:bottom="1440" w:left="1800" w:header="851" w:footer="992" w:gutter="0"/>
          <w:pgNumType w:fmt="decimal" w:start="1"/>
          <w:cols w:space="720" w:num="1"/>
          <w:docGrid w:type="lines" w:linePitch="312" w:charSpace="0"/>
        </w:sectPr>
      </w:pPr>
    </w:p>
    <w:p>
      <w:pPr>
        <w:pStyle w:val="3"/>
        <w:spacing w:before="0" w:after="0" w:line="500" w:lineRule="exact"/>
        <w:jc w:val="center"/>
        <w:rPr>
          <w:rFonts w:ascii="Times New Roman" w:hAnsi="Times New Roman" w:eastAsia="黑体"/>
          <w:b w:val="0"/>
          <w:bCs/>
          <w:color w:val="auto"/>
          <w:sz w:val="28"/>
          <w:highlight w:val="none"/>
          <w:u w:val="none"/>
        </w:rPr>
      </w:pPr>
      <w:bookmarkStart w:id="95" w:name="_Toc4106"/>
      <w:bookmarkStart w:id="96" w:name="_Toc1823"/>
      <w:bookmarkStart w:id="97" w:name="_Toc27404"/>
      <w:bookmarkStart w:id="98" w:name="_Toc15037"/>
      <w:bookmarkStart w:id="99" w:name="_Toc24166"/>
      <w:bookmarkStart w:id="100" w:name="_Toc4008"/>
      <w:bookmarkStart w:id="101" w:name="_Toc32506"/>
      <w:bookmarkStart w:id="102" w:name="_Toc178"/>
      <w:bookmarkStart w:id="103" w:name="_Toc4817"/>
      <w:bookmarkStart w:id="104" w:name="_Toc13662"/>
      <w:bookmarkStart w:id="105" w:name="_Toc19443"/>
      <w:bookmarkStart w:id="106" w:name="_Toc1574"/>
      <w:bookmarkStart w:id="107" w:name="_Toc22848"/>
      <w:bookmarkStart w:id="108" w:name="_Toc2424"/>
      <w:bookmarkStart w:id="109" w:name="_Toc30409"/>
      <w:bookmarkStart w:id="110" w:name="_Toc16825"/>
      <w:bookmarkStart w:id="111" w:name="_Toc32191"/>
      <w:bookmarkStart w:id="112" w:name="_Toc16627"/>
      <w:bookmarkStart w:id="113" w:name="_Toc14918"/>
      <w:bookmarkStart w:id="114" w:name="_Toc2453"/>
      <w:bookmarkStart w:id="115" w:name="_Toc32374"/>
      <w:bookmarkStart w:id="116" w:name="_Toc9114"/>
      <w:bookmarkStart w:id="117" w:name="_Toc11490"/>
      <w:bookmarkStart w:id="118" w:name="_Toc19278"/>
      <w:bookmarkStart w:id="119" w:name="_Toc19476"/>
      <w:bookmarkStart w:id="120" w:name="_Toc26076"/>
      <w:bookmarkStart w:id="121" w:name="_Toc27622"/>
      <w:bookmarkStart w:id="122" w:name="_Toc536094965"/>
      <w:bookmarkStart w:id="123" w:name="_Toc10041"/>
      <w:bookmarkStart w:id="124" w:name="_Toc13254"/>
      <w:bookmarkStart w:id="125" w:name="_Toc32325"/>
      <w:bookmarkStart w:id="126" w:name="_Toc28108"/>
      <w:r>
        <w:rPr>
          <w:rFonts w:ascii="Times New Roman" w:hAnsi="Times New Roman" w:eastAsia="黑体"/>
          <w:b w:val="0"/>
          <w:bCs/>
          <w:color w:val="auto"/>
          <w:sz w:val="28"/>
          <w:highlight w:val="none"/>
          <w:u w:val="none"/>
        </w:rPr>
        <w:t>2</w:t>
      </w:r>
      <w:r>
        <w:rPr>
          <w:rFonts w:ascii="Times New Roman" w:hAnsi="Times New Roman" w:eastAsia="黑体"/>
          <w:b w:val="0"/>
          <w:bCs/>
          <w:color w:val="auto"/>
          <w:sz w:val="28"/>
          <w:highlight w:val="none"/>
          <w:u w:val="none"/>
          <w:lang w:val="en-US"/>
        </w:rPr>
        <w:t xml:space="preserve">  </w:t>
      </w:r>
      <w:r>
        <w:rPr>
          <w:rFonts w:ascii="Times New Roman" w:hAnsi="Times New Roman" w:eastAsia="黑体"/>
          <w:b w:val="0"/>
          <w:bCs/>
          <w:color w:val="auto"/>
          <w:sz w:val="28"/>
          <w:highlight w:val="none"/>
          <w:u w:val="none"/>
        </w:rPr>
        <w:t>基本规定</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pPr>
        <w:spacing w:line="500" w:lineRule="exact"/>
        <w:rPr>
          <w:rFonts w:ascii="Times New Roman" w:hAnsi="Times New Roman" w:eastAsia="黑体"/>
          <w:b/>
          <w:bCs/>
          <w:color w:val="auto"/>
          <w:sz w:val="28"/>
          <w:highlight w:val="none"/>
        </w:rPr>
      </w:pPr>
    </w:p>
    <w:p>
      <w:pPr>
        <w:spacing w:line="500" w:lineRule="exact"/>
        <w:rPr>
          <w:rFonts w:ascii="Times New Roman" w:hAnsi="Times New Roman"/>
          <w:color w:val="auto"/>
          <w:kern w:val="0"/>
          <w:sz w:val="24"/>
          <w:highlight w:val="none"/>
          <w:u w:val="none"/>
        </w:rPr>
      </w:pPr>
      <w:r>
        <w:rPr>
          <w:rFonts w:ascii="Times New Roman" w:hAnsi="Times New Roman"/>
          <w:color w:val="auto"/>
          <w:kern w:val="0"/>
          <w:sz w:val="24"/>
          <w:highlight w:val="none"/>
          <w:u w:val="none"/>
        </w:rPr>
        <w:t>2.0.1  老旧小区改造包括基础设施、房屋</w:t>
      </w:r>
      <w:r>
        <w:rPr>
          <w:rFonts w:hint="default" w:ascii="Times New Roman" w:hAnsi="Times New Roman"/>
          <w:color w:val="auto"/>
          <w:kern w:val="0"/>
          <w:sz w:val="24"/>
          <w:highlight w:val="none"/>
          <w:u w:val="none"/>
          <w:lang w:val="en-US" w:eastAsia="zh-CN"/>
        </w:rPr>
        <w:t>建筑</w:t>
      </w:r>
      <w:r>
        <w:rPr>
          <w:rFonts w:ascii="Times New Roman" w:hAnsi="Times New Roman"/>
          <w:color w:val="auto"/>
          <w:kern w:val="0"/>
          <w:sz w:val="24"/>
          <w:highlight w:val="none"/>
          <w:u w:val="none"/>
        </w:rPr>
        <w:t>、公共</w:t>
      </w:r>
      <w:r>
        <w:rPr>
          <w:rFonts w:hint="default" w:ascii="Times New Roman" w:hAnsi="Times New Roman"/>
          <w:color w:val="auto"/>
          <w:kern w:val="0"/>
          <w:sz w:val="24"/>
          <w:highlight w:val="none"/>
          <w:u w:val="none"/>
          <w:lang w:eastAsia="zh-CN"/>
        </w:rPr>
        <w:t>环境</w:t>
      </w:r>
      <w:r>
        <w:rPr>
          <w:rFonts w:ascii="Times New Roman" w:hAnsi="Times New Roman"/>
          <w:color w:val="auto"/>
          <w:kern w:val="0"/>
          <w:sz w:val="24"/>
          <w:highlight w:val="none"/>
          <w:u w:val="none"/>
        </w:rPr>
        <w:t>、消防安防等内容</w:t>
      </w:r>
      <w:r>
        <w:rPr>
          <w:rFonts w:hint="default" w:ascii="Times New Roman" w:hAnsi="Times New Roman"/>
          <w:color w:val="auto"/>
          <w:kern w:val="0"/>
          <w:sz w:val="24"/>
          <w:highlight w:val="none"/>
          <w:u w:val="none"/>
          <w:lang w:eastAsia="zh-CN"/>
        </w:rPr>
        <w:t>，</w:t>
      </w:r>
      <w:r>
        <w:rPr>
          <w:rFonts w:hint="default" w:ascii="Times New Roman" w:hAnsi="Times New Roman"/>
          <w:color w:val="auto"/>
          <w:kern w:val="0"/>
          <w:sz w:val="24"/>
          <w:highlight w:val="none"/>
          <w:u w:val="none"/>
          <w:lang w:val="en-US" w:eastAsia="zh-CN"/>
        </w:rPr>
        <w:t>老旧小区改造</w:t>
      </w:r>
      <w:r>
        <w:rPr>
          <w:rFonts w:hint="eastAsia" w:ascii="Times New Roman" w:hAnsi="Times New Roman"/>
          <w:color w:val="auto"/>
          <w:kern w:val="0"/>
          <w:sz w:val="24"/>
          <w:highlight w:val="none"/>
          <w:u w:val="none"/>
          <w:lang w:val="en-US" w:eastAsia="zh-CN"/>
        </w:rPr>
        <w:t>要坚持</w:t>
      </w:r>
      <w:r>
        <w:rPr>
          <w:rFonts w:hint="default" w:ascii="Times New Roman" w:hAnsi="Times New Roman"/>
          <w:color w:val="auto"/>
          <w:kern w:val="0"/>
          <w:sz w:val="24"/>
          <w:highlight w:val="none"/>
          <w:u w:val="none"/>
          <w:lang w:val="en-US" w:eastAsia="zh-CN"/>
        </w:rPr>
        <w:t>完整社区建设理念，</w:t>
      </w:r>
      <w:r>
        <w:rPr>
          <w:rFonts w:hint="eastAsia" w:ascii="Times New Roman" w:hAnsi="Times New Roman"/>
          <w:color w:val="auto"/>
          <w:kern w:val="0"/>
          <w:sz w:val="24"/>
          <w:highlight w:val="none"/>
          <w:u w:val="none"/>
          <w:lang w:val="en-US" w:eastAsia="zh-CN"/>
        </w:rPr>
        <w:t>结合</w:t>
      </w:r>
      <w:r>
        <w:rPr>
          <w:rFonts w:hint="default" w:ascii="Times New Roman" w:hAnsi="Times New Roman"/>
          <w:color w:val="auto"/>
          <w:kern w:val="0"/>
          <w:sz w:val="24"/>
          <w:highlight w:val="none"/>
          <w:u w:val="none"/>
          <w:lang w:val="en-US" w:eastAsia="zh-CN"/>
        </w:rPr>
        <w:t>生活圈覆盖范围</w:t>
      </w:r>
      <w:r>
        <w:rPr>
          <w:rFonts w:hint="eastAsia" w:ascii="Times New Roman" w:hAnsi="Times New Roman"/>
          <w:color w:val="auto"/>
          <w:kern w:val="0"/>
          <w:sz w:val="24"/>
          <w:highlight w:val="none"/>
          <w:u w:val="none"/>
          <w:lang w:val="en-US" w:eastAsia="zh-CN"/>
        </w:rPr>
        <w:t>，</w:t>
      </w:r>
      <w:r>
        <w:rPr>
          <w:rFonts w:ascii="Times New Roman" w:hAnsi="Times New Roman"/>
          <w:color w:val="auto"/>
          <w:kern w:val="0"/>
          <w:sz w:val="24"/>
          <w:highlight w:val="none"/>
          <w:u w:val="none"/>
        </w:rPr>
        <w:t>科学有序实施连片改造，</w:t>
      </w:r>
      <w:r>
        <w:rPr>
          <w:rFonts w:hint="eastAsia" w:ascii="Times New Roman" w:hAnsi="Times New Roman"/>
          <w:color w:val="auto"/>
          <w:kern w:val="0"/>
          <w:sz w:val="24"/>
          <w:highlight w:val="none"/>
          <w:u w:val="none"/>
          <w:lang w:eastAsia="zh-CN"/>
        </w:rPr>
        <w:t>满足</w:t>
      </w:r>
      <w:r>
        <w:rPr>
          <w:rFonts w:ascii="Times New Roman" w:hAnsi="Times New Roman"/>
          <w:color w:val="auto"/>
          <w:kern w:val="0"/>
          <w:sz w:val="24"/>
          <w:highlight w:val="none"/>
          <w:u w:val="none"/>
        </w:rPr>
        <w:t>居民</w:t>
      </w:r>
      <w:r>
        <w:rPr>
          <w:rFonts w:hint="default" w:ascii="Times New Roman" w:hAnsi="Times New Roman"/>
          <w:color w:val="auto"/>
          <w:kern w:val="0"/>
          <w:sz w:val="24"/>
          <w:highlight w:val="none"/>
          <w:u w:val="none"/>
          <w:lang w:val="en-US" w:eastAsia="zh-CN"/>
        </w:rPr>
        <w:t>实际</w:t>
      </w:r>
      <w:r>
        <w:rPr>
          <w:rFonts w:ascii="Times New Roman" w:hAnsi="Times New Roman"/>
          <w:color w:val="auto"/>
          <w:kern w:val="0"/>
          <w:sz w:val="24"/>
          <w:highlight w:val="none"/>
          <w:u w:val="none"/>
        </w:rPr>
        <w:t>生活</w:t>
      </w:r>
      <w:r>
        <w:rPr>
          <w:rFonts w:hint="eastAsia" w:ascii="Times New Roman" w:hAnsi="Times New Roman"/>
          <w:color w:val="auto"/>
          <w:kern w:val="0"/>
          <w:sz w:val="24"/>
          <w:highlight w:val="none"/>
          <w:u w:val="none"/>
          <w:lang w:eastAsia="zh-CN"/>
        </w:rPr>
        <w:t>需求</w:t>
      </w:r>
      <w:r>
        <w:rPr>
          <w:rFonts w:ascii="Times New Roman" w:hAnsi="Times New Roman"/>
          <w:color w:val="auto"/>
          <w:kern w:val="0"/>
          <w:sz w:val="24"/>
          <w:highlight w:val="none"/>
          <w:u w:val="none"/>
        </w:rPr>
        <w:t>。</w:t>
      </w:r>
    </w:p>
    <w:p>
      <w:pPr>
        <w:spacing w:line="500" w:lineRule="exact"/>
        <w:rPr>
          <w:rFonts w:hint="eastAsia" w:ascii="Times New Roman" w:hAnsi="Times New Roman"/>
          <w:color w:val="auto"/>
          <w:kern w:val="0"/>
          <w:sz w:val="24"/>
          <w:highlight w:val="none"/>
          <w:u w:val="none"/>
          <w:lang w:eastAsia="zh-CN"/>
        </w:rPr>
      </w:pPr>
      <w:r>
        <w:rPr>
          <w:rFonts w:ascii="Times New Roman" w:hAnsi="Times New Roman"/>
          <w:color w:val="auto"/>
          <w:kern w:val="0"/>
          <w:sz w:val="24"/>
          <w:highlight w:val="none"/>
          <w:u w:val="none"/>
        </w:rPr>
        <w:t>2.0.</w:t>
      </w:r>
      <w:r>
        <w:rPr>
          <w:rFonts w:hint="eastAsia" w:ascii="Times New Roman" w:hAnsi="Times New Roman"/>
          <w:color w:val="auto"/>
          <w:kern w:val="0"/>
          <w:sz w:val="24"/>
          <w:highlight w:val="none"/>
          <w:u w:val="none"/>
          <w:lang w:val="en-US" w:eastAsia="zh-CN"/>
        </w:rPr>
        <w:t>2</w:t>
      </w:r>
      <w:r>
        <w:rPr>
          <w:rFonts w:ascii="Times New Roman" w:hAnsi="Times New Roman"/>
          <w:color w:val="auto"/>
          <w:kern w:val="0"/>
          <w:sz w:val="24"/>
          <w:highlight w:val="none"/>
          <w:u w:val="none"/>
        </w:rPr>
        <w:t xml:space="preserve">  老旧小区改造前</w:t>
      </w:r>
      <w:r>
        <w:rPr>
          <w:rFonts w:hint="eastAsia" w:ascii="Times New Roman" w:hAnsi="Times New Roman"/>
          <w:color w:val="auto"/>
          <w:kern w:val="0"/>
          <w:sz w:val="24"/>
          <w:highlight w:val="none"/>
          <w:u w:val="none"/>
          <w:lang w:eastAsia="zh-CN"/>
        </w:rPr>
        <w:t>应</w:t>
      </w:r>
      <w:r>
        <w:rPr>
          <w:rFonts w:ascii="Times New Roman" w:hAnsi="Times New Roman"/>
          <w:color w:val="auto"/>
          <w:kern w:val="0"/>
          <w:sz w:val="24"/>
          <w:highlight w:val="none"/>
          <w:u w:val="none"/>
        </w:rPr>
        <w:t>对小区（含单栋住宅）进行</w:t>
      </w:r>
      <w:r>
        <w:rPr>
          <w:rFonts w:hint="eastAsia" w:ascii="Times New Roman" w:hAnsi="Times New Roman"/>
          <w:color w:val="auto"/>
          <w:kern w:val="0"/>
          <w:sz w:val="24"/>
          <w:highlight w:val="none"/>
          <w:u w:val="none"/>
          <w:lang w:eastAsia="zh-CN"/>
        </w:rPr>
        <w:t>现场踏勘，重点勘查消防设施和建筑物屋面、外墙、楼梯等公共部位，以及供水、排水、供电、弱电、供气、供热各类管道管线，必要时进行检测、鉴定，并进行相应</w:t>
      </w:r>
      <w:r>
        <w:rPr>
          <w:rFonts w:hint="eastAsia" w:ascii="Times New Roman" w:hAnsi="Times New Roman"/>
          <w:color w:val="auto"/>
          <w:kern w:val="0"/>
          <w:sz w:val="24"/>
          <w:highlight w:val="none"/>
          <w:u w:val="none"/>
          <w:lang w:val="en-US" w:eastAsia="zh-CN"/>
        </w:rPr>
        <w:t>体检</w:t>
      </w:r>
      <w:r>
        <w:rPr>
          <w:rFonts w:hint="eastAsia" w:ascii="Times New Roman" w:hAnsi="Times New Roman"/>
          <w:color w:val="auto"/>
          <w:kern w:val="0"/>
          <w:sz w:val="24"/>
          <w:highlight w:val="none"/>
          <w:u w:val="none"/>
          <w:lang w:eastAsia="zh-CN"/>
        </w:rPr>
        <w:t>评估，根据</w:t>
      </w:r>
      <w:r>
        <w:rPr>
          <w:rFonts w:hint="eastAsia" w:ascii="Times New Roman" w:hAnsi="Times New Roman"/>
          <w:color w:val="auto"/>
          <w:kern w:val="0"/>
          <w:sz w:val="24"/>
          <w:highlight w:val="none"/>
          <w:u w:val="none"/>
          <w:lang w:val="en-US" w:eastAsia="zh-CN"/>
        </w:rPr>
        <w:t>体检</w:t>
      </w:r>
      <w:r>
        <w:rPr>
          <w:rFonts w:hint="eastAsia" w:ascii="Times New Roman" w:hAnsi="Times New Roman"/>
          <w:color w:val="auto"/>
          <w:kern w:val="0"/>
          <w:sz w:val="24"/>
          <w:highlight w:val="none"/>
          <w:u w:val="none"/>
          <w:lang w:eastAsia="zh-CN"/>
        </w:rPr>
        <w:t>评估结果和居民诉求，建立老旧小区改造项目储备库。</w:t>
      </w:r>
    </w:p>
    <w:p>
      <w:pPr>
        <w:spacing w:line="500" w:lineRule="exact"/>
        <w:rPr>
          <w:rFonts w:ascii="Times New Roman" w:hAnsi="Times New Roman"/>
          <w:color w:val="auto"/>
          <w:kern w:val="0"/>
          <w:sz w:val="24"/>
          <w:highlight w:val="none"/>
          <w:u w:val="none"/>
        </w:rPr>
      </w:pPr>
      <w:r>
        <w:rPr>
          <w:rFonts w:ascii="Times New Roman" w:hAnsi="Times New Roman"/>
          <w:color w:val="auto"/>
          <w:kern w:val="0"/>
          <w:sz w:val="24"/>
          <w:highlight w:val="none"/>
          <w:u w:val="none"/>
        </w:rPr>
        <w:t>2.0.</w:t>
      </w:r>
      <w:r>
        <w:rPr>
          <w:rFonts w:hint="eastAsia"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 xml:space="preserve">  市、县住房城乡建设（房地产）部门会同相关部门，</w:t>
      </w:r>
      <w:r>
        <w:rPr>
          <w:rFonts w:hint="eastAsia" w:ascii="Times New Roman" w:hAnsi="Times New Roman"/>
          <w:color w:val="auto"/>
          <w:kern w:val="0"/>
          <w:sz w:val="24"/>
          <w:highlight w:val="none"/>
          <w:u w:val="none"/>
          <w:lang w:eastAsia="zh-CN"/>
        </w:rPr>
        <w:t>统筹考虑</w:t>
      </w:r>
      <w:r>
        <w:rPr>
          <w:rFonts w:ascii="Times New Roman" w:hAnsi="Times New Roman"/>
          <w:color w:val="auto"/>
          <w:kern w:val="0"/>
          <w:sz w:val="24"/>
          <w:highlight w:val="none"/>
          <w:u w:val="none"/>
        </w:rPr>
        <w:t>老旧小区</w:t>
      </w:r>
      <w:r>
        <w:rPr>
          <w:rFonts w:hint="eastAsia" w:ascii="Times New Roman" w:hAnsi="Times New Roman"/>
          <w:color w:val="auto"/>
          <w:kern w:val="0"/>
          <w:sz w:val="24"/>
          <w:highlight w:val="none"/>
          <w:u w:val="none"/>
          <w:lang w:eastAsia="zh-CN"/>
        </w:rPr>
        <w:t>及</w:t>
      </w:r>
      <w:r>
        <w:rPr>
          <w:rFonts w:ascii="Times New Roman" w:hAnsi="Times New Roman"/>
          <w:color w:val="auto"/>
          <w:kern w:val="0"/>
          <w:sz w:val="24"/>
          <w:highlight w:val="none"/>
          <w:u w:val="none"/>
        </w:rPr>
        <w:t>周边空间</w:t>
      </w:r>
      <w:r>
        <w:rPr>
          <w:rFonts w:hint="eastAsia" w:ascii="Times New Roman" w:hAnsi="Times New Roman"/>
          <w:color w:val="auto"/>
          <w:kern w:val="0"/>
          <w:sz w:val="24"/>
          <w:highlight w:val="none"/>
          <w:u w:val="none"/>
          <w:lang w:eastAsia="zh-CN"/>
        </w:rPr>
        <w:t>环境</w:t>
      </w:r>
      <w:r>
        <w:rPr>
          <w:rFonts w:ascii="Times New Roman" w:hAnsi="Times New Roman"/>
          <w:color w:val="auto"/>
          <w:kern w:val="0"/>
          <w:sz w:val="24"/>
          <w:highlight w:val="none"/>
          <w:u w:val="none"/>
        </w:rPr>
        <w:t>，编制</w:t>
      </w:r>
      <w:r>
        <w:rPr>
          <w:rFonts w:hint="default" w:ascii="Times New Roman" w:hAnsi="Times New Roman" w:cs="Times New Roman"/>
          <w:color w:val="auto"/>
          <w:kern w:val="0"/>
          <w:sz w:val="24"/>
          <w:highlight w:val="none"/>
          <w:u w:val="none"/>
          <w:lang w:eastAsia="zh-CN"/>
        </w:rPr>
        <w:t>老旧小区</w:t>
      </w:r>
      <w:r>
        <w:rPr>
          <w:rFonts w:ascii="Times New Roman" w:hAnsi="Times New Roman"/>
          <w:color w:val="auto"/>
          <w:kern w:val="0"/>
          <w:sz w:val="24"/>
          <w:highlight w:val="none"/>
          <w:u w:val="none"/>
        </w:rPr>
        <w:t>改造规划和年度计划。</w:t>
      </w:r>
    </w:p>
    <w:p>
      <w:pPr>
        <w:spacing w:line="500" w:lineRule="exact"/>
        <w:rPr>
          <w:rFonts w:ascii="Times New Roman" w:hAnsi="Times New Roman"/>
          <w:color w:val="auto"/>
          <w:kern w:val="0"/>
          <w:sz w:val="24"/>
          <w:highlight w:val="none"/>
          <w:u w:val="none"/>
        </w:rPr>
      </w:pPr>
      <w:r>
        <w:rPr>
          <w:rFonts w:ascii="Times New Roman" w:hAnsi="Times New Roman"/>
          <w:color w:val="auto"/>
          <w:kern w:val="0"/>
          <w:sz w:val="24"/>
          <w:highlight w:val="none"/>
          <w:u w:val="none"/>
        </w:rPr>
        <w:t>2.0.</w:t>
      </w:r>
      <w:r>
        <w:rPr>
          <w:rFonts w:hint="eastAsia" w:ascii="Times New Roman" w:hAnsi="Times New Roman"/>
          <w:color w:val="auto"/>
          <w:kern w:val="0"/>
          <w:sz w:val="24"/>
          <w:highlight w:val="none"/>
          <w:u w:val="none"/>
          <w:lang w:val="en-US" w:eastAsia="zh-CN"/>
        </w:rPr>
        <w:t>4</w:t>
      </w:r>
      <w:r>
        <w:rPr>
          <w:rFonts w:ascii="Times New Roman" w:hAnsi="Times New Roman"/>
          <w:color w:val="auto"/>
          <w:kern w:val="0"/>
          <w:sz w:val="24"/>
          <w:highlight w:val="none"/>
          <w:u w:val="none"/>
        </w:rPr>
        <w:t xml:space="preserve">  老旧小区改造由街道</w:t>
      </w:r>
      <w:r>
        <w:rPr>
          <w:rFonts w:hint="eastAsia" w:ascii="Times New Roman" w:hAnsi="Times New Roman"/>
          <w:color w:val="auto"/>
          <w:kern w:val="0"/>
          <w:sz w:val="24"/>
          <w:highlight w:val="none"/>
          <w:u w:val="none"/>
          <w:lang w:eastAsia="zh-CN"/>
        </w:rPr>
        <w:t>或</w:t>
      </w:r>
      <w:r>
        <w:rPr>
          <w:rFonts w:ascii="Times New Roman" w:hAnsi="Times New Roman"/>
          <w:color w:val="auto"/>
          <w:kern w:val="0"/>
          <w:sz w:val="24"/>
          <w:highlight w:val="none"/>
          <w:u w:val="none"/>
        </w:rPr>
        <w:t>乡镇牵头充分了解居民需求，在改造内容、方式等方面协商，</w:t>
      </w:r>
      <w:r>
        <w:rPr>
          <w:rFonts w:hint="eastAsia" w:ascii="Times New Roman" w:hAnsi="Times New Roman"/>
          <w:color w:val="auto"/>
          <w:kern w:val="0"/>
          <w:sz w:val="24"/>
          <w:highlight w:val="none"/>
          <w:u w:val="none"/>
          <w:lang w:eastAsia="zh-CN"/>
        </w:rPr>
        <w:t>谋划老旧小区改造片区范围，</w:t>
      </w:r>
      <w:r>
        <w:rPr>
          <w:rFonts w:ascii="Times New Roman" w:hAnsi="Times New Roman"/>
          <w:color w:val="auto"/>
          <w:kern w:val="0"/>
          <w:sz w:val="24"/>
          <w:highlight w:val="none"/>
          <w:u w:val="none"/>
        </w:rPr>
        <w:t>优先</w:t>
      </w:r>
      <w:r>
        <w:rPr>
          <w:rFonts w:hint="eastAsia" w:ascii="Times New Roman" w:hAnsi="Times New Roman"/>
          <w:color w:val="auto"/>
          <w:kern w:val="0"/>
          <w:sz w:val="24"/>
          <w:highlight w:val="none"/>
          <w:u w:val="none"/>
          <w:lang w:eastAsia="zh-CN"/>
        </w:rPr>
        <w:t>改造</w:t>
      </w:r>
      <w:r>
        <w:rPr>
          <w:rFonts w:ascii="Times New Roman" w:hAnsi="Times New Roman"/>
          <w:color w:val="auto"/>
          <w:kern w:val="0"/>
          <w:sz w:val="24"/>
          <w:highlight w:val="none"/>
          <w:u w:val="none"/>
        </w:rPr>
        <w:t>考虑居民改造意愿强、参与积极性高的小区，统筹推进老旧小区连片改造。</w:t>
      </w:r>
    </w:p>
    <w:p>
      <w:pPr>
        <w:spacing w:line="500" w:lineRule="exact"/>
        <w:rPr>
          <w:rFonts w:ascii="Times New Roman" w:hAnsi="Times New Roman"/>
          <w:color w:val="auto"/>
          <w:kern w:val="0"/>
          <w:sz w:val="24"/>
          <w:highlight w:val="none"/>
          <w:u w:val="none"/>
        </w:rPr>
      </w:pPr>
      <w:r>
        <w:rPr>
          <w:rFonts w:ascii="Times New Roman" w:hAnsi="Times New Roman"/>
          <w:color w:val="auto"/>
          <w:kern w:val="0"/>
          <w:sz w:val="24"/>
          <w:highlight w:val="none"/>
          <w:u w:val="none"/>
        </w:rPr>
        <w:t>2.0.</w:t>
      </w:r>
      <w:r>
        <w:rPr>
          <w:rFonts w:hint="eastAsia" w:ascii="Times New Roman" w:hAnsi="Times New Roman"/>
          <w:color w:val="auto"/>
          <w:kern w:val="0"/>
          <w:sz w:val="24"/>
          <w:highlight w:val="none"/>
          <w:u w:val="none"/>
          <w:lang w:val="en-US" w:eastAsia="zh-CN"/>
        </w:rPr>
        <w:t>5</w:t>
      </w:r>
      <w:r>
        <w:rPr>
          <w:rFonts w:ascii="Times New Roman" w:hAnsi="Times New Roman"/>
          <w:color w:val="auto"/>
          <w:kern w:val="0"/>
          <w:sz w:val="24"/>
          <w:highlight w:val="none"/>
          <w:u w:val="none"/>
        </w:rPr>
        <w:t xml:space="preserve">  各县人民政府</w:t>
      </w:r>
      <w:r>
        <w:rPr>
          <w:rFonts w:hint="eastAsia" w:ascii="Times New Roman" w:hAnsi="Times New Roman"/>
          <w:color w:val="auto"/>
          <w:kern w:val="0"/>
          <w:sz w:val="24"/>
          <w:highlight w:val="none"/>
          <w:u w:val="none"/>
          <w:lang w:eastAsia="zh-CN"/>
        </w:rPr>
        <w:t>要</w:t>
      </w:r>
      <w:r>
        <w:rPr>
          <w:rFonts w:ascii="Times New Roman" w:hAnsi="Times New Roman"/>
          <w:color w:val="auto"/>
          <w:kern w:val="0"/>
          <w:sz w:val="24"/>
          <w:highlight w:val="none"/>
          <w:u w:val="none"/>
        </w:rPr>
        <w:t>统筹考虑实施</w:t>
      </w:r>
      <w:r>
        <w:rPr>
          <w:rFonts w:hint="eastAsia" w:ascii="Times New Roman" w:hAnsi="Times New Roman"/>
          <w:color w:val="auto"/>
          <w:kern w:val="0"/>
          <w:sz w:val="24"/>
          <w:highlight w:val="none"/>
          <w:u w:val="none"/>
          <w:lang w:eastAsia="zh-CN"/>
        </w:rPr>
        <w:t>老旧</w:t>
      </w:r>
      <w:r>
        <w:rPr>
          <w:rFonts w:ascii="Times New Roman" w:hAnsi="Times New Roman"/>
          <w:color w:val="auto"/>
          <w:kern w:val="0"/>
          <w:sz w:val="24"/>
          <w:highlight w:val="none"/>
          <w:u w:val="none"/>
        </w:rPr>
        <w:t>小区改造及改造后设施运营、后期管理等因素，明确改造项目实施（投资）主体。</w:t>
      </w:r>
    </w:p>
    <w:p>
      <w:pPr>
        <w:spacing w:line="500" w:lineRule="exact"/>
        <w:rPr>
          <w:rFonts w:ascii="Times New Roman" w:hAnsi="Times New Roman"/>
          <w:color w:val="auto"/>
          <w:kern w:val="0"/>
          <w:sz w:val="24"/>
          <w:highlight w:val="none"/>
          <w:u w:val="none"/>
        </w:rPr>
      </w:pPr>
      <w:r>
        <w:rPr>
          <w:rFonts w:ascii="Times New Roman" w:hAnsi="Times New Roman"/>
          <w:color w:val="auto"/>
          <w:kern w:val="0"/>
          <w:sz w:val="24"/>
          <w:highlight w:val="none"/>
          <w:u w:val="none"/>
        </w:rPr>
        <w:t>2.0.</w:t>
      </w:r>
      <w:r>
        <w:rPr>
          <w:rFonts w:hint="eastAsia" w:ascii="Times New Roman" w:hAnsi="Times New Roman"/>
          <w:color w:val="auto"/>
          <w:kern w:val="0"/>
          <w:sz w:val="24"/>
          <w:highlight w:val="none"/>
          <w:u w:val="none"/>
          <w:lang w:val="en-US" w:eastAsia="zh-CN"/>
        </w:rPr>
        <w:t>6</w:t>
      </w:r>
      <w:r>
        <w:rPr>
          <w:rFonts w:ascii="Times New Roman" w:hAnsi="Times New Roman"/>
          <w:color w:val="auto"/>
          <w:kern w:val="0"/>
          <w:sz w:val="24"/>
          <w:highlight w:val="none"/>
          <w:u w:val="none"/>
        </w:rPr>
        <w:t xml:space="preserve">  项目实施（投资）主体</w:t>
      </w:r>
      <w:r>
        <w:rPr>
          <w:rFonts w:hint="eastAsia" w:ascii="Times New Roman" w:hAnsi="Times New Roman"/>
          <w:color w:val="auto"/>
          <w:kern w:val="0"/>
          <w:sz w:val="24"/>
          <w:highlight w:val="none"/>
          <w:u w:val="none"/>
          <w:lang w:eastAsia="zh-CN"/>
        </w:rPr>
        <w:t>组织相关设计单位</w:t>
      </w:r>
      <w:r>
        <w:rPr>
          <w:rFonts w:ascii="Times New Roman" w:hAnsi="Times New Roman"/>
          <w:color w:val="auto"/>
          <w:kern w:val="0"/>
          <w:sz w:val="24"/>
          <w:highlight w:val="none"/>
          <w:u w:val="none"/>
        </w:rPr>
        <w:t>进行老旧小区改造设计，</w:t>
      </w:r>
      <w:r>
        <w:rPr>
          <w:rFonts w:hint="eastAsia" w:ascii="Times New Roman" w:hAnsi="Times New Roman"/>
          <w:color w:val="auto"/>
          <w:kern w:val="0"/>
          <w:sz w:val="24"/>
          <w:highlight w:val="none"/>
          <w:u w:val="none"/>
          <w:lang w:eastAsia="zh-CN"/>
        </w:rPr>
        <w:t>设计单位</w:t>
      </w:r>
      <w:r>
        <w:rPr>
          <w:rFonts w:ascii="Times New Roman" w:hAnsi="Times New Roman"/>
          <w:color w:val="auto"/>
          <w:kern w:val="0"/>
          <w:sz w:val="24"/>
          <w:highlight w:val="none"/>
          <w:u w:val="none"/>
        </w:rPr>
        <w:t>制定安全合理、经济可行的改造技术方案，绘制小区改造总图及施工图。</w:t>
      </w:r>
    </w:p>
    <w:p>
      <w:pPr>
        <w:spacing w:line="500" w:lineRule="exact"/>
        <w:rPr>
          <w:rFonts w:ascii="Times New Roman" w:hAnsi="Times New Roman"/>
          <w:color w:val="auto"/>
          <w:kern w:val="0"/>
          <w:sz w:val="24"/>
          <w:highlight w:val="none"/>
          <w:u w:val="none"/>
        </w:rPr>
      </w:pPr>
      <w:r>
        <w:rPr>
          <w:rFonts w:ascii="Times New Roman" w:hAnsi="Times New Roman"/>
          <w:color w:val="auto"/>
          <w:kern w:val="0"/>
          <w:sz w:val="24"/>
          <w:highlight w:val="none"/>
          <w:u w:val="none"/>
        </w:rPr>
        <w:t>2.0.7  老旧小区改造建设中应按照相关规定做好施工安全防护，保障居民基本生活。</w:t>
      </w:r>
    </w:p>
    <w:p>
      <w:pPr>
        <w:spacing w:line="500" w:lineRule="exact"/>
        <w:rPr>
          <w:rFonts w:ascii="Times New Roman" w:hAnsi="Times New Roman"/>
          <w:color w:val="auto"/>
          <w:kern w:val="0"/>
          <w:sz w:val="24"/>
          <w:highlight w:val="none"/>
          <w:u w:val="none"/>
        </w:rPr>
      </w:pPr>
      <w:r>
        <w:rPr>
          <w:rFonts w:ascii="Times New Roman" w:hAnsi="Times New Roman"/>
          <w:color w:val="auto"/>
          <w:kern w:val="0"/>
          <w:sz w:val="24"/>
          <w:highlight w:val="none"/>
          <w:u w:val="none"/>
        </w:rPr>
        <w:t>2.0.8  老旧小区改造应尊重、保护和利用具有历史文化价值的住区文化、街巷道路和特色景观。</w:t>
      </w:r>
    </w:p>
    <w:p>
      <w:pPr>
        <w:pStyle w:val="2"/>
        <w:rPr>
          <w:rFonts w:ascii="Times New Roman" w:hAnsi="Times New Roman" w:cs="Times New Roman"/>
          <w:color w:val="auto"/>
          <w:kern w:val="0"/>
          <w:sz w:val="24"/>
          <w:highlight w:val="none"/>
          <w:u w:val="none"/>
        </w:rPr>
        <w:sectPr>
          <w:pgSz w:w="11906" w:h="16838"/>
          <w:pgMar w:top="1440" w:right="1800" w:bottom="1440" w:left="1800" w:header="851" w:footer="992" w:gutter="0"/>
          <w:pgNumType w:fmt="decimal" w:chapStyle="1"/>
          <w:cols w:space="720" w:num="1"/>
          <w:docGrid w:type="lines" w:linePitch="312" w:charSpace="0"/>
        </w:sectPr>
      </w:pPr>
    </w:p>
    <w:p>
      <w:pPr>
        <w:pStyle w:val="3"/>
        <w:spacing w:before="0" w:after="0" w:line="500" w:lineRule="exact"/>
        <w:jc w:val="center"/>
        <w:rPr>
          <w:rFonts w:hint="default" w:ascii="Times New Roman" w:hAnsi="Times New Roman" w:eastAsia="黑体"/>
          <w:b w:val="0"/>
          <w:bCs/>
          <w:color w:val="auto"/>
          <w:sz w:val="28"/>
          <w:highlight w:val="none"/>
          <w:u w:val="none"/>
          <w:lang w:eastAsia="zh-CN"/>
        </w:rPr>
      </w:pPr>
      <w:bookmarkStart w:id="127" w:name="_Toc32371"/>
      <w:bookmarkStart w:id="128" w:name="_Toc17005"/>
      <w:bookmarkStart w:id="129" w:name="_Toc3461"/>
      <w:bookmarkStart w:id="130" w:name="_Toc13341"/>
      <w:bookmarkStart w:id="131" w:name="_Toc5461"/>
      <w:bookmarkStart w:id="132" w:name="_Toc15176"/>
      <w:bookmarkStart w:id="133" w:name="_Toc1907"/>
      <w:bookmarkStart w:id="134" w:name="_Toc29221"/>
      <w:bookmarkStart w:id="135" w:name="_Toc7030"/>
      <w:bookmarkStart w:id="136" w:name="_Toc17313"/>
      <w:bookmarkStart w:id="137" w:name="_Toc17719"/>
      <w:bookmarkStart w:id="138" w:name="_Toc8405"/>
      <w:bookmarkStart w:id="139" w:name="_Toc9762"/>
      <w:bookmarkStart w:id="140" w:name="_Toc840"/>
      <w:bookmarkStart w:id="141" w:name="_Toc29421"/>
      <w:bookmarkStart w:id="142" w:name="_Toc13021"/>
      <w:bookmarkStart w:id="143" w:name="_Toc16163"/>
      <w:bookmarkStart w:id="144" w:name="_Toc27683"/>
      <w:bookmarkStart w:id="145" w:name="_Toc32486"/>
      <w:bookmarkStart w:id="146" w:name="_Toc2082"/>
      <w:bookmarkStart w:id="147" w:name="_Toc6209"/>
      <w:bookmarkStart w:id="148" w:name="_Toc6710"/>
      <w:bookmarkStart w:id="149" w:name="_Toc27787"/>
      <w:bookmarkStart w:id="150" w:name="_Toc19685"/>
      <w:bookmarkStart w:id="151" w:name="_Toc536094966"/>
      <w:bookmarkStart w:id="152" w:name="_Toc445828976"/>
      <w:bookmarkStart w:id="153" w:name="_Toc12725"/>
      <w:bookmarkStart w:id="154" w:name="_Toc27632"/>
      <w:bookmarkStart w:id="155" w:name="_Toc9063"/>
      <w:bookmarkStart w:id="156" w:name="_Toc31769"/>
      <w:bookmarkStart w:id="157" w:name="_Toc22619"/>
      <w:bookmarkStart w:id="158" w:name="_Toc445829519"/>
      <w:bookmarkStart w:id="159" w:name="_Toc23848"/>
      <w:bookmarkStart w:id="160" w:name="_Toc16406"/>
      <w:r>
        <w:rPr>
          <w:rFonts w:hint="default" w:ascii="Times New Roman" w:hAnsi="Times New Roman" w:eastAsia="黑体"/>
          <w:b w:val="0"/>
          <w:bCs/>
          <w:color w:val="auto"/>
          <w:sz w:val="28"/>
          <w:highlight w:val="none"/>
          <w:u w:val="none"/>
          <w:lang w:val="en-US" w:eastAsia="zh-CN"/>
        </w:rPr>
        <w:t>3</w:t>
      </w:r>
      <w:r>
        <w:rPr>
          <w:rFonts w:ascii="Times New Roman" w:hAnsi="Times New Roman" w:eastAsia="黑体"/>
          <w:b w:val="0"/>
          <w:bCs/>
          <w:color w:val="auto"/>
          <w:sz w:val="28"/>
          <w:highlight w:val="none"/>
          <w:u w:val="none"/>
        </w:rPr>
        <w:t xml:space="preserve">  基础设施</w:t>
      </w:r>
      <w:bookmarkEnd w:id="127"/>
      <w:bookmarkEnd w:id="128"/>
      <w:bookmarkEnd w:id="129"/>
      <w:bookmarkEnd w:id="130"/>
      <w:bookmarkEnd w:id="131"/>
      <w:bookmarkEnd w:id="132"/>
      <w:r>
        <w:rPr>
          <w:rFonts w:hint="default" w:ascii="Times New Roman" w:hAnsi="Times New Roman" w:eastAsia="黑体"/>
          <w:b w:val="0"/>
          <w:bCs/>
          <w:color w:val="auto"/>
          <w:sz w:val="28"/>
          <w:highlight w:val="none"/>
          <w:u w:val="none"/>
          <w:lang w:val="en-US" w:eastAsia="zh-CN"/>
        </w:rPr>
        <w:t>整治</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pPr>
        <w:keepNext w:val="0"/>
        <w:keepLines w:val="0"/>
        <w:spacing w:line="500" w:lineRule="exact"/>
        <w:rPr>
          <w:rFonts w:ascii="Times New Roman" w:hAnsi="Times New Roman" w:eastAsia="黑体"/>
          <w:b/>
          <w:bCs/>
          <w:color w:val="auto"/>
          <w:sz w:val="28"/>
          <w:szCs w:val="22"/>
          <w:highlight w:val="none"/>
          <w:u w:val="none"/>
        </w:rPr>
      </w:pPr>
    </w:p>
    <w:p>
      <w:pPr>
        <w:pStyle w:val="4"/>
        <w:spacing w:before="0" w:after="0" w:line="500" w:lineRule="exact"/>
        <w:jc w:val="center"/>
        <w:rPr>
          <w:rFonts w:ascii="Times New Roman" w:hAnsi="Times New Roman"/>
          <w:color w:val="auto"/>
          <w:sz w:val="24"/>
          <w:szCs w:val="24"/>
          <w:highlight w:val="none"/>
          <w:u w:val="none"/>
        </w:rPr>
      </w:pPr>
      <w:bookmarkStart w:id="161" w:name="_Toc10914"/>
      <w:bookmarkStart w:id="162" w:name="_Toc21901"/>
      <w:bookmarkStart w:id="163" w:name="_Toc19025"/>
      <w:bookmarkStart w:id="164" w:name="_Toc9984"/>
      <w:bookmarkStart w:id="165" w:name="_Toc25201"/>
      <w:bookmarkStart w:id="166" w:name="_Toc17288"/>
      <w:bookmarkStart w:id="167" w:name="_Toc29511"/>
      <w:bookmarkStart w:id="168" w:name="_Toc20172"/>
      <w:bookmarkStart w:id="169" w:name="_Toc17286"/>
      <w:bookmarkStart w:id="170" w:name="_Toc27856"/>
      <w:bookmarkStart w:id="171" w:name="_Toc27438"/>
      <w:bookmarkStart w:id="172" w:name="_Toc22817"/>
      <w:bookmarkStart w:id="173" w:name="_Toc29569"/>
      <w:bookmarkStart w:id="174" w:name="_Toc32018"/>
      <w:bookmarkStart w:id="175" w:name="_Toc25992"/>
      <w:bookmarkStart w:id="176" w:name="_Toc10593"/>
      <w:bookmarkStart w:id="177" w:name="_Toc29925"/>
      <w:bookmarkStart w:id="178" w:name="_Toc22167"/>
      <w:bookmarkStart w:id="179" w:name="_Toc2681"/>
      <w:bookmarkStart w:id="180" w:name="_Toc17636"/>
      <w:bookmarkStart w:id="181" w:name="_Toc12603"/>
      <w:bookmarkStart w:id="182" w:name="_Toc19606"/>
      <w:r>
        <w:rPr>
          <w:rFonts w:hint="default" w:ascii="Times New Roman" w:hAnsi="Times New Roman"/>
          <w:color w:val="auto"/>
          <w:sz w:val="24"/>
          <w:szCs w:val="24"/>
          <w:highlight w:val="none"/>
          <w:u w:val="none"/>
          <w:lang w:val="en-US" w:eastAsia="zh-CN"/>
        </w:rPr>
        <w:t>3</w:t>
      </w:r>
      <w:r>
        <w:rPr>
          <w:rFonts w:ascii="Times New Roman" w:hAnsi="Times New Roman"/>
          <w:color w:val="auto"/>
          <w:sz w:val="24"/>
          <w:szCs w:val="24"/>
          <w:highlight w:val="none"/>
          <w:u w:val="none"/>
        </w:rPr>
        <w:t>.1  一般规定</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.1.1  老旧小区基础设施</w:t>
      </w:r>
      <w:r>
        <w:rPr>
          <w:rFonts w:hint="default" w:ascii="Times New Roman" w:hAnsi="Times New Roman"/>
          <w:color w:val="auto"/>
          <w:kern w:val="0"/>
          <w:sz w:val="24"/>
          <w:highlight w:val="none"/>
          <w:u w:val="none"/>
          <w:lang w:val="en-US" w:eastAsia="zh-CN"/>
        </w:rPr>
        <w:t>改造内容</w:t>
      </w:r>
      <w:r>
        <w:rPr>
          <w:rFonts w:ascii="Times New Roman" w:hAnsi="Times New Roman"/>
          <w:color w:val="auto"/>
          <w:kern w:val="0"/>
          <w:sz w:val="24"/>
          <w:highlight w:val="none"/>
          <w:u w:val="none"/>
        </w:rPr>
        <w:t>包括</w:t>
      </w:r>
      <w:r>
        <w:rPr>
          <w:rFonts w:hint="default" w:ascii="Times New Roman" w:hAnsi="Times New Roman"/>
          <w:color w:val="auto"/>
          <w:kern w:val="0"/>
          <w:sz w:val="24"/>
          <w:highlight w:val="none"/>
          <w:u w:val="none"/>
          <w:lang w:eastAsia="zh-CN"/>
        </w:rPr>
        <w:t>道路、停车、充电设施及场所、</w:t>
      </w:r>
      <w:r>
        <w:rPr>
          <w:rFonts w:ascii="Times New Roman" w:hAnsi="Times New Roman"/>
          <w:color w:val="auto"/>
          <w:kern w:val="0"/>
          <w:sz w:val="24"/>
          <w:highlight w:val="none"/>
          <w:u w:val="none"/>
        </w:rPr>
        <w:t>综合管线</w:t>
      </w:r>
      <w:r>
        <w:rPr>
          <w:rFonts w:hint="default" w:ascii="Times New Roman" w:hAnsi="Times New Roman"/>
          <w:color w:val="auto"/>
          <w:kern w:val="0"/>
          <w:sz w:val="24"/>
          <w:highlight w:val="none"/>
          <w:u w:val="none"/>
          <w:lang w:val="en-US" w:eastAsia="zh-CN"/>
        </w:rPr>
        <w:t>和</w:t>
      </w:r>
      <w:r>
        <w:rPr>
          <w:rFonts w:ascii="Times New Roman" w:hAnsi="Times New Roman"/>
          <w:color w:val="auto"/>
          <w:kern w:val="0"/>
          <w:sz w:val="24"/>
          <w:highlight w:val="none"/>
          <w:u w:val="none"/>
        </w:rPr>
        <w:t>环卫设施等。</w:t>
      </w:r>
    </w:p>
    <w:p>
      <w:pPr>
        <w:spacing w:line="500" w:lineRule="exact"/>
        <w:rPr>
          <w:rFonts w:hint="default"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 xml:space="preserve">.1.2  </w:t>
      </w:r>
      <w:r>
        <w:rPr>
          <w:rFonts w:hint="default" w:ascii="Times New Roman" w:hAnsi="Times New Roman"/>
          <w:color w:val="auto"/>
          <w:kern w:val="0"/>
          <w:sz w:val="24"/>
          <w:highlight w:val="none"/>
          <w:u w:val="none"/>
        </w:rPr>
        <w:t>基础设施整治前，应充分调查老旧小区周边和内部道路、管线系统现状，居民出行规律及出入口分布，并对路网、管网、道路质量、管线设施、环卫设施等多种要素进行调查、评估，确定改造内容、范围，制定改造方案。</w:t>
      </w:r>
    </w:p>
    <w:p>
      <w:pPr>
        <w:spacing w:line="500" w:lineRule="exact"/>
        <w:rPr>
          <w:rFonts w:hint="default" w:ascii="Times New Roman" w:hAnsi="Times New Roman" w:eastAsia="宋体"/>
          <w:color w:val="auto"/>
          <w:kern w:val="0"/>
          <w:sz w:val="24"/>
          <w:highlight w:val="none"/>
          <w:u w:val="none"/>
          <w:lang w:val="en-US" w:eastAsia="zh-CN"/>
        </w:rPr>
      </w:pPr>
      <w:r>
        <w:rPr>
          <w:rFonts w:hint="default" w:ascii="Times New Roman" w:hAnsi="Times New Roman"/>
          <w:color w:val="auto"/>
          <w:kern w:val="0"/>
          <w:sz w:val="24"/>
          <w:highlight w:val="none"/>
          <w:u w:val="none"/>
          <w:lang w:val="en-US" w:eastAsia="zh-CN"/>
        </w:rPr>
        <w:t>3.1.3  基础设施整治应坚持先地下、后地上的原则，统筹安排施工，避免</w:t>
      </w:r>
      <w:r>
        <w:rPr>
          <w:rFonts w:hint="eastAsia" w:ascii="Times New Roman" w:hAnsi="Times New Roman"/>
          <w:color w:val="auto"/>
          <w:kern w:val="0"/>
          <w:sz w:val="24"/>
          <w:highlight w:val="none"/>
          <w:u w:val="none"/>
          <w:lang w:val="en-US" w:eastAsia="zh-CN"/>
        </w:rPr>
        <w:t>重复建设</w:t>
      </w:r>
      <w:r>
        <w:rPr>
          <w:rFonts w:hint="default" w:ascii="Times New Roman" w:hAnsi="Times New Roman"/>
          <w:color w:val="auto"/>
          <w:kern w:val="0"/>
          <w:sz w:val="24"/>
          <w:highlight w:val="none"/>
          <w:u w:val="none"/>
          <w:lang w:val="en-US" w:eastAsia="zh-CN"/>
        </w:rPr>
        <w:t>。</w:t>
      </w:r>
    </w:p>
    <w:p>
      <w:pPr>
        <w:keepNext w:val="0"/>
        <w:keepLines w:val="0"/>
        <w:spacing w:line="500" w:lineRule="exact"/>
        <w:jc w:val="left"/>
        <w:outlineLvl w:val="9"/>
        <w:rPr>
          <w:rFonts w:ascii="Times New Roman" w:hAnsi="Times New Roman"/>
          <w:color w:val="auto"/>
          <w:kern w:val="0"/>
          <w:sz w:val="24"/>
          <w:szCs w:val="22"/>
          <w:highlight w:val="none"/>
          <w:u w:val="none"/>
        </w:rPr>
      </w:pPr>
    </w:p>
    <w:p>
      <w:pPr>
        <w:pStyle w:val="4"/>
        <w:spacing w:before="0" w:after="0" w:line="500" w:lineRule="exact"/>
        <w:jc w:val="center"/>
        <w:rPr>
          <w:rFonts w:hint="default" w:ascii="Times New Roman" w:hAnsi="Times New Roman" w:eastAsia="宋体"/>
          <w:color w:val="auto"/>
          <w:sz w:val="24"/>
          <w:szCs w:val="24"/>
          <w:highlight w:val="none"/>
          <w:u w:val="none"/>
          <w:lang w:val="en-US" w:eastAsia="zh-CN"/>
        </w:rPr>
      </w:pPr>
      <w:bookmarkStart w:id="183" w:name="_Toc17473"/>
      <w:bookmarkStart w:id="184" w:name="_Toc27801"/>
      <w:bookmarkStart w:id="185" w:name="_Toc29483"/>
      <w:bookmarkStart w:id="186" w:name="_Toc904"/>
      <w:bookmarkStart w:id="187" w:name="_Toc15098"/>
      <w:bookmarkStart w:id="188" w:name="_Toc21357"/>
      <w:bookmarkStart w:id="189" w:name="_Toc24833"/>
      <w:bookmarkStart w:id="190" w:name="_Toc26470"/>
      <w:bookmarkStart w:id="191" w:name="_Toc24091"/>
      <w:bookmarkStart w:id="192" w:name="_Toc3107"/>
      <w:bookmarkStart w:id="193" w:name="_Toc25622"/>
      <w:bookmarkStart w:id="194" w:name="_Toc2809"/>
      <w:bookmarkStart w:id="195" w:name="_Toc8860"/>
      <w:bookmarkStart w:id="196" w:name="_Toc1274"/>
      <w:bookmarkStart w:id="197" w:name="_Toc23304"/>
      <w:bookmarkStart w:id="198" w:name="_Toc8894"/>
      <w:bookmarkStart w:id="199" w:name="_Toc23898"/>
      <w:bookmarkStart w:id="200" w:name="_Toc7008"/>
      <w:bookmarkStart w:id="201" w:name="_Toc4498"/>
      <w:bookmarkStart w:id="202" w:name="_Toc21183"/>
      <w:bookmarkStart w:id="203" w:name="_Toc30332"/>
      <w:bookmarkStart w:id="204" w:name="_Toc16771"/>
      <w:bookmarkStart w:id="205" w:name="_Toc6301"/>
      <w:bookmarkStart w:id="206" w:name="_Toc4356"/>
      <w:bookmarkStart w:id="207" w:name="_Toc30106"/>
      <w:bookmarkStart w:id="208" w:name="_Toc11435"/>
      <w:bookmarkStart w:id="209" w:name="_Toc20859"/>
      <w:r>
        <w:rPr>
          <w:rFonts w:hint="default" w:ascii="Times New Roman" w:hAnsi="Times New Roman"/>
          <w:color w:val="auto"/>
          <w:sz w:val="24"/>
          <w:szCs w:val="24"/>
          <w:highlight w:val="none"/>
          <w:u w:val="none"/>
          <w:lang w:val="en-US" w:eastAsia="zh-CN"/>
        </w:rPr>
        <w:t>3.2</w:t>
      </w:r>
      <w:r>
        <w:rPr>
          <w:rFonts w:ascii="Times New Roman" w:hAnsi="Times New Roman"/>
          <w:color w:val="auto"/>
          <w:sz w:val="24"/>
          <w:szCs w:val="24"/>
          <w:highlight w:val="none"/>
          <w:u w:val="none"/>
          <w:lang w:val="en-US"/>
        </w:rPr>
        <w:t xml:space="preserve">  </w:t>
      </w:r>
      <w:r>
        <w:rPr>
          <w:rFonts w:hint="default" w:ascii="Times New Roman" w:hAnsi="Times New Roman"/>
          <w:color w:val="auto"/>
          <w:sz w:val="24"/>
          <w:szCs w:val="24"/>
          <w:highlight w:val="none"/>
          <w:u w:val="none"/>
          <w:lang w:val="en-US" w:eastAsia="zh-CN"/>
        </w:rPr>
        <w:t>道路</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3.2</w:t>
      </w:r>
      <w:r>
        <w:rPr>
          <w:rFonts w:ascii="Times New Roman" w:hAnsi="Times New Roman"/>
          <w:color w:val="auto"/>
          <w:kern w:val="0"/>
          <w:sz w:val="24"/>
          <w:highlight w:val="none"/>
          <w:u w:val="none"/>
        </w:rPr>
        <w:t xml:space="preserve">.1  </w:t>
      </w:r>
      <w:r>
        <w:rPr>
          <w:rFonts w:hint="default" w:ascii="Times New Roman" w:hAnsi="Times New Roman"/>
          <w:color w:val="auto"/>
          <w:kern w:val="0"/>
          <w:sz w:val="24"/>
          <w:highlight w:val="none"/>
          <w:u w:val="none"/>
          <w:lang w:val="en-US" w:eastAsia="zh-CN"/>
        </w:rPr>
        <w:t>结合小区及周边交通现状优化交通组织</w:t>
      </w:r>
      <w:r>
        <w:rPr>
          <w:rFonts w:hint="eastAsia" w:ascii="Times New Roman" w:hAnsi="Times New Roman"/>
          <w:color w:val="auto"/>
          <w:kern w:val="0"/>
          <w:sz w:val="24"/>
          <w:highlight w:val="none"/>
          <w:u w:val="none"/>
          <w:lang w:val="en-US" w:eastAsia="zh-CN"/>
        </w:rPr>
        <w:t>并</w:t>
      </w:r>
      <w:r>
        <w:rPr>
          <w:rFonts w:hint="default" w:ascii="Times New Roman" w:hAnsi="Times New Roman"/>
          <w:color w:val="auto"/>
          <w:kern w:val="0"/>
          <w:sz w:val="24"/>
          <w:highlight w:val="none"/>
          <w:u w:val="none"/>
          <w:lang w:val="en-US" w:eastAsia="zh-CN"/>
        </w:rPr>
        <w:t>与城市道路合理有效衔接</w:t>
      </w:r>
      <w:r>
        <w:rPr>
          <w:rFonts w:hint="eastAsia" w:ascii="Times New Roman" w:hAnsi="Times New Roman"/>
          <w:color w:val="auto"/>
          <w:kern w:val="0"/>
          <w:sz w:val="24"/>
          <w:highlight w:val="none"/>
          <w:u w:val="none"/>
          <w:lang w:val="en-US" w:eastAsia="zh-CN"/>
        </w:rPr>
        <w:t>；</w:t>
      </w:r>
      <w:r>
        <w:rPr>
          <w:rFonts w:ascii="Times New Roman" w:hAnsi="Times New Roman"/>
          <w:color w:val="auto"/>
          <w:kern w:val="0"/>
          <w:sz w:val="24"/>
          <w:highlight w:val="none"/>
          <w:u w:val="none"/>
        </w:rPr>
        <w:t>应按功能要求明确道路等级，优化路网系统。</w:t>
      </w:r>
    </w:p>
    <w:p>
      <w:pPr>
        <w:spacing w:line="500" w:lineRule="exact"/>
        <w:jc w:val="left"/>
        <w:rPr>
          <w:rFonts w:hint="default" w:ascii="Times New Roman" w:hAnsi="Times New Roman" w:eastAsia="宋体"/>
          <w:color w:val="auto"/>
          <w:kern w:val="0"/>
          <w:sz w:val="24"/>
          <w:szCs w:val="22"/>
          <w:highlight w:val="none"/>
          <w:u w:val="none"/>
          <w:lang w:eastAsia="en-US" w:bidi="ar"/>
        </w:rPr>
      </w:pPr>
      <w:r>
        <w:rPr>
          <w:rFonts w:hint="default" w:ascii="Times New Roman" w:hAnsi="Times New Roman"/>
          <w:color w:val="auto"/>
          <w:kern w:val="0"/>
          <w:sz w:val="24"/>
          <w:szCs w:val="22"/>
          <w:highlight w:val="none"/>
          <w:u w:val="none"/>
          <w:lang w:val="en-US" w:eastAsia="zh-CN" w:bidi="ar"/>
        </w:rPr>
        <w:t>3.2</w:t>
      </w:r>
      <w:r>
        <w:rPr>
          <w:rFonts w:hint="default" w:ascii="Times New Roman" w:hAnsi="Times New Roman" w:eastAsia="宋体"/>
          <w:color w:val="auto"/>
          <w:kern w:val="0"/>
          <w:sz w:val="24"/>
          <w:szCs w:val="22"/>
          <w:highlight w:val="none"/>
          <w:u w:val="none"/>
          <w:lang w:eastAsia="en-US" w:bidi="ar"/>
        </w:rPr>
        <w:t>.</w:t>
      </w:r>
      <w:r>
        <w:rPr>
          <w:rFonts w:hint="default" w:ascii="Times New Roman" w:hAnsi="Times New Roman"/>
          <w:color w:val="auto"/>
          <w:kern w:val="0"/>
          <w:sz w:val="24"/>
          <w:szCs w:val="22"/>
          <w:highlight w:val="none"/>
          <w:u w:val="none"/>
          <w:lang w:val="en-US" w:eastAsia="zh-CN" w:bidi="ar"/>
        </w:rPr>
        <w:t>2</w:t>
      </w:r>
      <w:r>
        <w:rPr>
          <w:rFonts w:hint="default" w:ascii="Times New Roman" w:hAnsi="Times New Roman" w:eastAsia="宋体"/>
          <w:color w:val="auto"/>
          <w:kern w:val="0"/>
          <w:sz w:val="24"/>
          <w:szCs w:val="22"/>
          <w:highlight w:val="none"/>
          <w:u w:val="none"/>
          <w:lang w:eastAsia="en-US" w:bidi="ar"/>
        </w:rPr>
        <w:t xml:space="preserve"> </w:t>
      </w:r>
      <w:r>
        <w:rPr>
          <w:rFonts w:hint="eastAsia" w:ascii="Times New Roman" w:hAnsi="Times New Roman"/>
          <w:color w:val="auto"/>
          <w:kern w:val="0"/>
          <w:sz w:val="24"/>
          <w:szCs w:val="22"/>
          <w:highlight w:val="none"/>
          <w:u w:val="none"/>
          <w:lang w:val="en-US" w:eastAsia="zh-CN" w:bidi="ar"/>
        </w:rPr>
        <w:t xml:space="preserve"> </w:t>
      </w:r>
      <w:r>
        <w:rPr>
          <w:rFonts w:hint="default" w:ascii="Times New Roman" w:hAnsi="Times New Roman" w:eastAsia="宋体"/>
          <w:color w:val="auto"/>
          <w:kern w:val="0"/>
          <w:sz w:val="24"/>
          <w:szCs w:val="22"/>
          <w:highlight w:val="none"/>
          <w:u w:val="none"/>
          <w:lang w:eastAsia="en-US" w:bidi="ar"/>
        </w:rPr>
        <w:t>小区机动车出入口及内部应急疏散通道应满足消防、救护、工程救险等车辆的通达要求。对不满足通行要求的应根据现状条件进行改造</w:t>
      </w:r>
      <w:r>
        <w:rPr>
          <w:rFonts w:hint="eastAsia" w:ascii="Times New Roman" w:hAnsi="Times New Roman" w:eastAsia="宋体" w:cs="Times New Roman"/>
          <w:b w:val="0"/>
          <w:bCs w:val="0"/>
          <w:color w:val="auto"/>
          <w:kern w:val="0"/>
          <w:sz w:val="24"/>
          <w:szCs w:val="22"/>
          <w:highlight w:val="none"/>
          <w:u w:val="none"/>
          <w:lang w:val="en-US" w:eastAsia="zh-CN"/>
        </w:rPr>
        <w:t>，确有困难的，</w:t>
      </w:r>
      <w:r>
        <w:rPr>
          <w:rFonts w:hint="eastAsia" w:ascii="Times New Roman" w:hAnsi="Times New Roman" w:cs="Times New Roman"/>
          <w:b w:val="0"/>
          <w:bCs w:val="0"/>
          <w:color w:val="auto"/>
          <w:kern w:val="0"/>
          <w:sz w:val="24"/>
          <w:szCs w:val="22"/>
          <w:highlight w:val="none"/>
          <w:u w:val="none"/>
          <w:lang w:val="en-US" w:eastAsia="zh-CN"/>
        </w:rPr>
        <w:t>可不低于</w:t>
      </w:r>
      <w:r>
        <w:rPr>
          <w:rFonts w:hint="eastAsia" w:ascii="Times New Roman" w:hAnsi="Times New Roman" w:eastAsia="宋体" w:cs="Times New Roman"/>
          <w:b w:val="0"/>
          <w:bCs w:val="0"/>
          <w:color w:val="auto"/>
          <w:kern w:val="0"/>
          <w:sz w:val="24"/>
          <w:szCs w:val="22"/>
          <w:highlight w:val="none"/>
          <w:u w:val="none"/>
          <w:lang w:val="en-US" w:eastAsia="zh-CN"/>
        </w:rPr>
        <w:t>原建造时的设计标准</w:t>
      </w:r>
      <w:r>
        <w:rPr>
          <w:rFonts w:hint="default" w:ascii="Times New Roman" w:hAnsi="Times New Roman" w:eastAsia="宋体" w:cs="Times New Roman"/>
          <w:b w:val="0"/>
          <w:bCs w:val="0"/>
          <w:color w:val="auto"/>
          <w:kern w:val="0"/>
          <w:sz w:val="24"/>
          <w:szCs w:val="22"/>
          <w:highlight w:val="none"/>
          <w:u w:val="none"/>
          <w:lang w:val="en-US" w:eastAsia="en-US"/>
        </w:rPr>
        <w:t>。消防通道</w:t>
      </w:r>
      <w:r>
        <w:rPr>
          <w:rFonts w:hint="default" w:ascii="Times New Roman" w:hAnsi="Times New Roman" w:eastAsia="宋体" w:cs="Times New Roman"/>
          <w:b w:val="0"/>
          <w:bCs w:val="0"/>
          <w:color w:val="auto"/>
          <w:kern w:val="0"/>
          <w:sz w:val="24"/>
          <w:szCs w:val="22"/>
          <w:highlight w:val="none"/>
          <w:u w:val="none"/>
          <w:lang w:val="en-US" w:eastAsia="zh-CN"/>
        </w:rPr>
        <w:t>、消防登高场地和无障碍通</w:t>
      </w:r>
      <w:r>
        <w:rPr>
          <w:rFonts w:ascii="Times New Roman" w:hAnsi="Times New Roman"/>
          <w:color w:val="auto"/>
          <w:kern w:val="0"/>
          <w:sz w:val="24"/>
          <w:highlight w:val="none"/>
          <w:u w:val="none"/>
        </w:rPr>
        <w:t>道</w:t>
      </w:r>
      <w:r>
        <w:rPr>
          <w:rFonts w:hint="default" w:ascii="Times New Roman" w:hAnsi="Times New Roman" w:eastAsia="宋体"/>
          <w:color w:val="auto"/>
          <w:kern w:val="0"/>
          <w:sz w:val="24"/>
          <w:szCs w:val="22"/>
          <w:highlight w:val="none"/>
          <w:u w:val="none"/>
          <w:lang w:eastAsia="en-US" w:bidi="ar"/>
        </w:rPr>
        <w:t>应设置鲜明醒目的标志标线、警示牌等，确保畅通。</w:t>
      </w:r>
    </w:p>
    <w:p>
      <w:pPr>
        <w:spacing w:line="500" w:lineRule="exact"/>
        <w:rPr>
          <w:rFonts w:hint="eastAsia" w:ascii="Times New Roman" w:hAnsi="Times New Roman" w:cs="Times New Roman"/>
          <w:b w:val="0"/>
          <w:bCs w:val="0"/>
          <w:color w:val="auto"/>
          <w:kern w:val="0"/>
          <w:sz w:val="24"/>
          <w:szCs w:val="22"/>
          <w:highlight w:val="none"/>
          <w:u w:val="none"/>
          <w:lang w:val="en-US" w:eastAsia="zh-CN"/>
        </w:rPr>
      </w:pPr>
      <w:r>
        <w:rPr>
          <w:rFonts w:hint="default" w:ascii="Times New Roman" w:hAnsi="Times New Roman"/>
          <w:color w:val="auto"/>
          <w:kern w:val="0"/>
          <w:sz w:val="24"/>
          <w:highlight w:val="none"/>
          <w:u w:val="none"/>
          <w:lang w:val="en-US" w:eastAsia="zh-CN"/>
        </w:rPr>
        <w:t>3.2</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 xml:space="preserve">  </w:t>
      </w:r>
      <w:r>
        <w:rPr>
          <w:rFonts w:hint="default" w:ascii="Times New Roman" w:hAnsi="Times New Roman" w:eastAsia="宋体" w:cs="Times New Roman"/>
          <w:b w:val="0"/>
          <w:bCs w:val="0"/>
          <w:color w:val="auto"/>
          <w:kern w:val="0"/>
          <w:sz w:val="24"/>
          <w:szCs w:val="22"/>
          <w:highlight w:val="none"/>
          <w:u w:val="none"/>
          <w:lang w:val="en-US" w:eastAsia="zh-CN"/>
        </w:rPr>
        <w:t>小区道路路面改造时</w:t>
      </w:r>
      <w:r>
        <w:rPr>
          <w:rFonts w:hint="eastAsia" w:ascii="Times New Roman" w:hAnsi="Times New Roman" w:cs="Times New Roman"/>
          <w:b w:val="0"/>
          <w:bCs w:val="0"/>
          <w:color w:val="auto"/>
          <w:kern w:val="0"/>
          <w:sz w:val="24"/>
          <w:szCs w:val="22"/>
          <w:highlight w:val="none"/>
          <w:u w:val="none"/>
          <w:lang w:val="en-US" w:eastAsia="zh-CN"/>
        </w:rPr>
        <w:t>应符合下列规定：</w:t>
      </w:r>
    </w:p>
    <w:p>
      <w:pPr>
        <w:spacing w:line="500" w:lineRule="exact"/>
        <w:ind w:firstLine="360" w:firstLineChars="150"/>
        <w:rPr>
          <w:rFonts w:hint="eastAsia" w:ascii="Times New Roman" w:hAnsi="Times New Roman" w:cs="Times New Roman"/>
          <w:b w:val="0"/>
          <w:bCs w:val="0"/>
          <w:color w:val="auto"/>
          <w:kern w:val="0"/>
          <w:sz w:val="24"/>
          <w:szCs w:val="22"/>
          <w:highlight w:val="none"/>
          <w:u w:val="none"/>
          <w:lang w:val="en-US" w:eastAsia="zh-CN"/>
        </w:rPr>
      </w:pPr>
      <w:r>
        <w:rPr>
          <w:rFonts w:hint="eastAsia" w:ascii="Times New Roman" w:hAnsi="Times New Roman" w:cs="Times New Roman"/>
          <w:b w:val="0"/>
          <w:bCs w:val="0"/>
          <w:color w:val="auto"/>
          <w:kern w:val="0"/>
          <w:sz w:val="24"/>
          <w:szCs w:val="22"/>
          <w:highlight w:val="none"/>
          <w:u w:val="none"/>
          <w:lang w:val="en-US" w:eastAsia="zh-CN"/>
        </w:rPr>
        <w:t xml:space="preserve">1  </w:t>
      </w:r>
      <w:r>
        <w:rPr>
          <w:rFonts w:hint="default" w:ascii="Times New Roman" w:hAnsi="Times New Roman" w:eastAsia="宋体" w:cs="Times New Roman"/>
          <w:b w:val="0"/>
          <w:bCs w:val="0"/>
          <w:color w:val="auto"/>
          <w:kern w:val="0"/>
          <w:sz w:val="24"/>
          <w:szCs w:val="22"/>
          <w:highlight w:val="none"/>
          <w:u w:val="none"/>
          <w:lang w:val="en-US" w:eastAsia="zh-CN"/>
        </w:rPr>
        <w:t>宜采用柔性路面（沥青混凝土为面层的道路），宅间路可采用刚性路面（水泥混凝土路面结构）</w:t>
      </w:r>
      <w:r>
        <w:rPr>
          <w:rFonts w:hint="eastAsia" w:ascii="Times New Roman" w:hAnsi="Times New Roman" w:cs="Times New Roman"/>
          <w:b w:val="0"/>
          <w:bCs w:val="0"/>
          <w:color w:val="auto"/>
          <w:kern w:val="0"/>
          <w:sz w:val="24"/>
          <w:szCs w:val="22"/>
          <w:highlight w:val="none"/>
          <w:u w:val="none"/>
          <w:lang w:val="en-US" w:eastAsia="zh-CN"/>
        </w:rPr>
        <w:t>；</w:t>
      </w:r>
    </w:p>
    <w:p>
      <w:pPr>
        <w:spacing w:line="500" w:lineRule="exact"/>
        <w:ind w:firstLine="360" w:firstLineChars="150"/>
        <w:rPr>
          <w:rFonts w:hint="eastAsia" w:ascii="Times New Roman" w:hAnsi="Times New Roman" w:cs="Times New Roman"/>
          <w:b w:val="0"/>
          <w:bCs w:val="0"/>
          <w:color w:val="auto"/>
          <w:kern w:val="0"/>
          <w:sz w:val="24"/>
          <w:szCs w:val="22"/>
          <w:highlight w:val="none"/>
          <w:u w:val="none"/>
          <w:lang w:val="en-US" w:eastAsia="zh-CN"/>
        </w:rPr>
      </w:pPr>
      <w:r>
        <w:rPr>
          <w:rFonts w:hint="eastAsia" w:ascii="Times New Roman" w:hAnsi="Times New Roman" w:cs="Times New Roman"/>
          <w:b w:val="0"/>
          <w:bCs w:val="0"/>
          <w:color w:val="auto"/>
          <w:kern w:val="0"/>
          <w:sz w:val="24"/>
          <w:szCs w:val="22"/>
          <w:highlight w:val="none"/>
          <w:u w:val="none"/>
          <w:lang w:val="en-US" w:eastAsia="zh-CN"/>
        </w:rPr>
        <w:t xml:space="preserve">2  </w:t>
      </w:r>
      <w:r>
        <w:rPr>
          <w:rFonts w:hint="default" w:ascii="Times New Roman" w:hAnsi="Times New Roman" w:eastAsia="宋体" w:cs="Times New Roman"/>
          <w:b w:val="0"/>
          <w:bCs w:val="0"/>
          <w:color w:val="auto"/>
          <w:kern w:val="0"/>
          <w:sz w:val="24"/>
          <w:szCs w:val="22"/>
          <w:highlight w:val="none"/>
          <w:u w:val="none"/>
          <w:lang w:val="en-US" w:eastAsia="zh-CN"/>
        </w:rPr>
        <w:t>低负荷路面宜使用透水铺装</w:t>
      </w:r>
      <w:r>
        <w:rPr>
          <w:rFonts w:hint="eastAsia" w:ascii="Times New Roman" w:hAnsi="Times New Roman" w:cs="Times New Roman"/>
          <w:b w:val="0"/>
          <w:bCs w:val="0"/>
          <w:color w:val="auto"/>
          <w:kern w:val="0"/>
          <w:sz w:val="24"/>
          <w:szCs w:val="22"/>
          <w:highlight w:val="none"/>
          <w:u w:val="none"/>
          <w:lang w:val="en-US" w:eastAsia="zh-CN"/>
        </w:rPr>
        <w:t>；</w:t>
      </w:r>
    </w:p>
    <w:p>
      <w:pPr>
        <w:spacing w:line="500" w:lineRule="exact"/>
        <w:ind w:firstLine="360" w:firstLineChars="150"/>
        <w:rPr>
          <w:rFonts w:hint="eastAsia" w:ascii="Times New Roman" w:hAnsi="Times New Roman"/>
          <w:color w:val="auto"/>
          <w:kern w:val="0"/>
          <w:sz w:val="24"/>
          <w:highlight w:val="none"/>
          <w:u w:val="none"/>
          <w:lang w:eastAsia="zh-CN"/>
        </w:rPr>
      </w:pPr>
      <w:r>
        <w:rPr>
          <w:rFonts w:hint="eastAsia" w:ascii="Times New Roman" w:hAnsi="Times New Roman" w:cs="Times New Roman"/>
          <w:b w:val="0"/>
          <w:bCs w:val="0"/>
          <w:color w:val="auto"/>
          <w:kern w:val="0"/>
          <w:sz w:val="24"/>
          <w:szCs w:val="22"/>
          <w:highlight w:val="none"/>
          <w:u w:val="none"/>
          <w:lang w:val="en-US" w:eastAsia="zh-CN"/>
        </w:rPr>
        <w:t xml:space="preserve">3  </w:t>
      </w:r>
      <w:r>
        <w:rPr>
          <w:rFonts w:hint="default" w:ascii="Times New Roman" w:hAnsi="Times New Roman"/>
          <w:color w:val="auto"/>
          <w:kern w:val="0"/>
          <w:sz w:val="24"/>
          <w:highlight w:val="none"/>
          <w:u w:val="none"/>
          <w:lang w:eastAsia="zh-CN"/>
        </w:rPr>
        <w:t>行人交通系统应安全、连续</w:t>
      </w:r>
      <w:r>
        <w:rPr>
          <w:rFonts w:hint="eastAsia" w:ascii="Times New Roman" w:hAnsi="Times New Roman"/>
          <w:color w:val="auto"/>
          <w:kern w:val="0"/>
          <w:sz w:val="24"/>
          <w:highlight w:val="none"/>
          <w:u w:val="none"/>
          <w:lang w:eastAsia="zh-CN"/>
        </w:rPr>
        <w:t>；</w:t>
      </w:r>
    </w:p>
    <w:p>
      <w:pPr>
        <w:spacing w:line="500" w:lineRule="exact"/>
        <w:ind w:firstLine="360" w:firstLineChars="150"/>
        <w:rPr>
          <w:rFonts w:ascii="Times New Roman" w:hAnsi="Times New Roman"/>
          <w:color w:val="auto"/>
          <w:kern w:val="0"/>
          <w:sz w:val="24"/>
          <w:highlight w:val="none"/>
          <w:u w:val="none"/>
        </w:rPr>
      </w:pPr>
      <w:r>
        <w:rPr>
          <w:rFonts w:hint="eastAsia" w:ascii="Times New Roman" w:hAnsi="Times New Roman"/>
          <w:color w:val="auto"/>
          <w:kern w:val="0"/>
          <w:sz w:val="24"/>
          <w:highlight w:val="none"/>
          <w:u w:val="none"/>
          <w:lang w:val="en-US" w:eastAsia="zh-CN"/>
        </w:rPr>
        <w:t xml:space="preserve">4  </w:t>
      </w:r>
      <w:r>
        <w:rPr>
          <w:rFonts w:hint="default" w:ascii="Times New Roman" w:hAnsi="Times New Roman"/>
          <w:color w:val="auto"/>
          <w:kern w:val="0"/>
          <w:sz w:val="24"/>
          <w:highlight w:val="none"/>
          <w:u w:val="none"/>
          <w:lang w:eastAsia="zh-CN"/>
        </w:rPr>
        <w:t>小区道路宜将路面雨水径流组织排向道路周边绿色海绵设施，进行滞蓄净化后安全排放。</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3.2</w:t>
      </w:r>
      <w:r>
        <w:rPr>
          <w:rFonts w:ascii="Times New Roman" w:hAnsi="Times New Roman"/>
          <w:color w:val="auto"/>
          <w:kern w:val="0"/>
          <w:sz w:val="24"/>
          <w:highlight w:val="none"/>
          <w:u w:val="none"/>
        </w:rPr>
        <w:t>.4  小区出入口、地下车库出入口</w:t>
      </w:r>
      <w:r>
        <w:rPr>
          <w:rFonts w:hint="default" w:ascii="Times New Roman" w:hAnsi="Times New Roman"/>
          <w:color w:val="auto"/>
          <w:kern w:val="0"/>
          <w:sz w:val="24"/>
          <w:highlight w:val="none"/>
          <w:u w:val="none"/>
          <w:lang w:eastAsia="zh-CN"/>
        </w:rPr>
        <w:t>应</w:t>
      </w:r>
      <w:r>
        <w:rPr>
          <w:rFonts w:ascii="Times New Roman" w:hAnsi="Times New Roman"/>
          <w:color w:val="auto"/>
          <w:kern w:val="0"/>
          <w:sz w:val="24"/>
          <w:highlight w:val="none"/>
          <w:u w:val="none"/>
        </w:rPr>
        <w:t>设置</w:t>
      </w:r>
      <w:r>
        <w:rPr>
          <w:rFonts w:hint="default" w:ascii="Times New Roman" w:hAnsi="Times New Roman" w:eastAsia="宋体"/>
          <w:color w:val="auto"/>
          <w:kern w:val="0"/>
          <w:sz w:val="24"/>
          <w:szCs w:val="22"/>
          <w:highlight w:val="none"/>
          <w:u w:val="none"/>
        </w:rPr>
        <w:t>机动车限速措施。</w:t>
      </w:r>
      <w:r>
        <w:rPr>
          <w:rFonts w:hint="default" w:ascii="Times New Roman" w:hAnsi="Times New Roman"/>
          <w:color w:val="auto"/>
          <w:kern w:val="0"/>
          <w:sz w:val="24"/>
          <w:highlight w:val="none"/>
          <w:u w:val="none"/>
          <w:lang w:eastAsia="zh-CN"/>
        </w:rPr>
        <w:t>坡道宜采取限制车速的措施。</w:t>
      </w:r>
    </w:p>
    <w:p>
      <w:pPr>
        <w:spacing w:line="500" w:lineRule="exact"/>
        <w:rPr>
          <w:rFonts w:hint="default" w:ascii="Times New Roman" w:hAnsi="Times New Roman"/>
          <w:color w:val="auto"/>
          <w:kern w:val="0"/>
          <w:sz w:val="24"/>
          <w:highlight w:val="none"/>
          <w:u w:val="none"/>
          <w:lang w:eastAsia="zh-CN"/>
        </w:rPr>
      </w:pPr>
      <w:r>
        <w:rPr>
          <w:rFonts w:hint="default" w:ascii="Times New Roman" w:hAnsi="Times New Roman"/>
          <w:color w:val="auto"/>
          <w:kern w:val="0"/>
          <w:sz w:val="24"/>
          <w:highlight w:val="none"/>
          <w:u w:val="none"/>
          <w:lang w:val="en-US" w:eastAsia="zh-CN"/>
        </w:rPr>
        <w:t>3.2</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5</w:t>
      </w:r>
      <w:r>
        <w:rPr>
          <w:rFonts w:ascii="Times New Roman" w:hAnsi="Times New Roman"/>
          <w:color w:val="auto"/>
          <w:kern w:val="0"/>
          <w:sz w:val="24"/>
          <w:highlight w:val="none"/>
          <w:u w:val="none"/>
        </w:rPr>
        <w:t xml:space="preserve">  </w:t>
      </w:r>
      <w:r>
        <w:rPr>
          <w:rFonts w:hint="default" w:ascii="Times New Roman" w:hAnsi="Times New Roman"/>
          <w:color w:val="auto"/>
          <w:kern w:val="0"/>
          <w:sz w:val="24"/>
          <w:highlight w:val="none"/>
          <w:u w:val="none"/>
          <w:lang w:eastAsia="zh-CN"/>
        </w:rPr>
        <w:t>小区内井盖存在破损、缺失等</w:t>
      </w:r>
      <w:r>
        <w:rPr>
          <w:rFonts w:hint="eastAsia" w:ascii="Times New Roman" w:hAnsi="Times New Roman"/>
          <w:color w:val="auto"/>
          <w:kern w:val="0"/>
          <w:sz w:val="24"/>
          <w:highlight w:val="none"/>
          <w:u w:val="none"/>
          <w:lang w:eastAsia="zh-CN"/>
        </w:rPr>
        <w:t>情形时</w:t>
      </w:r>
      <w:r>
        <w:rPr>
          <w:rFonts w:hint="default" w:ascii="Times New Roman" w:hAnsi="Times New Roman"/>
          <w:color w:val="auto"/>
          <w:kern w:val="0"/>
          <w:sz w:val="24"/>
          <w:highlight w:val="none"/>
          <w:u w:val="none"/>
          <w:lang w:eastAsia="zh-CN"/>
        </w:rPr>
        <w:t>应</w:t>
      </w:r>
      <w:r>
        <w:rPr>
          <w:rFonts w:hint="default" w:ascii="Times New Roman" w:hAnsi="Times New Roman"/>
          <w:color w:val="auto"/>
          <w:kern w:val="0"/>
          <w:sz w:val="24"/>
          <w:highlight w:val="none"/>
          <w:u w:val="none"/>
          <w:lang w:val="en-US" w:eastAsia="zh-CN"/>
        </w:rPr>
        <w:t>进行</w:t>
      </w:r>
      <w:r>
        <w:rPr>
          <w:rFonts w:hint="eastAsia" w:ascii="Times New Roman" w:hAnsi="Times New Roman"/>
          <w:color w:val="auto"/>
          <w:kern w:val="0"/>
          <w:sz w:val="24"/>
          <w:highlight w:val="none"/>
          <w:u w:val="none"/>
          <w:lang w:val="en-US" w:eastAsia="zh-CN"/>
        </w:rPr>
        <w:t>更换修复</w:t>
      </w:r>
      <w:r>
        <w:rPr>
          <w:rFonts w:hint="default" w:ascii="Times New Roman" w:hAnsi="Times New Roman"/>
          <w:color w:val="auto"/>
          <w:kern w:val="0"/>
          <w:sz w:val="24"/>
          <w:highlight w:val="none"/>
          <w:u w:val="none"/>
          <w:lang w:val="en-US" w:eastAsia="zh-CN"/>
        </w:rPr>
        <w:t>，</w:t>
      </w:r>
      <w:r>
        <w:rPr>
          <w:rFonts w:hint="default" w:ascii="Times New Roman" w:hAnsi="Times New Roman"/>
          <w:color w:val="auto"/>
          <w:kern w:val="0"/>
          <w:sz w:val="24"/>
          <w:highlight w:val="none"/>
          <w:u w:val="none"/>
          <w:lang w:eastAsia="en-US"/>
        </w:rPr>
        <w:t>井盖宜采取</w:t>
      </w:r>
      <w:r>
        <w:rPr>
          <w:rFonts w:hint="default" w:ascii="Times New Roman" w:hAnsi="Times New Roman"/>
          <w:color w:val="auto"/>
          <w:kern w:val="0"/>
          <w:sz w:val="24"/>
          <w:highlight w:val="none"/>
          <w:u w:val="none"/>
          <w:lang w:eastAsia="zh-CN"/>
        </w:rPr>
        <w:t>防坠落、</w:t>
      </w:r>
      <w:r>
        <w:rPr>
          <w:rFonts w:hint="default" w:ascii="Times New Roman" w:hAnsi="Times New Roman"/>
          <w:color w:val="auto"/>
          <w:kern w:val="0"/>
          <w:sz w:val="24"/>
          <w:highlight w:val="none"/>
          <w:u w:val="none"/>
          <w:lang w:eastAsia="en-US"/>
        </w:rPr>
        <w:t>防盗</w:t>
      </w:r>
      <w:r>
        <w:rPr>
          <w:rFonts w:hint="default" w:ascii="Times New Roman" w:hAnsi="Times New Roman"/>
          <w:color w:val="auto"/>
          <w:kern w:val="0"/>
          <w:sz w:val="24"/>
          <w:highlight w:val="none"/>
          <w:u w:val="none"/>
          <w:lang w:eastAsia="zh-CN"/>
        </w:rPr>
        <w:t>、防跳、防响</w:t>
      </w:r>
      <w:r>
        <w:rPr>
          <w:rFonts w:hint="eastAsia" w:ascii="Times New Roman" w:hAnsi="Times New Roman"/>
          <w:color w:val="auto"/>
          <w:kern w:val="0"/>
          <w:sz w:val="24"/>
          <w:highlight w:val="none"/>
          <w:u w:val="none"/>
          <w:lang w:eastAsia="zh-CN"/>
        </w:rPr>
        <w:t>、</w:t>
      </w:r>
      <w:r>
        <w:rPr>
          <w:rFonts w:hint="eastAsia" w:ascii="Times New Roman" w:hAnsi="Times New Roman"/>
          <w:color w:val="auto"/>
          <w:kern w:val="0"/>
          <w:sz w:val="24"/>
          <w:highlight w:val="none"/>
          <w:u w:val="none"/>
          <w:lang w:val="en-US" w:eastAsia="zh-CN"/>
        </w:rPr>
        <w:t>防位移</w:t>
      </w:r>
      <w:r>
        <w:rPr>
          <w:rFonts w:hint="default" w:ascii="Times New Roman" w:hAnsi="Times New Roman"/>
          <w:color w:val="auto"/>
          <w:kern w:val="0"/>
          <w:sz w:val="24"/>
          <w:highlight w:val="none"/>
          <w:u w:val="none"/>
          <w:lang w:eastAsia="zh-CN"/>
        </w:rPr>
        <w:t>措施。</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3.2</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6</w:t>
      </w:r>
      <w:r>
        <w:rPr>
          <w:rFonts w:ascii="Times New Roman" w:hAnsi="Times New Roman"/>
          <w:color w:val="auto"/>
          <w:kern w:val="0"/>
          <w:sz w:val="24"/>
          <w:highlight w:val="none"/>
          <w:u w:val="none"/>
        </w:rPr>
        <w:t xml:space="preserve">  对出现龟裂、坑槽、沉陷等问题的路面，结合管线排查进行修补。</w:t>
      </w:r>
    </w:p>
    <w:p>
      <w:pPr>
        <w:spacing w:line="500" w:lineRule="exact"/>
        <w:rPr>
          <w:rFonts w:hint="default" w:ascii="Times New Roman" w:hAnsi="Times New Roman" w:eastAsia="宋体" w:cs="Times New Roman"/>
          <w:i w:val="0"/>
          <w:iCs w:val="0"/>
          <w:caps w:val="0"/>
          <w:color w:val="auto"/>
          <w:spacing w:val="0"/>
          <w:kern w:val="0"/>
          <w:sz w:val="24"/>
          <w:szCs w:val="22"/>
          <w:highlight w:val="none"/>
          <w:u w:val="none"/>
          <w:shd w:val="clear" w:fill="FFFFFF"/>
        </w:rPr>
      </w:pPr>
      <w:r>
        <w:rPr>
          <w:rFonts w:hint="default" w:ascii="Times New Roman" w:hAnsi="Times New Roman" w:cs="Times New Roman"/>
          <w:color w:val="auto"/>
          <w:kern w:val="0"/>
          <w:sz w:val="24"/>
          <w:highlight w:val="none"/>
          <w:u w:val="none"/>
          <w:lang w:val="en-US" w:eastAsia="zh-CN"/>
        </w:rPr>
        <w:t>3.2</w:t>
      </w:r>
      <w:r>
        <w:rPr>
          <w:rFonts w:hint="default" w:ascii="Times New Roman" w:hAnsi="Times New Roman" w:cs="Times New Roman"/>
          <w:color w:val="auto"/>
          <w:kern w:val="0"/>
          <w:sz w:val="24"/>
          <w:highlight w:val="none"/>
          <w:u w:val="none"/>
        </w:rPr>
        <w:t>.</w:t>
      </w:r>
      <w:r>
        <w:rPr>
          <w:rFonts w:hint="default" w:ascii="Times New Roman" w:hAnsi="Times New Roman" w:cs="Times New Roman"/>
          <w:color w:val="auto"/>
          <w:kern w:val="0"/>
          <w:sz w:val="24"/>
          <w:highlight w:val="none"/>
          <w:u w:val="none"/>
          <w:lang w:val="en-US" w:eastAsia="zh-CN"/>
        </w:rPr>
        <w:t>7</w:t>
      </w:r>
      <w:r>
        <w:rPr>
          <w:rFonts w:hint="default" w:ascii="Times New Roman" w:hAnsi="Times New Roman" w:cs="Times New Roman"/>
          <w:color w:val="auto"/>
          <w:kern w:val="0"/>
          <w:sz w:val="24"/>
          <w:highlight w:val="none"/>
          <w:u w:val="none"/>
        </w:rPr>
        <w:t xml:space="preserve">  </w:t>
      </w:r>
      <w:r>
        <w:rPr>
          <w:rFonts w:hint="default" w:ascii="Times New Roman" w:hAnsi="Times New Roman" w:cs="Times New Roman"/>
          <w:color w:val="auto"/>
          <w:kern w:val="0"/>
          <w:sz w:val="24"/>
          <w:highlight w:val="none"/>
          <w:u w:val="none"/>
          <w:lang w:val="en-US" w:eastAsia="zh-CN"/>
        </w:rPr>
        <w:t>小区道路</w:t>
      </w:r>
      <w:r>
        <w:rPr>
          <w:rFonts w:hint="default" w:ascii="Times New Roman" w:hAnsi="Times New Roman" w:eastAsia="宋体" w:cs="Times New Roman"/>
          <w:i w:val="0"/>
          <w:iCs w:val="0"/>
          <w:caps w:val="0"/>
          <w:color w:val="auto"/>
          <w:spacing w:val="0"/>
          <w:kern w:val="0"/>
          <w:sz w:val="24"/>
          <w:szCs w:val="22"/>
          <w:highlight w:val="none"/>
          <w:u w:val="none"/>
          <w:shd w:val="clear" w:fill="FFFFFF"/>
        </w:rPr>
        <w:t>交叉路口的绿化树木种植位置和高度</w:t>
      </w:r>
      <w:r>
        <w:rPr>
          <w:rStyle w:val="15"/>
          <w:rFonts w:hint="default" w:ascii="Times New Roman" w:hAnsi="Times New Roman" w:eastAsia="宋体" w:cs="Times New Roman"/>
          <w:i w:val="0"/>
          <w:iCs w:val="0"/>
          <w:caps w:val="0"/>
          <w:color w:val="auto"/>
          <w:spacing w:val="0"/>
          <w:kern w:val="0"/>
          <w:sz w:val="24"/>
          <w:szCs w:val="22"/>
          <w:highlight w:val="none"/>
          <w:u w:val="none"/>
          <w:shd w:val="clear" w:fill="FFFFFF"/>
        </w:rPr>
        <w:t>应满足行车视距要求</w:t>
      </w:r>
      <w:r>
        <w:rPr>
          <w:rFonts w:hint="default" w:ascii="Times New Roman" w:hAnsi="Times New Roman" w:cs="Times New Roman"/>
          <w:i w:val="0"/>
          <w:iCs w:val="0"/>
          <w:caps w:val="0"/>
          <w:color w:val="auto"/>
          <w:spacing w:val="0"/>
          <w:kern w:val="0"/>
          <w:sz w:val="24"/>
          <w:szCs w:val="22"/>
          <w:highlight w:val="none"/>
          <w:u w:val="none"/>
          <w:shd w:val="clear" w:fill="FFFFFF"/>
          <w:lang w:eastAsia="zh-CN"/>
        </w:rPr>
        <w:t>，</w:t>
      </w:r>
      <w:r>
        <w:rPr>
          <w:rFonts w:hint="eastAsia" w:ascii="Times New Roman" w:hAnsi="Times New Roman" w:cs="Times New Roman"/>
          <w:i w:val="0"/>
          <w:iCs w:val="0"/>
          <w:caps w:val="0"/>
          <w:color w:val="auto"/>
          <w:spacing w:val="0"/>
          <w:kern w:val="0"/>
          <w:sz w:val="24"/>
          <w:szCs w:val="22"/>
          <w:highlight w:val="none"/>
          <w:u w:val="none"/>
          <w:shd w:val="clear" w:fill="FFFFFF"/>
          <w:lang w:eastAsia="zh-CN"/>
        </w:rPr>
        <w:t>并</w:t>
      </w:r>
      <w:r>
        <w:rPr>
          <w:rFonts w:hint="default" w:ascii="Times New Roman" w:hAnsi="Times New Roman" w:eastAsia="宋体" w:cs="Times New Roman"/>
          <w:i w:val="0"/>
          <w:iCs w:val="0"/>
          <w:caps w:val="0"/>
          <w:color w:val="auto"/>
          <w:spacing w:val="0"/>
          <w:kern w:val="0"/>
          <w:sz w:val="24"/>
          <w:szCs w:val="22"/>
          <w:highlight w:val="none"/>
          <w:u w:val="none"/>
          <w:shd w:val="clear" w:fill="FFFFFF"/>
        </w:rPr>
        <w:t>确保行车安全。</w:t>
      </w:r>
    </w:p>
    <w:p>
      <w:pPr>
        <w:pStyle w:val="2"/>
        <w:rPr>
          <w:rFonts w:hint="default"/>
          <w:color w:val="auto"/>
          <w:highlight w:val="none"/>
          <w:lang w:val="en-US" w:eastAsia="zh-CN"/>
        </w:rPr>
      </w:pPr>
    </w:p>
    <w:p>
      <w:pPr>
        <w:pStyle w:val="4"/>
        <w:spacing w:before="0" w:after="0" w:line="500" w:lineRule="exact"/>
        <w:jc w:val="center"/>
        <w:rPr>
          <w:rFonts w:ascii="Times New Roman" w:hAnsi="Times New Roman"/>
          <w:color w:val="auto"/>
          <w:sz w:val="24"/>
          <w:szCs w:val="24"/>
          <w:highlight w:val="none"/>
          <w:u w:val="none"/>
          <w:lang w:val="en-US"/>
        </w:rPr>
      </w:pPr>
      <w:bookmarkStart w:id="210" w:name="_Toc21496"/>
      <w:bookmarkStart w:id="211" w:name="_Toc29187"/>
      <w:bookmarkStart w:id="212" w:name="_Toc31298"/>
      <w:bookmarkStart w:id="213" w:name="_Toc17111"/>
      <w:bookmarkStart w:id="214" w:name="_Toc7891"/>
      <w:bookmarkStart w:id="215" w:name="_Toc29213"/>
      <w:bookmarkStart w:id="216" w:name="_Toc4971"/>
      <w:bookmarkStart w:id="217" w:name="_Toc13771"/>
      <w:bookmarkStart w:id="218" w:name="_Toc12893"/>
      <w:bookmarkStart w:id="219" w:name="_Toc30944"/>
      <w:bookmarkStart w:id="220" w:name="_Toc25739"/>
      <w:bookmarkStart w:id="221" w:name="_Toc3582"/>
      <w:bookmarkStart w:id="222" w:name="_Toc24680"/>
      <w:bookmarkStart w:id="223" w:name="_Toc26025"/>
      <w:bookmarkStart w:id="224" w:name="_Toc11150"/>
      <w:bookmarkStart w:id="225" w:name="_Toc5412"/>
      <w:bookmarkStart w:id="226" w:name="_Toc4634"/>
      <w:r>
        <w:rPr>
          <w:rFonts w:hint="default" w:ascii="Times New Roman" w:hAnsi="Times New Roman"/>
          <w:color w:val="auto"/>
          <w:sz w:val="24"/>
          <w:szCs w:val="24"/>
          <w:highlight w:val="none"/>
          <w:u w:val="none"/>
          <w:lang w:val="en-US" w:eastAsia="zh-CN"/>
        </w:rPr>
        <w:t>3.3</w:t>
      </w:r>
      <w:r>
        <w:rPr>
          <w:rFonts w:ascii="Times New Roman" w:hAnsi="Times New Roman"/>
          <w:color w:val="auto"/>
          <w:sz w:val="24"/>
          <w:szCs w:val="24"/>
          <w:highlight w:val="none"/>
          <w:u w:val="none"/>
          <w:lang w:val="en-US"/>
        </w:rPr>
        <w:t xml:space="preserve">  停车</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pPr>
        <w:spacing w:line="500" w:lineRule="exact"/>
        <w:rPr>
          <w:rFonts w:hint="default" w:ascii="Times New Roman" w:hAnsi="Times New Roman" w:eastAsia="宋体"/>
          <w:strike/>
          <w:color w:val="auto"/>
          <w:kern w:val="0"/>
          <w:sz w:val="24"/>
          <w:highlight w:val="none"/>
          <w:u w:val="none"/>
          <w:lang w:eastAsia="zh-CN"/>
        </w:rPr>
      </w:pPr>
      <w:r>
        <w:rPr>
          <w:rFonts w:hint="default" w:ascii="Times New Roman" w:hAnsi="Times New Roman"/>
          <w:color w:val="auto"/>
          <w:kern w:val="0"/>
          <w:sz w:val="24"/>
          <w:highlight w:val="none"/>
          <w:u w:val="none"/>
          <w:lang w:val="en-US" w:eastAsia="zh-CN"/>
        </w:rPr>
        <w:t>3.3</w:t>
      </w:r>
      <w:r>
        <w:rPr>
          <w:rFonts w:ascii="Times New Roman" w:hAnsi="Times New Roman"/>
          <w:color w:val="auto"/>
          <w:kern w:val="0"/>
          <w:sz w:val="24"/>
          <w:highlight w:val="none"/>
          <w:u w:val="none"/>
        </w:rPr>
        <w:t xml:space="preserve">.1  </w:t>
      </w:r>
      <w:r>
        <w:rPr>
          <w:rFonts w:hint="default" w:ascii="Times New Roman" w:hAnsi="Times New Roman"/>
          <w:color w:val="auto"/>
          <w:kern w:val="0"/>
          <w:sz w:val="24"/>
          <w:highlight w:val="none"/>
          <w:u w:val="none"/>
          <w:lang w:eastAsia="zh-CN"/>
        </w:rPr>
        <w:t>在符合规划、消防安全的前提下，</w:t>
      </w:r>
      <w:r>
        <w:rPr>
          <w:rFonts w:hint="eastAsia" w:ascii="Times New Roman" w:hAnsi="Times New Roman"/>
          <w:color w:val="auto"/>
          <w:kern w:val="0"/>
          <w:sz w:val="24"/>
          <w:highlight w:val="none"/>
          <w:u w:val="none"/>
          <w:lang w:eastAsia="zh-CN"/>
        </w:rPr>
        <w:t>结合老旧小区道路和空间条件，因地制宜设置平行式、垂直式或斜列式停车位，宜采用地面和立体停车相结合的方式，</w:t>
      </w:r>
      <w:r>
        <w:rPr>
          <w:rFonts w:ascii="Times New Roman" w:hAnsi="Times New Roman"/>
          <w:color w:val="auto"/>
          <w:kern w:val="0"/>
          <w:sz w:val="24"/>
          <w:highlight w:val="none"/>
          <w:u w:val="none"/>
        </w:rPr>
        <w:t>满足居民停车需求。</w:t>
      </w:r>
      <w:r>
        <w:rPr>
          <w:rFonts w:hint="eastAsia" w:ascii="Times New Roman" w:hAnsi="Times New Roman"/>
          <w:color w:val="auto"/>
          <w:kern w:val="0"/>
          <w:sz w:val="24"/>
          <w:highlight w:val="none"/>
          <w:u w:val="none"/>
          <w:lang w:eastAsia="zh-CN"/>
        </w:rPr>
        <w:t>有条件的，</w:t>
      </w:r>
      <w:r>
        <w:rPr>
          <w:rFonts w:hint="default" w:ascii="Times New Roman" w:hAnsi="Times New Roman"/>
          <w:color w:val="auto"/>
          <w:kern w:val="0"/>
          <w:sz w:val="24"/>
          <w:highlight w:val="none"/>
          <w:u w:val="none"/>
          <w:lang w:eastAsia="zh-CN"/>
        </w:rPr>
        <w:t>充分利用边角空地增加停车空间。</w:t>
      </w:r>
    </w:p>
    <w:p>
      <w:pPr>
        <w:spacing w:line="500" w:lineRule="exact"/>
        <w:rPr>
          <w:rFonts w:hint="eastAsia" w:ascii="Times New Roman" w:hAnsi="Times New Roman"/>
          <w:color w:val="auto"/>
          <w:kern w:val="0"/>
          <w:sz w:val="24"/>
          <w:highlight w:val="none"/>
          <w:u w:val="none"/>
          <w:lang w:eastAsia="zh-CN"/>
        </w:rPr>
      </w:pPr>
      <w:r>
        <w:rPr>
          <w:rFonts w:hint="default" w:ascii="Times New Roman" w:hAnsi="Times New Roman"/>
          <w:color w:val="auto"/>
          <w:kern w:val="0"/>
          <w:sz w:val="24"/>
          <w:highlight w:val="none"/>
          <w:u w:val="none"/>
          <w:lang w:val="en-US" w:eastAsia="zh-CN"/>
        </w:rPr>
        <w:t>3.3</w:t>
      </w:r>
      <w:r>
        <w:rPr>
          <w:rFonts w:ascii="Times New Roman" w:hAnsi="Times New Roman"/>
          <w:color w:val="auto"/>
          <w:kern w:val="0"/>
          <w:sz w:val="24"/>
          <w:highlight w:val="none"/>
          <w:u w:val="none"/>
        </w:rPr>
        <w:t>.2  因地制宜设置</w:t>
      </w:r>
      <w:r>
        <w:rPr>
          <w:rFonts w:hint="eastAsia" w:ascii="Times New Roman" w:hAnsi="Times New Roman"/>
          <w:color w:val="auto"/>
          <w:kern w:val="0"/>
          <w:sz w:val="24"/>
          <w:highlight w:val="none"/>
          <w:u w:val="none"/>
          <w:lang w:eastAsia="zh-CN"/>
        </w:rPr>
        <w:t>非机动车车棚，并符合下列规定：</w:t>
      </w:r>
    </w:p>
    <w:p>
      <w:pPr>
        <w:spacing w:line="500" w:lineRule="exact"/>
        <w:ind w:firstLine="360" w:firstLineChars="150"/>
        <w:rPr>
          <w:rFonts w:hint="eastAsia" w:ascii="Times New Roman" w:hAnsi="Times New Roman"/>
          <w:color w:val="auto"/>
          <w:kern w:val="0"/>
          <w:sz w:val="24"/>
          <w:highlight w:val="none"/>
          <w:u w:val="none"/>
          <w:lang w:eastAsia="zh-CN"/>
        </w:rPr>
      </w:pPr>
      <w:r>
        <w:rPr>
          <w:rFonts w:hint="eastAsia" w:ascii="Times New Roman" w:hAnsi="Times New Roman"/>
          <w:color w:val="auto"/>
          <w:kern w:val="0"/>
          <w:sz w:val="24"/>
          <w:highlight w:val="none"/>
          <w:u w:val="none"/>
          <w:lang w:val="en-US" w:eastAsia="zh-CN"/>
        </w:rPr>
        <w:t xml:space="preserve">1  </w:t>
      </w:r>
      <w:r>
        <w:rPr>
          <w:rFonts w:hint="eastAsia" w:ascii="Times New Roman" w:hAnsi="Times New Roman"/>
          <w:color w:val="auto"/>
          <w:kern w:val="0"/>
          <w:sz w:val="24"/>
          <w:highlight w:val="none"/>
          <w:u w:val="none"/>
        </w:rPr>
        <w:t>新建车棚不得影响周边居民住宅通风采光</w:t>
      </w:r>
      <w:r>
        <w:rPr>
          <w:rFonts w:hint="eastAsia" w:ascii="Times New Roman" w:hAnsi="Times New Roman"/>
          <w:color w:val="auto"/>
          <w:kern w:val="0"/>
          <w:sz w:val="24"/>
          <w:highlight w:val="none"/>
          <w:u w:val="none"/>
          <w:lang w:eastAsia="zh-CN"/>
        </w:rPr>
        <w:t>；</w:t>
      </w:r>
    </w:p>
    <w:p>
      <w:pPr>
        <w:spacing w:line="500" w:lineRule="exact"/>
        <w:ind w:firstLine="360" w:firstLineChars="150"/>
        <w:rPr>
          <w:rFonts w:hint="eastAsia" w:ascii="Times New Roman" w:hAnsi="Times New Roman"/>
          <w:color w:val="auto"/>
          <w:kern w:val="0"/>
          <w:sz w:val="24"/>
          <w:highlight w:val="none"/>
          <w:u w:val="none"/>
          <w:lang w:val="en-US" w:eastAsia="zh-CN"/>
        </w:rPr>
      </w:pPr>
      <w:r>
        <w:rPr>
          <w:rFonts w:hint="eastAsia" w:ascii="Times New Roman" w:hAnsi="Times New Roman"/>
          <w:color w:val="auto"/>
          <w:kern w:val="0"/>
          <w:sz w:val="24"/>
          <w:highlight w:val="none"/>
          <w:u w:val="none"/>
          <w:lang w:val="en-US" w:eastAsia="zh-CN"/>
        </w:rPr>
        <w:t xml:space="preserve">2  </w:t>
      </w:r>
      <w:r>
        <w:rPr>
          <w:rFonts w:hint="eastAsia" w:ascii="Times New Roman" w:hAnsi="Times New Roman"/>
          <w:color w:val="auto"/>
          <w:kern w:val="0"/>
          <w:sz w:val="24"/>
          <w:highlight w:val="none"/>
          <w:u w:val="none"/>
        </w:rPr>
        <w:t>新建车棚</w:t>
      </w:r>
      <w:r>
        <w:rPr>
          <w:rFonts w:hint="eastAsia" w:ascii="Times New Roman" w:hAnsi="Times New Roman"/>
          <w:color w:val="auto"/>
          <w:kern w:val="0"/>
          <w:sz w:val="24"/>
          <w:highlight w:val="none"/>
          <w:u w:val="none"/>
          <w:lang w:eastAsia="zh-CN"/>
        </w:rPr>
        <w:t>应</w:t>
      </w:r>
      <w:r>
        <w:rPr>
          <w:rFonts w:hint="default" w:ascii="Times New Roman" w:hAnsi="Times New Roman"/>
          <w:color w:val="auto"/>
          <w:kern w:val="0"/>
          <w:sz w:val="24"/>
          <w:highlight w:val="none"/>
          <w:u w:val="none"/>
          <w:lang w:val="en-US" w:eastAsia="zh-CN"/>
        </w:rPr>
        <w:t>满足安全要求</w:t>
      </w:r>
      <w:r>
        <w:rPr>
          <w:rFonts w:hint="eastAsia" w:ascii="Times New Roman" w:hAnsi="Times New Roman"/>
          <w:color w:val="auto"/>
          <w:kern w:val="0"/>
          <w:sz w:val="24"/>
          <w:highlight w:val="none"/>
          <w:u w:val="none"/>
          <w:lang w:val="en-US" w:eastAsia="zh-CN"/>
        </w:rPr>
        <w:t>；</w:t>
      </w:r>
    </w:p>
    <w:p>
      <w:pPr>
        <w:spacing w:line="500" w:lineRule="exact"/>
        <w:ind w:firstLine="360" w:firstLineChars="150"/>
        <w:rPr>
          <w:rFonts w:hint="eastAsia" w:ascii="Times New Roman" w:hAnsi="Times New Roman"/>
          <w:color w:val="auto"/>
          <w:kern w:val="0"/>
          <w:sz w:val="24"/>
          <w:highlight w:val="none"/>
          <w:u w:val="none"/>
          <w:lang w:eastAsia="zh-CN"/>
        </w:rPr>
      </w:pPr>
      <w:r>
        <w:rPr>
          <w:rFonts w:hint="eastAsia" w:ascii="Times New Roman" w:hAnsi="Times New Roman"/>
          <w:color w:val="auto"/>
          <w:kern w:val="0"/>
          <w:sz w:val="24"/>
          <w:highlight w:val="none"/>
          <w:u w:val="none"/>
          <w:lang w:val="en-US" w:eastAsia="zh-CN"/>
        </w:rPr>
        <w:t>3  车棚</w:t>
      </w:r>
      <w:r>
        <w:rPr>
          <w:rFonts w:hint="eastAsia" w:ascii="Times New Roman" w:hAnsi="Times New Roman"/>
          <w:color w:val="auto"/>
          <w:kern w:val="0"/>
          <w:sz w:val="24"/>
          <w:highlight w:val="none"/>
          <w:u w:val="none"/>
        </w:rPr>
        <w:t>宜采用轻型材质建造，色彩</w:t>
      </w:r>
      <w:r>
        <w:rPr>
          <w:rFonts w:hint="eastAsia" w:ascii="Times New Roman" w:hAnsi="Times New Roman"/>
          <w:color w:val="auto"/>
          <w:kern w:val="0"/>
          <w:sz w:val="24"/>
          <w:highlight w:val="none"/>
          <w:u w:val="none"/>
          <w:lang w:eastAsia="zh-CN"/>
        </w:rPr>
        <w:t>宜</w:t>
      </w:r>
      <w:r>
        <w:rPr>
          <w:rFonts w:hint="eastAsia" w:ascii="Times New Roman" w:hAnsi="Times New Roman"/>
          <w:color w:val="auto"/>
          <w:kern w:val="0"/>
          <w:sz w:val="24"/>
          <w:highlight w:val="none"/>
          <w:u w:val="none"/>
        </w:rPr>
        <w:t>与周边环境协调</w:t>
      </w:r>
      <w:r>
        <w:rPr>
          <w:rFonts w:hint="eastAsia" w:ascii="Times New Roman" w:hAnsi="Times New Roman"/>
          <w:color w:val="auto"/>
          <w:kern w:val="0"/>
          <w:sz w:val="24"/>
          <w:highlight w:val="none"/>
          <w:u w:val="none"/>
          <w:lang w:eastAsia="zh-CN"/>
        </w:rPr>
        <w:t>；</w:t>
      </w:r>
    </w:p>
    <w:p>
      <w:pPr>
        <w:spacing w:line="500" w:lineRule="exact"/>
        <w:ind w:firstLine="360" w:firstLineChars="150"/>
        <w:rPr>
          <w:rFonts w:hint="eastAsia" w:ascii="Times New Roman" w:hAnsi="Times New Roman"/>
          <w:color w:val="auto"/>
          <w:kern w:val="0"/>
          <w:sz w:val="24"/>
          <w:highlight w:val="none"/>
          <w:u w:val="none"/>
        </w:rPr>
      </w:pPr>
      <w:r>
        <w:rPr>
          <w:rFonts w:hint="eastAsia" w:ascii="Times New Roman" w:hAnsi="Times New Roman"/>
          <w:color w:val="auto"/>
          <w:kern w:val="0"/>
          <w:sz w:val="24"/>
          <w:highlight w:val="none"/>
          <w:u w:val="none"/>
          <w:lang w:val="en-US" w:eastAsia="zh-CN"/>
        </w:rPr>
        <w:t>4  宜</w:t>
      </w:r>
      <w:r>
        <w:rPr>
          <w:rFonts w:hint="eastAsia" w:ascii="Times New Roman" w:hAnsi="Times New Roman"/>
          <w:color w:val="auto"/>
          <w:kern w:val="0"/>
          <w:sz w:val="24"/>
          <w:highlight w:val="none"/>
          <w:u w:val="none"/>
        </w:rPr>
        <w:t>配置充电</w:t>
      </w:r>
      <w:r>
        <w:rPr>
          <w:rFonts w:hint="eastAsia" w:ascii="Times New Roman" w:hAnsi="Times New Roman"/>
          <w:color w:val="auto"/>
          <w:kern w:val="0"/>
          <w:sz w:val="24"/>
          <w:highlight w:val="none"/>
          <w:u w:val="none"/>
          <w:lang w:eastAsia="zh-CN"/>
        </w:rPr>
        <w:t>设施</w:t>
      </w:r>
      <w:r>
        <w:rPr>
          <w:rFonts w:hint="eastAsia" w:ascii="Times New Roman" w:hAnsi="Times New Roman"/>
          <w:color w:val="auto"/>
          <w:kern w:val="0"/>
          <w:sz w:val="24"/>
          <w:highlight w:val="none"/>
          <w:u w:val="none"/>
        </w:rPr>
        <w:t>、充气筒。</w:t>
      </w:r>
    </w:p>
    <w:p>
      <w:pPr>
        <w:spacing w:line="500" w:lineRule="exact"/>
        <w:rPr>
          <w:rFonts w:hint="default" w:ascii="Times New Roman" w:hAnsi="Times New Roman" w:eastAsia="宋体"/>
          <w:strike/>
          <w:color w:val="auto"/>
          <w:kern w:val="0"/>
          <w:sz w:val="24"/>
          <w:highlight w:val="none"/>
          <w:u w:val="none"/>
          <w:lang w:eastAsia="zh-CN"/>
        </w:rPr>
      </w:pPr>
      <w:r>
        <w:rPr>
          <w:rFonts w:hint="default" w:ascii="Times New Roman" w:hAnsi="Times New Roman"/>
          <w:color w:val="auto"/>
          <w:kern w:val="0"/>
          <w:sz w:val="24"/>
          <w:highlight w:val="none"/>
          <w:u w:val="none"/>
          <w:lang w:val="en-US" w:eastAsia="zh-CN"/>
        </w:rPr>
        <w:t>3.3</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eastAsia="zh-CN"/>
        </w:rPr>
        <w:t>停车位改造时应</w:t>
      </w:r>
      <w:r>
        <w:rPr>
          <w:rFonts w:hint="default" w:ascii="Times New Roman" w:hAnsi="Times New Roman"/>
          <w:color w:val="auto"/>
          <w:kern w:val="0"/>
          <w:sz w:val="24"/>
          <w:highlight w:val="none"/>
          <w:u w:val="none"/>
          <w:lang w:eastAsia="zh-CN"/>
        </w:rPr>
        <w:t>补划或增划车位线规范停车秩序</w:t>
      </w:r>
      <w:r>
        <w:rPr>
          <w:rFonts w:ascii="Times New Roman" w:hAnsi="Times New Roman"/>
          <w:color w:val="auto"/>
          <w:kern w:val="0"/>
          <w:sz w:val="24"/>
          <w:highlight w:val="none"/>
          <w:u w:val="none"/>
        </w:rPr>
        <w:t>。</w:t>
      </w:r>
    </w:p>
    <w:p>
      <w:pPr>
        <w:spacing w:line="500" w:lineRule="exact"/>
        <w:rPr>
          <w:rFonts w:hint="eastAsia" w:ascii="Times New Roman" w:hAnsi="Times New Roman"/>
          <w:color w:val="auto"/>
          <w:kern w:val="0"/>
          <w:sz w:val="24"/>
          <w:highlight w:val="none"/>
          <w:u w:val="none"/>
          <w:lang w:eastAsia="zh-CN"/>
        </w:rPr>
      </w:pPr>
      <w:r>
        <w:rPr>
          <w:rFonts w:hint="default" w:ascii="Times New Roman" w:hAnsi="Times New Roman"/>
          <w:color w:val="auto"/>
          <w:kern w:val="0"/>
          <w:sz w:val="24"/>
          <w:highlight w:val="none"/>
          <w:u w:val="none"/>
          <w:lang w:val="en-US" w:eastAsia="zh-CN"/>
        </w:rPr>
        <w:t>3.3</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4</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eastAsia="zh-CN"/>
        </w:rPr>
        <w:t>老旧</w:t>
      </w:r>
      <w:r>
        <w:rPr>
          <w:rFonts w:ascii="Times New Roman" w:hAnsi="Times New Roman"/>
          <w:color w:val="auto"/>
          <w:kern w:val="0"/>
          <w:sz w:val="24"/>
          <w:highlight w:val="none"/>
          <w:u w:val="none"/>
        </w:rPr>
        <w:t>小区</w:t>
      </w:r>
      <w:r>
        <w:rPr>
          <w:rFonts w:hint="eastAsia" w:ascii="Times New Roman" w:hAnsi="Times New Roman"/>
          <w:color w:val="auto"/>
          <w:kern w:val="0"/>
          <w:sz w:val="24"/>
          <w:highlight w:val="none"/>
          <w:u w:val="none"/>
          <w:lang w:eastAsia="zh-CN"/>
        </w:rPr>
        <w:t>道路改造时应符合下列规定：</w:t>
      </w:r>
    </w:p>
    <w:p>
      <w:pPr>
        <w:spacing w:line="500" w:lineRule="exact"/>
        <w:ind w:firstLine="360" w:firstLineChars="150"/>
        <w:rPr>
          <w:rFonts w:hint="eastAsia" w:ascii="Times New Roman" w:hAnsi="Times New Roman"/>
          <w:color w:val="auto"/>
          <w:kern w:val="0"/>
          <w:sz w:val="24"/>
          <w:highlight w:val="none"/>
          <w:u w:val="none"/>
        </w:rPr>
      </w:pPr>
      <w:r>
        <w:rPr>
          <w:rFonts w:hint="eastAsia" w:ascii="Times New Roman" w:hAnsi="Times New Roman"/>
          <w:color w:val="auto"/>
          <w:kern w:val="0"/>
          <w:sz w:val="24"/>
          <w:highlight w:val="none"/>
          <w:u w:val="none"/>
          <w:lang w:val="en-US" w:eastAsia="zh-CN"/>
        </w:rPr>
        <w:t>1  结合</w:t>
      </w:r>
      <w:r>
        <w:rPr>
          <w:rFonts w:hint="eastAsia" w:ascii="Times New Roman" w:hAnsi="Times New Roman"/>
          <w:color w:val="auto"/>
          <w:kern w:val="0"/>
          <w:sz w:val="24"/>
          <w:highlight w:val="none"/>
          <w:u w:val="none"/>
        </w:rPr>
        <w:t>交通条件设置机动车泊车位和生态停车位；</w:t>
      </w:r>
    </w:p>
    <w:p>
      <w:pPr>
        <w:spacing w:line="500" w:lineRule="exact"/>
        <w:ind w:firstLine="360" w:firstLineChars="150"/>
        <w:rPr>
          <w:rFonts w:hint="eastAsia" w:ascii="Times New Roman" w:hAnsi="Times New Roman"/>
          <w:color w:val="auto"/>
          <w:kern w:val="0"/>
          <w:sz w:val="24"/>
          <w:highlight w:val="none"/>
          <w:u w:val="none"/>
        </w:rPr>
      </w:pPr>
      <w:r>
        <w:rPr>
          <w:rFonts w:hint="eastAsia" w:ascii="Times New Roman" w:hAnsi="Times New Roman"/>
          <w:color w:val="auto"/>
          <w:kern w:val="0"/>
          <w:sz w:val="24"/>
          <w:highlight w:val="none"/>
          <w:u w:val="none"/>
          <w:lang w:val="en-US" w:eastAsia="zh-CN"/>
        </w:rPr>
        <w:t xml:space="preserve">2  </w:t>
      </w:r>
      <w:r>
        <w:rPr>
          <w:rFonts w:hint="eastAsia" w:ascii="Times New Roman" w:hAnsi="Times New Roman"/>
          <w:color w:val="auto"/>
          <w:kern w:val="0"/>
          <w:sz w:val="24"/>
          <w:highlight w:val="none"/>
          <w:u w:val="none"/>
        </w:rPr>
        <w:t>整顿修复原有车库、车位停车功能；</w:t>
      </w:r>
    </w:p>
    <w:p>
      <w:pPr>
        <w:spacing w:line="500" w:lineRule="exact"/>
        <w:ind w:firstLine="360" w:firstLineChars="150"/>
        <w:rPr>
          <w:rFonts w:hint="eastAsia" w:ascii="Times New Roman" w:hAnsi="Times New Roman"/>
          <w:color w:val="auto"/>
          <w:kern w:val="0"/>
          <w:sz w:val="24"/>
          <w:highlight w:val="none"/>
          <w:u w:val="none"/>
        </w:rPr>
      </w:pPr>
      <w:r>
        <w:rPr>
          <w:rFonts w:hint="eastAsia" w:ascii="Times New Roman" w:hAnsi="Times New Roman"/>
          <w:color w:val="auto"/>
          <w:kern w:val="0"/>
          <w:sz w:val="24"/>
          <w:highlight w:val="none"/>
          <w:u w:val="none"/>
          <w:lang w:val="en-US" w:eastAsia="zh-CN"/>
        </w:rPr>
        <w:t xml:space="preserve">3  </w:t>
      </w:r>
      <w:r>
        <w:rPr>
          <w:rFonts w:hint="eastAsia" w:ascii="Times New Roman" w:hAnsi="Times New Roman"/>
          <w:color w:val="auto"/>
          <w:kern w:val="0"/>
          <w:sz w:val="24"/>
          <w:highlight w:val="none"/>
          <w:u w:val="none"/>
        </w:rPr>
        <w:t>增设交通标志；</w:t>
      </w:r>
    </w:p>
    <w:p>
      <w:pPr>
        <w:spacing w:line="500" w:lineRule="exact"/>
        <w:ind w:firstLine="360" w:firstLineChars="150"/>
        <w:rPr>
          <w:rFonts w:hint="eastAsia" w:ascii="Times New Roman" w:hAnsi="Times New Roman"/>
          <w:color w:val="auto"/>
          <w:kern w:val="0"/>
          <w:sz w:val="24"/>
          <w:highlight w:val="none"/>
          <w:u w:val="none"/>
        </w:rPr>
      </w:pPr>
      <w:r>
        <w:rPr>
          <w:rFonts w:hint="eastAsia" w:ascii="Times New Roman" w:hAnsi="Times New Roman"/>
          <w:color w:val="auto"/>
          <w:kern w:val="0"/>
          <w:sz w:val="24"/>
          <w:highlight w:val="none"/>
          <w:u w:val="none"/>
          <w:lang w:val="en-US" w:eastAsia="zh-CN"/>
        </w:rPr>
        <w:t xml:space="preserve">4  </w:t>
      </w:r>
      <w:r>
        <w:rPr>
          <w:rFonts w:hint="eastAsia" w:ascii="Times New Roman" w:hAnsi="Times New Roman"/>
          <w:color w:val="auto"/>
          <w:kern w:val="0"/>
          <w:sz w:val="24"/>
          <w:highlight w:val="none"/>
          <w:u w:val="none"/>
        </w:rPr>
        <w:t>鼓励有条件的小区向社会分时共享机动车泊位；</w:t>
      </w:r>
    </w:p>
    <w:p>
      <w:pPr>
        <w:spacing w:line="500" w:lineRule="exact"/>
        <w:ind w:firstLine="360" w:firstLineChars="150"/>
        <w:rPr>
          <w:rFonts w:hint="eastAsia" w:ascii="Times New Roman" w:hAnsi="Times New Roman"/>
          <w:color w:val="auto"/>
          <w:kern w:val="0"/>
          <w:sz w:val="24"/>
          <w:highlight w:val="none"/>
          <w:u w:val="none"/>
        </w:rPr>
      </w:pPr>
      <w:r>
        <w:rPr>
          <w:rFonts w:hint="eastAsia" w:ascii="Times New Roman" w:hAnsi="Times New Roman"/>
          <w:color w:val="auto"/>
          <w:kern w:val="0"/>
          <w:sz w:val="24"/>
          <w:highlight w:val="none"/>
          <w:u w:val="none"/>
          <w:lang w:val="en-US" w:eastAsia="zh-CN"/>
        </w:rPr>
        <w:t xml:space="preserve">5  </w:t>
      </w:r>
      <w:r>
        <w:rPr>
          <w:rFonts w:hint="eastAsia" w:ascii="Times New Roman" w:hAnsi="Times New Roman"/>
          <w:color w:val="auto"/>
          <w:kern w:val="0"/>
          <w:sz w:val="24"/>
          <w:highlight w:val="none"/>
          <w:u w:val="none"/>
        </w:rPr>
        <w:t>不能满足停车需求的小区可在周边非交通性道路或支路设置夜间临时停车位。</w:t>
      </w:r>
    </w:p>
    <w:p>
      <w:pPr>
        <w:keepNext w:val="0"/>
        <w:keepLines w:val="0"/>
        <w:spacing w:line="500" w:lineRule="exact"/>
        <w:rPr>
          <w:rFonts w:ascii="Times New Roman" w:hAnsi="Times New Roman"/>
          <w:color w:val="auto"/>
          <w:kern w:val="0"/>
          <w:sz w:val="24"/>
          <w:szCs w:val="22"/>
          <w:highlight w:val="none"/>
          <w:u w:val="none"/>
        </w:rPr>
      </w:pPr>
    </w:p>
    <w:p>
      <w:pPr>
        <w:pStyle w:val="4"/>
        <w:spacing w:before="0" w:after="0" w:line="500" w:lineRule="exact"/>
        <w:jc w:val="center"/>
        <w:rPr>
          <w:rFonts w:hint="default" w:ascii="Times New Roman" w:hAnsi="Times New Roman"/>
          <w:color w:val="auto"/>
          <w:sz w:val="24"/>
          <w:szCs w:val="24"/>
          <w:highlight w:val="none"/>
          <w:u w:val="none"/>
          <w:lang w:val="en-US"/>
        </w:rPr>
      </w:pPr>
      <w:bookmarkStart w:id="227" w:name="_Toc8941"/>
      <w:bookmarkStart w:id="228" w:name="_Toc26513"/>
      <w:bookmarkStart w:id="229" w:name="_Toc14003"/>
      <w:bookmarkStart w:id="230" w:name="_Toc26316"/>
      <w:bookmarkStart w:id="231" w:name="_Toc4294"/>
      <w:bookmarkStart w:id="232" w:name="_Toc78"/>
      <w:bookmarkStart w:id="233" w:name="_Toc23574"/>
      <w:bookmarkStart w:id="234" w:name="_Toc4460"/>
      <w:bookmarkStart w:id="235" w:name="_Toc774"/>
      <w:bookmarkStart w:id="236" w:name="_Toc28606"/>
      <w:bookmarkStart w:id="237" w:name="_Toc31032"/>
      <w:bookmarkStart w:id="238" w:name="_Toc25386"/>
      <w:bookmarkStart w:id="239" w:name="_Toc11088"/>
      <w:bookmarkStart w:id="240" w:name="_Toc30460"/>
      <w:bookmarkStart w:id="241" w:name="_Toc22871"/>
      <w:r>
        <w:rPr>
          <w:rFonts w:hint="default" w:ascii="Times New Roman" w:hAnsi="Times New Roman"/>
          <w:color w:val="auto"/>
          <w:sz w:val="24"/>
          <w:szCs w:val="24"/>
          <w:highlight w:val="none"/>
          <w:u w:val="none"/>
          <w:lang w:val="en-US" w:eastAsia="zh-CN"/>
        </w:rPr>
        <w:t>3.4</w:t>
      </w:r>
      <w:r>
        <w:rPr>
          <w:rFonts w:hint="default" w:ascii="Times New Roman" w:hAnsi="Times New Roman"/>
          <w:color w:val="auto"/>
          <w:sz w:val="24"/>
          <w:szCs w:val="24"/>
          <w:highlight w:val="none"/>
          <w:u w:val="none"/>
          <w:lang w:val="en-US"/>
        </w:rPr>
        <w:t xml:space="preserve">  充电设施及场所</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3.4</w:t>
      </w:r>
      <w:r>
        <w:rPr>
          <w:rFonts w:ascii="Times New Roman" w:hAnsi="Times New Roman"/>
          <w:color w:val="auto"/>
          <w:kern w:val="0"/>
          <w:sz w:val="24"/>
          <w:highlight w:val="none"/>
          <w:u w:val="none"/>
        </w:rPr>
        <w:t xml:space="preserve">.1  </w:t>
      </w:r>
      <w:r>
        <w:rPr>
          <w:rFonts w:hint="eastAsia" w:ascii="Times New Roman" w:hAnsi="Times New Roman"/>
          <w:color w:val="auto"/>
          <w:kern w:val="0"/>
          <w:sz w:val="24"/>
          <w:highlight w:val="none"/>
          <w:u w:val="none"/>
          <w:lang w:eastAsia="zh-CN"/>
        </w:rPr>
        <w:t>老旧小区</w:t>
      </w:r>
      <w:r>
        <w:rPr>
          <w:rFonts w:ascii="Times New Roman" w:hAnsi="Times New Roman"/>
          <w:color w:val="auto"/>
          <w:kern w:val="0"/>
          <w:sz w:val="24"/>
          <w:highlight w:val="none"/>
          <w:u w:val="none"/>
        </w:rPr>
        <w:t>改造中应因地制宜对小区的室外停车场和地下停车库配置或预留电动汽车充电桩</w:t>
      </w:r>
      <w:r>
        <w:rPr>
          <w:rFonts w:hint="default" w:ascii="Times New Roman" w:hAnsi="Times New Roman"/>
          <w:color w:val="auto"/>
          <w:kern w:val="0"/>
          <w:sz w:val="24"/>
          <w:highlight w:val="none"/>
          <w:u w:val="none"/>
          <w:lang w:eastAsia="zh-CN"/>
        </w:rPr>
        <w:t>，充电桩设置应符合相关规定</w:t>
      </w:r>
      <w:r>
        <w:rPr>
          <w:rFonts w:ascii="Times New Roman" w:hAnsi="Times New Roman"/>
          <w:color w:val="auto"/>
          <w:kern w:val="0"/>
          <w:sz w:val="24"/>
          <w:highlight w:val="none"/>
          <w:u w:val="none"/>
        </w:rPr>
        <w:t>。</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3.4</w:t>
      </w:r>
      <w:r>
        <w:rPr>
          <w:rFonts w:ascii="Times New Roman" w:hAnsi="Times New Roman"/>
          <w:color w:val="auto"/>
          <w:kern w:val="0"/>
          <w:sz w:val="24"/>
          <w:highlight w:val="none"/>
          <w:u w:val="none"/>
        </w:rPr>
        <w:t xml:space="preserve">.2  </w:t>
      </w:r>
      <w:r>
        <w:rPr>
          <w:rFonts w:hint="eastAsia" w:ascii="Times New Roman" w:hAnsi="Times New Roman"/>
          <w:color w:val="auto"/>
          <w:kern w:val="0"/>
          <w:sz w:val="24"/>
          <w:highlight w:val="none"/>
          <w:u w:val="none"/>
          <w:lang w:eastAsia="zh-CN"/>
        </w:rPr>
        <w:t>老旧小区</w:t>
      </w:r>
      <w:r>
        <w:rPr>
          <w:rFonts w:hint="default" w:ascii="Times New Roman" w:hAnsi="Times New Roman"/>
          <w:color w:val="auto"/>
          <w:kern w:val="0"/>
          <w:sz w:val="24"/>
          <w:highlight w:val="none"/>
          <w:u w:val="none"/>
          <w:lang w:eastAsia="zh-CN"/>
        </w:rPr>
        <w:t>电动自行车</w:t>
      </w:r>
      <w:r>
        <w:rPr>
          <w:rFonts w:ascii="Times New Roman" w:hAnsi="Times New Roman"/>
          <w:color w:val="auto"/>
          <w:kern w:val="0"/>
          <w:sz w:val="24"/>
          <w:highlight w:val="none"/>
          <w:u w:val="none"/>
        </w:rPr>
        <w:t>充电场所</w:t>
      </w:r>
      <w:r>
        <w:rPr>
          <w:rFonts w:hint="eastAsia" w:ascii="Times New Roman" w:hAnsi="Times New Roman"/>
          <w:color w:val="auto"/>
          <w:kern w:val="0"/>
          <w:sz w:val="24"/>
          <w:highlight w:val="none"/>
          <w:u w:val="none"/>
          <w:lang w:eastAsia="zh-CN"/>
        </w:rPr>
        <w:t>的车棚</w:t>
      </w:r>
      <w:r>
        <w:rPr>
          <w:rFonts w:ascii="Times New Roman" w:hAnsi="Times New Roman"/>
          <w:color w:val="auto"/>
          <w:kern w:val="0"/>
          <w:sz w:val="24"/>
          <w:highlight w:val="none"/>
          <w:u w:val="none"/>
        </w:rPr>
        <w:t>宜在室外独立设置</w:t>
      </w:r>
      <w:r>
        <w:rPr>
          <w:rFonts w:hint="eastAsia" w:ascii="Times New Roman" w:hAnsi="Times New Roman"/>
          <w:color w:val="auto"/>
          <w:kern w:val="0"/>
          <w:sz w:val="24"/>
          <w:highlight w:val="none"/>
          <w:u w:val="none"/>
          <w:lang w:eastAsia="zh-CN"/>
        </w:rPr>
        <w:t>，</w:t>
      </w:r>
      <w:r>
        <w:rPr>
          <w:rFonts w:ascii="Times New Roman" w:hAnsi="Times New Roman"/>
          <w:color w:val="auto"/>
          <w:kern w:val="0"/>
          <w:sz w:val="24"/>
          <w:highlight w:val="none"/>
          <w:u w:val="none"/>
        </w:rPr>
        <w:t>停放充电场所应采取防雷、防风、防雨及排水等措施</w:t>
      </w:r>
      <w:r>
        <w:rPr>
          <w:rFonts w:hint="eastAsia" w:ascii="Times New Roman" w:hAnsi="Times New Roman"/>
          <w:color w:val="auto"/>
          <w:kern w:val="0"/>
          <w:sz w:val="24"/>
          <w:highlight w:val="none"/>
          <w:u w:val="none"/>
          <w:lang w:eastAsia="zh-CN"/>
        </w:rPr>
        <w:t>，</w:t>
      </w:r>
      <w:r>
        <w:rPr>
          <w:rFonts w:ascii="Times New Roman" w:hAnsi="Times New Roman"/>
          <w:color w:val="auto"/>
          <w:kern w:val="0"/>
          <w:sz w:val="24"/>
          <w:highlight w:val="none"/>
          <w:u w:val="none"/>
        </w:rPr>
        <w:t>充电装置应采取防撞措施。</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3.4</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 xml:space="preserve">  充电设施</w:t>
      </w:r>
      <w:r>
        <w:rPr>
          <w:rFonts w:hint="eastAsia" w:ascii="Times New Roman" w:hAnsi="Times New Roman"/>
          <w:color w:val="auto"/>
          <w:kern w:val="0"/>
          <w:sz w:val="24"/>
          <w:highlight w:val="none"/>
          <w:u w:val="none"/>
          <w:lang w:eastAsia="zh-CN"/>
        </w:rPr>
        <w:t>应</w:t>
      </w:r>
      <w:r>
        <w:rPr>
          <w:rFonts w:hint="default" w:ascii="Times New Roman" w:hAnsi="Times New Roman"/>
          <w:color w:val="auto"/>
          <w:kern w:val="0"/>
          <w:sz w:val="24"/>
          <w:highlight w:val="none"/>
          <w:u w:val="none"/>
        </w:rPr>
        <w:t>设置接地</w:t>
      </w:r>
      <w:r>
        <w:rPr>
          <w:rFonts w:hint="eastAsia" w:ascii="Times New Roman" w:hAnsi="Times New Roman"/>
          <w:color w:val="auto"/>
          <w:kern w:val="0"/>
          <w:sz w:val="24"/>
          <w:highlight w:val="none"/>
          <w:u w:val="none"/>
          <w:lang w:eastAsia="zh-CN"/>
        </w:rPr>
        <w:t>和剩余电流保护</w:t>
      </w:r>
      <w:r>
        <w:rPr>
          <w:rFonts w:hint="default" w:ascii="Times New Roman" w:hAnsi="Times New Roman"/>
          <w:color w:val="auto"/>
          <w:kern w:val="0"/>
          <w:sz w:val="24"/>
          <w:highlight w:val="none"/>
          <w:u w:val="none"/>
        </w:rPr>
        <w:t>装置</w:t>
      </w:r>
      <w:r>
        <w:rPr>
          <w:rFonts w:hint="eastAsia" w:ascii="Times New Roman" w:hAnsi="Times New Roman"/>
          <w:color w:val="auto"/>
          <w:kern w:val="0"/>
          <w:sz w:val="24"/>
          <w:highlight w:val="none"/>
          <w:u w:val="none"/>
          <w:lang w:eastAsia="zh-CN"/>
        </w:rPr>
        <w:t>，宜</w:t>
      </w:r>
      <w:r>
        <w:rPr>
          <w:rFonts w:ascii="Times New Roman" w:hAnsi="Times New Roman"/>
          <w:color w:val="auto"/>
          <w:kern w:val="0"/>
          <w:sz w:val="24"/>
          <w:highlight w:val="none"/>
          <w:u w:val="none"/>
        </w:rPr>
        <w:t>具备定时充电、自动断电等功能。电气设备和线路</w:t>
      </w:r>
      <w:r>
        <w:rPr>
          <w:rFonts w:hint="default" w:ascii="Times New Roman" w:hAnsi="Times New Roman"/>
          <w:color w:val="auto"/>
          <w:kern w:val="0"/>
          <w:sz w:val="24"/>
          <w:highlight w:val="none"/>
          <w:u w:val="none"/>
          <w:lang w:eastAsia="zh-CN"/>
        </w:rPr>
        <w:t>敷设</w:t>
      </w:r>
      <w:r>
        <w:rPr>
          <w:rFonts w:hint="eastAsia" w:ascii="Times New Roman" w:hAnsi="Times New Roman"/>
          <w:color w:val="auto"/>
          <w:kern w:val="0"/>
          <w:sz w:val="24"/>
          <w:highlight w:val="none"/>
          <w:u w:val="none"/>
          <w:lang w:val="en-US" w:eastAsia="zh-CN"/>
        </w:rPr>
        <w:t>应</w:t>
      </w:r>
      <w:r>
        <w:rPr>
          <w:rFonts w:ascii="Times New Roman" w:hAnsi="Times New Roman"/>
          <w:color w:val="auto"/>
          <w:kern w:val="0"/>
          <w:sz w:val="24"/>
          <w:highlight w:val="none"/>
          <w:u w:val="none"/>
        </w:rPr>
        <w:t>符合现行国家及地方规程要求。</w:t>
      </w:r>
    </w:p>
    <w:p>
      <w:pPr>
        <w:spacing w:line="500" w:lineRule="exact"/>
        <w:rPr>
          <w:rFonts w:ascii="Times New Roman" w:hAnsi="Times New Roman" w:cs="Times New Roman"/>
          <w:color w:val="auto"/>
          <w:kern w:val="0"/>
          <w:sz w:val="24"/>
          <w:highlight w:val="none"/>
          <w:u w:val="none"/>
        </w:rPr>
      </w:pPr>
      <w:r>
        <w:rPr>
          <w:rFonts w:hint="default" w:ascii="Times New Roman" w:hAnsi="Times New Roman"/>
          <w:color w:val="auto"/>
          <w:kern w:val="0"/>
          <w:sz w:val="24"/>
          <w:highlight w:val="none"/>
          <w:u w:val="none"/>
          <w:lang w:val="en-US" w:eastAsia="zh-CN"/>
        </w:rPr>
        <w:t>3.4</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4</w:t>
      </w:r>
      <w:r>
        <w:rPr>
          <w:rFonts w:ascii="Times New Roman" w:hAnsi="Times New Roman"/>
          <w:color w:val="auto"/>
          <w:kern w:val="0"/>
          <w:sz w:val="24"/>
          <w:highlight w:val="none"/>
          <w:u w:val="none"/>
        </w:rPr>
        <w:t xml:space="preserve">  非机动车充电设施应指定管理责任人，建成后可由物业公司或投资建设方代管。</w:t>
      </w:r>
    </w:p>
    <w:p>
      <w:pPr>
        <w:keepNext w:val="0"/>
        <w:keepLines w:val="0"/>
        <w:spacing w:line="500" w:lineRule="exact"/>
        <w:rPr>
          <w:rFonts w:ascii="Times New Roman" w:hAnsi="Times New Roman"/>
          <w:color w:val="auto"/>
          <w:kern w:val="0"/>
          <w:sz w:val="24"/>
          <w:szCs w:val="22"/>
          <w:highlight w:val="none"/>
          <w:u w:val="none"/>
        </w:rPr>
      </w:pPr>
    </w:p>
    <w:p>
      <w:pPr>
        <w:pStyle w:val="4"/>
        <w:spacing w:before="0" w:after="0" w:line="500" w:lineRule="exact"/>
        <w:jc w:val="center"/>
        <w:rPr>
          <w:rFonts w:hint="default" w:ascii="Times New Roman" w:hAnsi="Times New Roman"/>
          <w:color w:val="auto"/>
          <w:sz w:val="24"/>
          <w:szCs w:val="24"/>
          <w:highlight w:val="none"/>
          <w:u w:val="none"/>
          <w:lang w:val="en-US"/>
        </w:rPr>
      </w:pPr>
      <w:bookmarkStart w:id="242" w:name="_Toc5164"/>
      <w:bookmarkStart w:id="243" w:name="_Toc299"/>
      <w:bookmarkStart w:id="244" w:name="_Toc21180"/>
      <w:bookmarkStart w:id="245" w:name="_Toc20357"/>
      <w:bookmarkStart w:id="246" w:name="_Toc4825"/>
      <w:bookmarkStart w:id="247" w:name="_Toc14364"/>
      <w:bookmarkStart w:id="248" w:name="_Toc17405"/>
      <w:bookmarkStart w:id="249" w:name="_Toc4095"/>
      <w:bookmarkStart w:id="250" w:name="_Toc31637"/>
      <w:bookmarkStart w:id="251" w:name="_Toc19047"/>
      <w:bookmarkStart w:id="252" w:name="_Toc30498"/>
      <w:bookmarkStart w:id="253" w:name="_Toc15420"/>
      <w:bookmarkStart w:id="254" w:name="_Toc8010"/>
      <w:bookmarkStart w:id="255" w:name="_Toc17742"/>
      <w:bookmarkStart w:id="256" w:name="_Toc15844"/>
      <w:r>
        <w:rPr>
          <w:rFonts w:hint="default" w:ascii="Times New Roman" w:hAnsi="Times New Roman"/>
          <w:color w:val="auto"/>
          <w:sz w:val="24"/>
          <w:szCs w:val="24"/>
          <w:highlight w:val="none"/>
          <w:u w:val="none"/>
          <w:lang w:val="en-US" w:eastAsia="zh-CN"/>
        </w:rPr>
        <w:t>3.5</w:t>
      </w:r>
      <w:r>
        <w:rPr>
          <w:rFonts w:hint="default" w:ascii="Times New Roman" w:hAnsi="Times New Roman"/>
          <w:color w:val="auto"/>
          <w:sz w:val="24"/>
          <w:szCs w:val="24"/>
          <w:highlight w:val="none"/>
          <w:u w:val="none"/>
          <w:lang w:val="en-US"/>
        </w:rPr>
        <w:t xml:space="preserve">  综合管线</w:t>
      </w:r>
      <w:bookmarkEnd w:id="205"/>
      <w:bookmarkEnd w:id="206"/>
      <w:bookmarkEnd w:id="207"/>
      <w:bookmarkEnd w:id="208"/>
      <w:bookmarkEnd w:id="209"/>
      <w:bookmarkEnd w:id="225"/>
      <w:bookmarkEnd w:id="226"/>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3.5</w:t>
      </w:r>
      <w:r>
        <w:rPr>
          <w:rFonts w:ascii="Times New Roman" w:hAnsi="Times New Roman"/>
          <w:color w:val="auto"/>
          <w:kern w:val="0"/>
          <w:sz w:val="24"/>
          <w:highlight w:val="none"/>
          <w:u w:val="none"/>
        </w:rPr>
        <w:t xml:space="preserve">.1  </w:t>
      </w:r>
      <w:r>
        <w:rPr>
          <w:rFonts w:hint="eastAsia" w:ascii="Times New Roman" w:hAnsi="Times New Roman"/>
          <w:color w:val="auto"/>
          <w:kern w:val="0"/>
          <w:sz w:val="24"/>
          <w:highlight w:val="none"/>
          <w:u w:val="none"/>
          <w:lang w:eastAsia="zh-CN"/>
        </w:rPr>
        <w:t>老旧</w:t>
      </w:r>
      <w:r>
        <w:rPr>
          <w:rFonts w:ascii="Times New Roman" w:hAnsi="Times New Roman"/>
          <w:color w:val="auto"/>
          <w:kern w:val="0"/>
          <w:sz w:val="24"/>
          <w:highlight w:val="none"/>
          <w:u w:val="none"/>
        </w:rPr>
        <w:t>小区各类管网改造应统一规划建设，宜选择地下敷设的方式。</w:t>
      </w:r>
    </w:p>
    <w:p>
      <w:pPr>
        <w:spacing w:line="500" w:lineRule="exact"/>
        <w:rPr>
          <w:rFonts w:hint="default" w:ascii="Times New Roman" w:hAnsi="Times New Roman"/>
          <w:color w:val="auto"/>
          <w:spacing w:val="0"/>
          <w:w w:val="100"/>
          <w:kern w:val="0"/>
          <w:position w:val="0"/>
          <w:sz w:val="24"/>
          <w:szCs w:val="22"/>
          <w:highlight w:val="none"/>
          <w:u w:val="none"/>
          <w:lang w:val="en-US" w:eastAsia="zh-CN" w:bidi="en-US"/>
        </w:rPr>
      </w:pPr>
      <w:r>
        <w:rPr>
          <w:rFonts w:hint="default" w:ascii="Times New Roman" w:hAnsi="Times New Roman"/>
          <w:color w:val="auto"/>
          <w:kern w:val="0"/>
          <w:sz w:val="24"/>
          <w:highlight w:val="none"/>
          <w:u w:val="none"/>
          <w:lang w:val="en-US" w:eastAsia="zh-CN"/>
        </w:rPr>
        <w:t>3.5</w:t>
      </w:r>
      <w:r>
        <w:rPr>
          <w:rFonts w:ascii="Times New Roman" w:hAnsi="Times New Roman"/>
          <w:color w:val="auto"/>
          <w:kern w:val="0"/>
          <w:sz w:val="24"/>
          <w:highlight w:val="none"/>
          <w:u w:val="none"/>
        </w:rPr>
        <w:t xml:space="preserve">.2  </w:t>
      </w:r>
      <w:r>
        <w:rPr>
          <w:rFonts w:hint="default" w:ascii="Times New Roman" w:hAnsi="Times New Roman"/>
          <w:color w:val="auto"/>
          <w:kern w:val="0"/>
          <w:sz w:val="24"/>
          <w:highlight w:val="none"/>
          <w:u w:val="none"/>
          <w:lang w:val="en-US" w:eastAsia="zh-CN"/>
        </w:rPr>
        <w:t>在具备天然气接入条件的城镇老旧小区应设置天然气管道系统</w:t>
      </w:r>
      <w:r>
        <w:rPr>
          <w:rFonts w:hint="default" w:ascii="Times New Roman" w:hAnsi="Times New Roman"/>
          <w:color w:val="auto"/>
          <w:spacing w:val="0"/>
          <w:w w:val="100"/>
          <w:kern w:val="0"/>
          <w:position w:val="0"/>
          <w:sz w:val="24"/>
          <w:szCs w:val="22"/>
          <w:highlight w:val="none"/>
          <w:u w:val="none"/>
          <w:lang w:val="en-US" w:eastAsia="zh-CN" w:bidi="en-US"/>
        </w:rPr>
        <w:t>，</w:t>
      </w:r>
      <w:r>
        <w:rPr>
          <w:rFonts w:hint="eastAsia" w:ascii="Times New Roman" w:hAnsi="Times New Roman"/>
          <w:color w:val="auto"/>
          <w:spacing w:val="0"/>
          <w:w w:val="100"/>
          <w:kern w:val="0"/>
          <w:position w:val="0"/>
          <w:sz w:val="24"/>
          <w:szCs w:val="22"/>
          <w:highlight w:val="none"/>
          <w:u w:val="none"/>
          <w:lang w:val="en-US" w:eastAsia="zh-CN" w:bidi="en-US"/>
        </w:rPr>
        <w:t>并</w:t>
      </w:r>
      <w:r>
        <w:rPr>
          <w:rFonts w:hint="default" w:ascii="Times New Roman" w:hAnsi="Times New Roman"/>
          <w:color w:val="auto"/>
          <w:kern w:val="0"/>
          <w:sz w:val="24"/>
          <w:highlight w:val="none"/>
          <w:u w:val="none"/>
          <w:lang w:eastAsia="zh-CN"/>
        </w:rPr>
        <w:t>符合</w:t>
      </w:r>
      <w:r>
        <w:rPr>
          <w:rFonts w:ascii="Times New Roman" w:hAnsi="Times New Roman"/>
          <w:color w:val="auto"/>
          <w:spacing w:val="0"/>
          <w:w w:val="100"/>
          <w:kern w:val="0"/>
          <w:position w:val="0"/>
          <w:sz w:val="24"/>
          <w:szCs w:val="22"/>
          <w:highlight w:val="none"/>
          <w:u w:val="none"/>
        </w:rPr>
        <w:t>《城镇燃气设计规范》</w:t>
      </w:r>
      <w:r>
        <w:rPr>
          <w:rFonts w:ascii="Times New Roman" w:hAnsi="Times New Roman"/>
          <w:color w:val="auto"/>
          <w:spacing w:val="0"/>
          <w:w w:val="100"/>
          <w:kern w:val="0"/>
          <w:position w:val="0"/>
          <w:sz w:val="24"/>
          <w:szCs w:val="22"/>
          <w:highlight w:val="none"/>
          <w:u w:val="none"/>
          <w:lang w:val="en-US" w:eastAsia="en-US" w:bidi="en-US"/>
        </w:rPr>
        <w:t>GB</w:t>
      </w:r>
      <w:r>
        <w:rPr>
          <w:rFonts w:hint="eastAsia" w:ascii="Times New Roman" w:hAnsi="Times New Roman"/>
          <w:color w:val="auto"/>
          <w:spacing w:val="0"/>
          <w:w w:val="100"/>
          <w:kern w:val="0"/>
          <w:position w:val="0"/>
          <w:sz w:val="24"/>
          <w:szCs w:val="22"/>
          <w:highlight w:val="none"/>
          <w:u w:val="none"/>
          <w:lang w:val="en-US" w:eastAsia="zh-CN" w:bidi="en-US"/>
        </w:rPr>
        <w:t xml:space="preserve"> </w:t>
      </w:r>
      <w:r>
        <w:rPr>
          <w:rFonts w:ascii="Times New Roman" w:hAnsi="Times New Roman"/>
          <w:color w:val="auto"/>
          <w:spacing w:val="0"/>
          <w:w w:val="100"/>
          <w:kern w:val="0"/>
          <w:position w:val="0"/>
          <w:sz w:val="24"/>
          <w:szCs w:val="22"/>
          <w:highlight w:val="none"/>
          <w:u w:val="none"/>
          <w:lang w:val="en-US" w:eastAsia="en-US" w:bidi="en-US"/>
        </w:rPr>
        <w:t>50028</w:t>
      </w:r>
      <w:r>
        <w:rPr>
          <w:rFonts w:hint="default" w:ascii="Times New Roman" w:hAnsi="Times New Roman"/>
          <w:color w:val="auto"/>
          <w:spacing w:val="0"/>
          <w:w w:val="100"/>
          <w:kern w:val="0"/>
          <w:position w:val="0"/>
          <w:sz w:val="24"/>
          <w:szCs w:val="22"/>
          <w:highlight w:val="none"/>
          <w:u w:val="none"/>
          <w:lang w:val="en-US" w:eastAsia="zh-CN" w:bidi="en-US"/>
        </w:rPr>
        <w:t>相关规定。</w:t>
      </w:r>
    </w:p>
    <w:p>
      <w:pPr>
        <w:spacing w:line="500" w:lineRule="exact"/>
        <w:rPr>
          <w:rFonts w:hint="eastAsia" w:ascii="Times New Roman" w:hAnsi="Times New Roman"/>
          <w:color w:val="auto"/>
          <w:spacing w:val="0"/>
          <w:w w:val="100"/>
          <w:kern w:val="0"/>
          <w:position w:val="0"/>
          <w:sz w:val="24"/>
          <w:szCs w:val="22"/>
          <w:highlight w:val="none"/>
          <w:u w:val="none"/>
          <w:lang w:val="en-US" w:eastAsia="zh-CN" w:bidi="en-US"/>
        </w:rPr>
      </w:pPr>
      <w:r>
        <w:rPr>
          <w:rFonts w:hint="eastAsia" w:ascii="Times New Roman" w:hAnsi="Times New Roman"/>
          <w:color w:val="auto"/>
          <w:kern w:val="0"/>
          <w:sz w:val="24"/>
          <w:szCs w:val="22"/>
          <w:highlight w:val="none"/>
          <w:u w:val="none"/>
          <w:lang w:val="en-US" w:eastAsia="zh-CN" w:bidi="en-US"/>
        </w:rPr>
        <w:t xml:space="preserve">3.5.3  </w:t>
      </w:r>
      <w:r>
        <w:rPr>
          <w:rFonts w:hint="eastAsia" w:ascii="Times New Roman" w:hAnsi="Times New Roman"/>
          <w:color w:val="auto"/>
          <w:kern w:val="0"/>
          <w:sz w:val="24"/>
          <w:szCs w:val="22"/>
          <w:highlight w:val="none"/>
          <w:u w:val="none"/>
          <w:lang w:eastAsia="zh-CN" w:bidi="en-US"/>
        </w:rPr>
        <w:t>鼓励通过更换</w:t>
      </w:r>
      <w:r>
        <w:rPr>
          <w:rFonts w:hint="eastAsia" w:ascii="Times New Roman" w:hAnsi="Times New Roman"/>
          <w:color w:val="auto"/>
          <w:spacing w:val="0"/>
          <w:w w:val="100"/>
          <w:kern w:val="0"/>
          <w:position w:val="0"/>
          <w:sz w:val="24"/>
          <w:szCs w:val="22"/>
          <w:highlight w:val="none"/>
          <w:u w:val="none"/>
          <w:lang w:val="en-US" w:eastAsia="zh-CN" w:bidi="en-US"/>
        </w:rPr>
        <w:t>燃气用户橡胶软管、加装用户端燃气安全装置、维修更换户内燃气老化管道等方式，实施</w:t>
      </w:r>
      <w:r>
        <w:rPr>
          <w:rFonts w:hint="eastAsia" w:ascii="Times New Roman" w:hAnsi="Times New Roman"/>
          <w:color w:val="auto"/>
          <w:kern w:val="0"/>
          <w:sz w:val="24"/>
          <w:szCs w:val="22"/>
          <w:highlight w:val="none"/>
          <w:u w:val="none"/>
          <w:lang w:eastAsia="zh-CN" w:bidi="en-US"/>
        </w:rPr>
        <w:t>户内燃气设施安全更新改造</w:t>
      </w:r>
      <w:r>
        <w:rPr>
          <w:rFonts w:hint="eastAsia" w:ascii="Times New Roman" w:hAnsi="Times New Roman"/>
          <w:color w:val="auto"/>
          <w:spacing w:val="0"/>
          <w:w w:val="100"/>
          <w:kern w:val="0"/>
          <w:position w:val="0"/>
          <w:sz w:val="24"/>
          <w:szCs w:val="22"/>
          <w:highlight w:val="none"/>
          <w:u w:val="none"/>
          <w:lang w:val="en-US" w:eastAsia="zh-CN" w:bidi="en-US"/>
        </w:rPr>
        <w:t>。</w:t>
      </w:r>
      <w:r>
        <w:rPr>
          <w:rFonts w:hint="default" w:ascii="Times New Roman" w:hAnsi="Times New Roman"/>
          <w:color w:val="auto"/>
          <w:kern w:val="0"/>
          <w:sz w:val="24"/>
          <w:highlight w:val="none"/>
          <w:u w:val="none"/>
          <w:lang w:val="en-US" w:eastAsia="zh-CN"/>
        </w:rPr>
        <w:t>敷设在车行道、停车位附近</w:t>
      </w:r>
      <w:r>
        <w:rPr>
          <w:rFonts w:hint="eastAsia" w:ascii="Times New Roman" w:hAnsi="Times New Roman"/>
          <w:color w:val="auto"/>
          <w:kern w:val="0"/>
          <w:sz w:val="24"/>
          <w:highlight w:val="none"/>
          <w:u w:val="none"/>
          <w:lang w:val="en-US" w:eastAsia="zh-CN"/>
        </w:rPr>
        <w:t>区域</w:t>
      </w:r>
      <w:r>
        <w:rPr>
          <w:rFonts w:hint="default" w:ascii="Times New Roman" w:hAnsi="Times New Roman"/>
          <w:color w:val="auto"/>
          <w:kern w:val="0"/>
          <w:sz w:val="24"/>
          <w:highlight w:val="none"/>
          <w:u w:val="none"/>
          <w:lang w:val="en-US" w:eastAsia="zh-CN"/>
        </w:rPr>
        <w:t>等存在碰撞风险的户外</w:t>
      </w:r>
      <w:r>
        <w:rPr>
          <w:rFonts w:hint="eastAsia" w:ascii="Times New Roman" w:hAnsi="Times New Roman"/>
          <w:color w:val="auto"/>
          <w:kern w:val="0"/>
          <w:sz w:val="24"/>
          <w:highlight w:val="none"/>
          <w:u w:val="none"/>
          <w:lang w:val="en-US" w:eastAsia="zh-CN"/>
        </w:rPr>
        <w:t>地上</w:t>
      </w:r>
      <w:r>
        <w:rPr>
          <w:rFonts w:hint="default" w:ascii="Times New Roman" w:hAnsi="Times New Roman"/>
          <w:color w:val="auto"/>
          <w:kern w:val="0"/>
          <w:sz w:val="24"/>
          <w:highlight w:val="none"/>
          <w:u w:val="none"/>
          <w:lang w:val="en-US" w:eastAsia="zh-CN"/>
        </w:rPr>
        <w:t>燃气管道，应加装防撞护栏。</w:t>
      </w:r>
      <w:r>
        <w:rPr>
          <w:rFonts w:hint="eastAsia" w:ascii="Times New Roman" w:hAnsi="Times New Roman"/>
          <w:color w:val="auto"/>
          <w:spacing w:val="0"/>
          <w:w w:val="100"/>
          <w:kern w:val="0"/>
          <w:position w:val="0"/>
          <w:sz w:val="24"/>
          <w:szCs w:val="22"/>
          <w:highlight w:val="none"/>
          <w:u w:val="none"/>
          <w:lang w:val="en-US" w:eastAsia="zh-CN" w:bidi="en-US"/>
        </w:rPr>
        <w:t>有条件的老旧小区应将燃气引入口的阀门安装在住户外。</w:t>
      </w:r>
    </w:p>
    <w:p>
      <w:pPr>
        <w:spacing w:line="500" w:lineRule="exact"/>
        <w:rPr>
          <w:rFonts w:hint="default" w:ascii="Times New Roman" w:hAnsi="Times New Roman"/>
          <w:color w:val="auto"/>
          <w:spacing w:val="0"/>
          <w:w w:val="100"/>
          <w:kern w:val="0"/>
          <w:position w:val="0"/>
          <w:sz w:val="24"/>
          <w:szCs w:val="22"/>
          <w:highlight w:val="none"/>
          <w:u w:val="none"/>
          <w:lang w:val="en-US" w:eastAsia="zh-CN" w:bidi="en-US"/>
        </w:rPr>
      </w:pPr>
      <w:r>
        <w:rPr>
          <w:rFonts w:hint="default" w:ascii="Times New Roman" w:hAnsi="Times New Roman"/>
          <w:color w:val="auto"/>
          <w:kern w:val="0"/>
          <w:sz w:val="24"/>
          <w:szCs w:val="22"/>
          <w:highlight w:val="none"/>
          <w:u w:val="none"/>
          <w:lang w:val="en-US" w:eastAsia="zh-CN" w:bidi="en-US"/>
        </w:rPr>
        <w:t xml:space="preserve">3.5.4  </w:t>
      </w:r>
      <w:r>
        <w:rPr>
          <w:rFonts w:hint="default" w:ascii="Times New Roman" w:hAnsi="Times New Roman"/>
          <w:color w:val="auto"/>
          <w:spacing w:val="0"/>
          <w:w w:val="100"/>
          <w:kern w:val="0"/>
          <w:position w:val="0"/>
          <w:sz w:val="24"/>
          <w:szCs w:val="22"/>
          <w:highlight w:val="none"/>
          <w:u w:val="none"/>
          <w:lang w:val="en-US" w:eastAsia="zh-CN" w:bidi="en-US"/>
        </w:rPr>
        <w:t>设置在老旧小区中的各类燃气管道标志标识应符合《城镇燃气标志标准》CJJ/T 153相关规定。</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3.5</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5</w:t>
      </w:r>
      <w:r>
        <w:rPr>
          <w:rFonts w:ascii="Times New Roman" w:hAnsi="Times New Roman"/>
          <w:color w:val="auto"/>
          <w:kern w:val="0"/>
          <w:sz w:val="24"/>
          <w:highlight w:val="none"/>
          <w:u w:val="none"/>
        </w:rPr>
        <w:t xml:space="preserve">  水、电、气三表未出户的</w:t>
      </w:r>
      <w:r>
        <w:rPr>
          <w:rFonts w:hint="eastAsia" w:ascii="Times New Roman" w:hAnsi="Times New Roman"/>
          <w:color w:val="auto"/>
          <w:kern w:val="0"/>
          <w:sz w:val="24"/>
          <w:highlight w:val="none"/>
          <w:u w:val="none"/>
          <w:lang w:eastAsia="zh-CN"/>
        </w:rPr>
        <w:t>老旧</w:t>
      </w:r>
      <w:r>
        <w:rPr>
          <w:rFonts w:ascii="Times New Roman" w:hAnsi="Times New Roman"/>
          <w:color w:val="auto"/>
          <w:kern w:val="0"/>
          <w:sz w:val="24"/>
          <w:highlight w:val="none"/>
          <w:u w:val="none"/>
        </w:rPr>
        <w:t>小区，应结合小区水电气改造实现</w:t>
      </w:r>
      <w:r>
        <w:rPr>
          <w:rFonts w:hint="eastAsia" w:ascii="Times New Roman" w:hAnsi="Times New Roman"/>
          <w:color w:val="auto"/>
          <w:kern w:val="0"/>
          <w:sz w:val="24"/>
          <w:highlight w:val="none"/>
          <w:u w:val="none"/>
          <w:lang w:eastAsia="zh-CN"/>
        </w:rPr>
        <w:t>“</w:t>
      </w:r>
      <w:r>
        <w:rPr>
          <w:rFonts w:ascii="Times New Roman" w:hAnsi="Times New Roman"/>
          <w:color w:val="auto"/>
          <w:kern w:val="0"/>
          <w:sz w:val="24"/>
          <w:highlight w:val="none"/>
          <w:u w:val="none"/>
        </w:rPr>
        <w:t>一户一表</w:t>
      </w:r>
      <w:r>
        <w:rPr>
          <w:rFonts w:hint="eastAsia" w:ascii="Times New Roman" w:hAnsi="Times New Roman"/>
          <w:color w:val="auto"/>
          <w:kern w:val="0"/>
          <w:sz w:val="24"/>
          <w:highlight w:val="none"/>
          <w:u w:val="none"/>
          <w:lang w:eastAsia="zh-CN"/>
        </w:rPr>
        <w:t>”</w:t>
      </w:r>
      <w:r>
        <w:rPr>
          <w:rFonts w:ascii="Times New Roman" w:hAnsi="Times New Roman"/>
          <w:color w:val="auto"/>
          <w:kern w:val="0"/>
          <w:sz w:val="24"/>
          <w:highlight w:val="none"/>
          <w:u w:val="none"/>
        </w:rPr>
        <w:t>管理到户，水表、电表宜集中设置于公共区域。</w:t>
      </w:r>
    </w:p>
    <w:p>
      <w:pPr>
        <w:spacing w:line="500" w:lineRule="exact"/>
        <w:rPr>
          <w:rFonts w:hint="default" w:ascii="Times New Roman" w:hAnsi="Times New Roman" w:eastAsia="宋体"/>
          <w:color w:val="auto"/>
          <w:kern w:val="0"/>
          <w:sz w:val="24"/>
          <w:highlight w:val="none"/>
          <w:u w:val="none"/>
          <w:lang w:val="en-US" w:eastAsia="zh-CN" w:bidi="en-US"/>
        </w:rPr>
      </w:pPr>
      <w:r>
        <w:rPr>
          <w:rFonts w:hint="default" w:ascii="Times New Roman" w:hAnsi="Times New Roman" w:cs="Times New Roman"/>
          <w:color w:val="auto"/>
          <w:spacing w:val="0"/>
          <w:kern w:val="0"/>
          <w:sz w:val="24"/>
          <w:szCs w:val="22"/>
          <w:highlight w:val="none"/>
          <w:u w:val="none"/>
          <w:lang w:val="en-US" w:eastAsia="zh-CN" w:bidi="en-US"/>
        </w:rPr>
        <w:t>3.5.</w:t>
      </w:r>
      <w:r>
        <w:rPr>
          <w:rFonts w:hint="eastAsia" w:ascii="Times New Roman" w:hAnsi="Times New Roman" w:cs="Times New Roman"/>
          <w:color w:val="auto"/>
          <w:spacing w:val="0"/>
          <w:kern w:val="0"/>
          <w:sz w:val="24"/>
          <w:szCs w:val="22"/>
          <w:highlight w:val="none"/>
          <w:u w:val="none"/>
          <w:lang w:val="en-US" w:eastAsia="zh-CN" w:bidi="en-US"/>
        </w:rPr>
        <w:t>6</w:t>
      </w:r>
      <w:r>
        <w:rPr>
          <w:rFonts w:hint="default" w:ascii="Times New Roman" w:hAnsi="Times New Roman" w:cs="Times New Roman"/>
          <w:color w:val="auto"/>
          <w:spacing w:val="0"/>
          <w:kern w:val="0"/>
          <w:sz w:val="24"/>
          <w:szCs w:val="22"/>
          <w:highlight w:val="none"/>
          <w:u w:val="none"/>
          <w:lang w:val="en-US" w:eastAsia="zh-CN" w:bidi="en-US"/>
        </w:rPr>
        <w:t xml:space="preserve">  </w:t>
      </w:r>
      <w:r>
        <w:rPr>
          <w:rFonts w:hint="default" w:ascii="Times New Roman" w:hAnsi="Times New Roman" w:eastAsia="宋体" w:cs="Times New Roman"/>
          <w:color w:val="auto"/>
          <w:spacing w:val="0"/>
          <w:kern w:val="0"/>
          <w:sz w:val="24"/>
          <w:szCs w:val="22"/>
          <w:highlight w:val="none"/>
          <w:u w:val="none"/>
          <w:lang w:bidi="en-US"/>
        </w:rPr>
        <w:t>生活给水系统改造前应会同相关供水单位明确供水方案和计量方式。</w:t>
      </w:r>
      <w:r>
        <w:rPr>
          <w:rFonts w:hint="default" w:ascii="Times New Roman" w:hAnsi="Times New Roman"/>
          <w:color w:val="auto"/>
          <w:kern w:val="0"/>
          <w:sz w:val="24"/>
          <w:highlight w:val="none"/>
          <w:u w:val="none"/>
          <w:lang w:val="en-US" w:eastAsia="zh-CN" w:bidi="en-US"/>
        </w:rPr>
        <w:t>二次加压供水改造应符合</w:t>
      </w:r>
      <w:r>
        <w:rPr>
          <w:rFonts w:hint="eastAsia" w:ascii="Times New Roman" w:hAnsi="Times New Roman" w:eastAsia="宋体" w:cs="Times New Roman"/>
          <w:color w:val="auto"/>
          <w:spacing w:val="0"/>
          <w:kern w:val="0"/>
          <w:sz w:val="24"/>
          <w:szCs w:val="22"/>
          <w:highlight w:val="none"/>
          <w:u w:val="none"/>
          <w:lang w:val="en-US" w:eastAsia="zh-CN" w:bidi="en-US"/>
        </w:rPr>
        <w:t>国家行业标准</w:t>
      </w:r>
      <w:r>
        <w:rPr>
          <w:rFonts w:hint="default" w:ascii="Times New Roman" w:hAnsi="Times New Roman" w:eastAsia="宋体" w:cs="Times New Roman"/>
          <w:color w:val="auto"/>
          <w:spacing w:val="0"/>
          <w:kern w:val="0"/>
          <w:sz w:val="24"/>
          <w:szCs w:val="22"/>
          <w:highlight w:val="none"/>
          <w:u w:val="none"/>
          <w:lang w:val="en-US" w:eastAsia="zh-CN" w:bidi="en-US"/>
        </w:rPr>
        <w:t>《二次供水工程技术规程》CJJ</w:t>
      </w:r>
      <w:r>
        <w:rPr>
          <w:rFonts w:hint="eastAsia" w:ascii="Times New Roman" w:hAnsi="Times New Roman" w:cs="Times New Roman"/>
          <w:color w:val="auto"/>
          <w:spacing w:val="0"/>
          <w:kern w:val="0"/>
          <w:sz w:val="24"/>
          <w:szCs w:val="22"/>
          <w:highlight w:val="none"/>
          <w:u w:val="none"/>
          <w:lang w:val="en-US" w:eastAsia="zh-CN" w:bidi="en-US"/>
        </w:rPr>
        <w:t xml:space="preserve"> </w:t>
      </w:r>
      <w:r>
        <w:rPr>
          <w:rFonts w:hint="default" w:ascii="Times New Roman" w:hAnsi="Times New Roman" w:eastAsia="宋体" w:cs="Times New Roman"/>
          <w:color w:val="auto"/>
          <w:spacing w:val="0"/>
          <w:kern w:val="0"/>
          <w:sz w:val="24"/>
          <w:szCs w:val="22"/>
          <w:highlight w:val="none"/>
          <w:u w:val="none"/>
          <w:lang w:val="en-US" w:eastAsia="zh-CN" w:bidi="en-US"/>
        </w:rPr>
        <w:t>140</w:t>
      </w:r>
      <w:r>
        <w:rPr>
          <w:rFonts w:hint="eastAsia" w:ascii="Times New Roman" w:hAnsi="Times New Roman" w:cs="Times New Roman"/>
          <w:color w:val="auto"/>
          <w:spacing w:val="0"/>
          <w:kern w:val="0"/>
          <w:sz w:val="24"/>
          <w:szCs w:val="22"/>
          <w:highlight w:val="none"/>
          <w:u w:val="none"/>
          <w:lang w:val="en-US" w:eastAsia="zh-CN" w:bidi="en-US"/>
        </w:rPr>
        <w:t>、</w:t>
      </w:r>
      <w:r>
        <w:rPr>
          <w:rFonts w:hint="eastAsia" w:ascii="Times New Roman" w:hAnsi="Times New Roman" w:eastAsia="宋体" w:cs="Times New Roman"/>
          <w:color w:val="auto"/>
          <w:spacing w:val="0"/>
          <w:kern w:val="0"/>
          <w:sz w:val="24"/>
          <w:szCs w:val="22"/>
          <w:highlight w:val="none"/>
          <w:u w:val="none"/>
          <w:lang w:val="en-US" w:eastAsia="zh-CN" w:bidi="en-US"/>
        </w:rPr>
        <w:t>安徽省地方标准</w:t>
      </w:r>
      <w:r>
        <w:rPr>
          <w:rFonts w:hint="default" w:ascii="Times New Roman" w:hAnsi="Times New Roman" w:eastAsia="宋体" w:cs="Times New Roman"/>
          <w:color w:val="auto"/>
          <w:spacing w:val="0"/>
          <w:kern w:val="0"/>
          <w:sz w:val="24"/>
          <w:szCs w:val="22"/>
          <w:highlight w:val="none"/>
          <w:u w:val="none"/>
          <w:lang w:val="en-US" w:eastAsia="zh-CN" w:bidi="en-US"/>
        </w:rPr>
        <w:t>《二次供水</w:t>
      </w:r>
      <w:r>
        <w:rPr>
          <w:rFonts w:hint="default" w:ascii="Times New Roman" w:hAnsi="Times New Roman" w:eastAsia="宋体"/>
          <w:color w:val="auto"/>
          <w:kern w:val="0"/>
          <w:sz w:val="24"/>
          <w:highlight w:val="none"/>
          <w:u w:val="none"/>
          <w:lang w:val="en-US" w:eastAsia="zh-CN" w:bidi="en-US"/>
        </w:rPr>
        <w:t>工程技术规程</w:t>
      </w:r>
      <w:r>
        <w:rPr>
          <w:rFonts w:hint="default" w:ascii="Times New Roman" w:hAnsi="Times New Roman"/>
          <w:color w:val="auto"/>
          <w:kern w:val="0"/>
          <w:sz w:val="24"/>
          <w:highlight w:val="none"/>
          <w:u w:val="none"/>
          <w:lang w:val="en-US" w:eastAsia="zh-CN" w:bidi="en-US"/>
        </w:rPr>
        <w:t>》</w:t>
      </w:r>
      <w:r>
        <w:rPr>
          <w:rFonts w:hint="default" w:ascii="Times New Roman" w:hAnsi="Times New Roman" w:eastAsia="宋体"/>
          <w:color w:val="auto"/>
          <w:kern w:val="0"/>
          <w:sz w:val="24"/>
          <w:highlight w:val="none"/>
          <w:u w:val="none"/>
          <w:lang w:val="en-US" w:eastAsia="zh-CN" w:bidi="en-US"/>
        </w:rPr>
        <w:t>DB34</w:t>
      </w:r>
      <w:r>
        <w:rPr>
          <w:rFonts w:hint="default" w:ascii="Times New Roman" w:hAnsi="Times New Roman"/>
          <w:color w:val="auto"/>
          <w:kern w:val="0"/>
          <w:sz w:val="24"/>
          <w:highlight w:val="none"/>
          <w:u w:val="none"/>
          <w:lang w:val="en-US" w:eastAsia="zh-CN" w:bidi="en-US"/>
        </w:rPr>
        <w:t>/</w:t>
      </w:r>
      <w:r>
        <w:rPr>
          <w:rFonts w:hint="default" w:ascii="Times New Roman" w:hAnsi="Times New Roman" w:eastAsia="宋体"/>
          <w:color w:val="auto"/>
          <w:kern w:val="0"/>
          <w:sz w:val="24"/>
          <w:highlight w:val="none"/>
          <w:u w:val="none"/>
          <w:lang w:val="en-US" w:eastAsia="zh-CN" w:bidi="en-US"/>
        </w:rPr>
        <w:t>T</w:t>
      </w:r>
      <w:r>
        <w:rPr>
          <w:rFonts w:hint="default" w:ascii="Times New Roman" w:hAnsi="Times New Roman"/>
          <w:color w:val="auto"/>
          <w:kern w:val="0"/>
          <w:sz w:val="24"/>
          <w:highlight w:val="none"/>
          <w:u w:val="none"/>
          <w:lang w:val="en-US" w:eastAsia="zh-CN" w:bidi="en-US"/>
        </w:rPr>
        <w:t xml:space="preserve"> </w:t>
      </w:r>
      <w:r>
        <w:rPr>
          <w:rFonts w:hint="default" w:ascii="Times New Roman" w:hAnsi="Times New Roman" w:eastAsia="宋体"/>
          <w:color w:val="auto"/>
          <w:kern w:val="0"/>
          <w:sz w:val="24"/>
          <w:highlight w:val="none"/>
          <w:u w:val="none"/>
          <w:lang w:val="en-US" w:eastAsia="zh-CN" w:bidi="en-US"/>
        </w:rPr>
        <w:t>5024</w:t>
      </w:r>
      <w:r>
        <w:rPr>
          <w:rFonts w:hint="default" w:ascii="Times New Roman" w:hAnsi="Times New Roman"/>
          <w:color w:val="auto"/>
          <w:kern w:val="0"/>
          <w:sz w:val="24"/>
          <w:highlight w:val="none"/>
          <w:u w:val="none"/>
          <w:lang w:val="en-US" w:eastAsia="zh-CN" w:bidi="en-US"/>
        </w:rPr>
        <w:t>的规定以及当地相关管理部门制定的</w:t>
      </w:r>
      <w:r>
        <w:rPr>
          <w:rFonts w:hint="eastAsia" w:ascii="Times New Roman" w:hAnsi="Times New Roman"/>
          <w:color w:val="auto"/>
          <w:kern w:val="0"/>
          <w:sz w:val="24"/>
          <w:highlight w:val="none"/>
          <w:u w:val="none"/>
          <w:lang w:val="en-US" w:eastAsia="zh-CN" w:bidi="en-US"/>
        </w:rPr>
        <w:t>规定</w:t>
      </w:r>
      <w:r>
        <w:rPr>
          <w:rFonts w:hint="default" w:ascii="Times New Roman" w:hAnsi="Times New Roman"/>
          <w:color w:val="auto"/>
          <w:kern w:val="0"/>
          <w:sz w:val="24"/>
          <w:highlight w:val="none"/>
          <w:u w:val="none"/>
          <w:lang w:val="en-US" w:eastAsia="zh-CN" w:bidi="en-US"/>
        </w:rPr>
        <w:t>。</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3.5</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7</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eastAsia="zh-CN"/>
        </w:rPr>
        <w:t>老旧</w:t>
      </w:r>
      <w:r>
        <w:rPr>
          <w:rFonts w:ascii="Times New Roman" w:hAnsi="Times New Roman"/>
          <w:color w:val="auto"/>
          <w:kern w:val="0"/>
          <w:sz w:val="24"/>
          <w:highlight w:val="none"/>
          <w:u w:val="none"/>
        </w:rPr>
        <w:t>小区内不能满足功能需要的给水管道、消防管网应进行更新，管道用材宜选用PE管等新型材料。</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3.5</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8</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eastAsia="zh-CN"/>
        </w:rPr>
        <w:t>老旧小区</w:t>
      </w:r>
      <w:r>
        <w:rPr>
          <w:rFonts w:ascii="Times New Roman" w:hAnsi="Times New Roman"/>
          <w:color w:val="auto"/>
          <w:kern w:val="0"/>
          <w:sz w:val="24"/>
          <w:highlight w:val="none"/>
          <w:u w:val="none"/>
        </w:rPr>
        <w:t>应按照雨污分流的原则确定小区排水系统，制定化粪池、商业隔油池整治方案。鼓励实施雨水收集和再生水利用工程。</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3.5</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9</w:t>
      </w:r>
      <w:r>
        <w:rPr>
          <w:rFonts w:ascii="Times New Roman" w:hAnsi="Times New Roman"/>
          <w:color w:val="auto"/>
          <w:kern w:val="0"/>
          <w:sz w:val="24"/>
          <w:highlight w:val="none"/>
          <w:u w:val="none"/>
        </w:rPr>
        <w:t xml:space="preserve">  室外排水管管材应符合</w:t>
      </w:r>
      <w:r>
        <w:rPr>
          <w:rFonts w:hint="eastAsia" w:ascii="Times New Roman" w:hAnsi="Times New Roman"/>
          <w:color w:val="auto"/>
          <w:kern w:val="0"/>
          <w:sz w:val="24"/>
          <w:highlight w:val="none"/>
          <w:u w:val="none"/>
          <w:lang w:val="en-US" w:eastAsia="zh-CN"/>
        </w:rPr>
        <w:t>国家与</w:t>
      </w:r>
      <w:r>
        <w:rPr>
          <w:rFonts w:hint="default" w:ascii="Times New Roman" w:hAnsi="Times New Roman"/>
          <w:color w:val="auto"/>
          <w:kern w:val="0"/>
          <w:sz w:val="24"/>
          <w:highlight w:val="none"/>
          <w:u w:val="none"/>
          <w:lang w:val="en-US" w:eastAsia="zh-CN"/>
        </w:rPr>
        <w:t>行业</w:t>
      </w:r>
      <w:r>
        <w:rPr>
          <w:rFonts w:ascii="Times New Roman" w:hAnsi="Times New Roman"/>
          <w:color w:val="auto"/>
          <w:kern w:val="0"/>
          <w:sz w:val="24"/>
          <w:highlight w:val="none"/>
          <w:u w:val="none"/>
        </w:rPr>
        <w:t>标准的要求</w:t>
      </w:r>
      <w:r>
        <w:rPr>
          <w:rFonts w:hint="eastAsia" w:ascii="Times New Roman" w:hAnsi="Times New Roman"/>
          <w:color w:val="auto"/>
          <w:kern w:val="0"/>
          <w:sz w:val="24"/>
          <w:highlight w:val="none"/>
          <w:u w:val="none"/>
          <w:lang w:val="en-US" w:eastAsia="zh-CN"/>
        </w:rPr>
        <w:t>并符合地方相关规定。</w:t>
      </w:r>
      <w:r>
        <w:rPr>
          <w:rFonts w:ascii="Times New Roman" w:hAnsi="Times New Roman"/>
          <w:color w:val="auto"/>
          <w:kern w:val="0"/>
          <w:sz w:val="24"/>
          <w:highlight w:val="none"/>
          <w:u w:val="none"/>
        </w:rPr>
        <w:t>雨、污水检查井可采用</w:t>
      </w:r>
      <w:r>
        <w:rPr>
          <w:rFonts w:hint="default" w:ascii="Times New Roman" w:hAnsi="Times New Roman"/>
          <w:color w:val="auto"/>
          <w:kern w:val="0"/>
          <w:sz w:val="24"/>
          <w:highlight w:val="none"/>
          <w:u w:val="none"/>
        </w:rPr>
        <w:t>钢筋</w:t>
      </w:r>
      <w:r>
        <w:rPr>
          <w:rFonts w:ascii="Times New Roman" w:hAnsi="Times New Roman"/>
          <w:color w:val="auto"/>
          <w:kern w:val="0"/>
          <w:sz w:val="24"/>
          <w:highlight w:val="none"/>
          <w:u w:val="none"/>
        </w:rPr>
        <w:t>混凝土</w:t>
      </w:r>
      <w:r>
        <w:rPr>
          <w:rFonts w:hint="default" w:ascii="Times New Roman" w:hAnsi="Times New Roman"/>
          <w:color w:val="auto"/>
          <w:kern w:val="0"/>
          <w:sz w:val="24"/>
          <w:highlight w:val="none"/>
          <w:u w:val="none"/>
        </w:rPr>
        <w:t>成品</w:t>
      </w:r>
      <w:r>
        <w:rPr>
          <w:rFonts w:ascii="Times New Roman" w:hAnsi="Times New Roman"/>
          <w:color w:val="auto"/>
          <w:kern w:val="0"/>
          <w:sz w:val="24"/>
          <w:highlight w:val="none"/>
          <w:u w:val="none"/>
        </w:rPr>
        <w:t>检查井等</w:t>
      </w:r>
      <w:r>
        <w:rPr>
          <w:rFonts w:hint="default" w:ascii="Times New Roman" w:hAnsi="Times New Roman"/>
          <w:color w:val="auto"/>
          <w:kern w:val="0"/>
          <w:sz w:val="24"/>
          <w:highlight w:val="none"/>
          <w:u w:val="none"/>
        </w:rPr>
        <w:t>，</w:t>
      </w:r>
      <w:r>
        <w:rPr>
          <w:rFonts w:ascii="Times New Roman" w:hAnsi="Times New Roman"/>
          <w:color w:val="auto"/>
          <w:kern w:val="0"/>
          <w:sz w:val="24"/>
          <w:highlight w:val="none"/>
          <w:u w:val="none"/>
        </w:rPr>
        <w:t>检查井应具有防坠落措施。</w:t>
      </w:r>
    </w:p>
    <w:p>
      <w:pPr>
        <w:spacing w:line="500" w:lineRule="exact"/>
        <w:rPr>
          <w:rFonts w:hint="default" w:ascii="Times New Roman" w:hAnsi="Times New Roman"/>
          <w:color w:val="auto"/>
          <w:kern w:val="0"/>
          <w:sz w:val="24"/>
          <w:highlight w:val="none"/>
          <w:u w:val="none"/>
          <w:lang w:val="en-US" w:eastAsia="zh-CN"/>
        </w:rPr>
      </w:pPr>
      <w:r>
        <w:rPr>
          <w:rFonts w:hint="default" w:ascii="Times New Roman" w:hAnsi="Times New Roman"/>
          <w:color w:val="auto"/>
          <w:kern w:val="0"/>
          <w:sz w:val="24"/>
          <w:highlight w:val="none"/>
          <w:u w:val="none"/>
          <w:lang w:val="en-US" w:eastAsia="zh-CN"/>
        </w:rPr>
        <w:t>3.5.</w:t>
      </w:r>
      <w:r>
        <w:rPr>
          <w:rFonts w:hint="eastAsia" w:ascii="Times New Roman" w:hAnsi="Times New Roman"/>
          <w:color w:val="auto"/>
          <w:kern w:val="0"/>
          <w:sz w:val="24"/>
          <w:highlight w:val="none"/>
          <w:u w:val="none"/>
          <w:lang w:val="en-US" w:eastAsia="zh-CN"/>
        </w:rPr>
        <w:t>10</w:t>
      </w:r>
      <w:r>
        <w:rPr>
          <w:rFonts w:hint="default" w:ascii="Times New Roman" w:hAnsi="Times New Roman"/>
          <w:color w:val="auto"/>
          <w:kern w:val="0"/>
          <w:sz w:val="24"/>
          <w:highlight w:val="none"/>
          <w:u w:val="none"/>
          <w:lang w:val="en-US" w:eastAsia="zh-CN"/>
        </w:rPr>
        <w:t xml:space="preserve">  采用室外排水沟组织雨水排放的区域应对排水沟进行疏通，并更换损坏盖板。</w:t>
      </w:r>
      <w:r>
        <w:rPr>
          <w:rFonts w:hint="eastAsia" w:ascii="Times New Roman" w:hAnsi="Times New Roman"/>
          <w:color w:val="auto"/>
          <w:kern w:val="0"/>
          <w:sz w:val="24"/>
          <w:highlight w:val="none"/>
          <w:u w:val="none"/>
          <w:lang w:val="en-US" w:eastAsia="zh-CN"/>
        </w:rPr>
        <w:t>对明沟排水的排水沟应增设盖板。</w:t>
      </w:r>
    </w:p>
    <w:p>
      <w:pPr>
        <w:spacing w:line="500" w:lineRule="exact"/>
        <w:rPr>
          <w:rFonts w:hint="default" w:ascii="Times New Roman" w:hAnsi="Times New Roman" w:eastAsia="宋体"/>
          <w:color w:val="auto"/>
          <w:kern w:val="0"/>
          <w:sz w:val="24"/>
          <w:highlight w:val="none"/>
          <w:u w:val="none"/>
          <w:lang w:val="en-US" w:eastAsia="zh-CN"/>
        </w:rPr>
      </w:pPr>
      <w:r>
        <w:rPr>
          <w:rFonts w:hint="default" w:ascii="Times New Roman" w:hAnsi="Times New Roman"/>
          <w:color w:val="auto"/>
          <w:kern w:val="0"/>
          <w:sz w:val="24"/>
          <w:highlight w:val="none"/>
          <w:u w:val="none"/>
          <w:lang w:val="en-US" w:eastAsia="zh-CN"/>
        </w:rPr>
        <w:t>3.5</w:t>
      </w:r>
      <w:r>
        <w:rPr>
          <w:rFonts w:hint="eastAsia" w:ascii="Times New Roman" w:hAnsi="Times New Roman"/>
          <w:color w:val="auto"/>
          <w:kern w:val="0"/>
          <w:sz w:val="24"/>
          <w:highlight w:val="none"/>
          <w:u w:val="none"/>
          <w:lang w:val="en-US" w:eastAsia="zh-CN"/>
        </w:rPr>
        <w:t xml:space="preserve">.11  </w:t>
      </w:r>
      <w:r>
        <w:rPr>
          <w:rFonts w:hint="default" w:ascii="Times New Roman" w:hAnsi="Times New Roman"/>
          <w:color w:val="auto"/>
          <w:kern w:val="0"/>
          <w:sz w:val="24"/>
          <w:highlight w:val="none"/>
          <w:u w:val="none"/>
          <w:lang w:val="en-US" w:eastAsia="zh-CN"/>
        </w:rPr>
        <w:t>设有</w:t>
      </w:r>
      <w:r>
        <w:rPr>
          <w:rFonts w:hint="eastAsia" w:ascii="Times New Roman" w:hAnsi="Times New Roman"/>
          <w:color w:val="auto"/>
          <w:kern w:val="0"/>
          <w:sz w:val="24"/>
          <w:highlight w:val="none"/>
          <w:u w:val="none"/>
          <w:lang w:val="en-US" w:eastAsia="zh-CN"/>
        </w:rPr>
        <w:t>室外电缆</w:t>
      </w:r>
      <w:r>
        <w:rPr>
          <w:rFonts w:hint="default" w:ascii="Times New Roman" w:hAnsi="Times New Roman"/>
          <w:color w:val="auto"/>
          <w:kern w:val="0"/>
          <w:sz w:val="24"/>
          <w:highlight w:val="none"/>
          <w:u w:val="none"/>
          <w:lang w:val="en-US" w:eastAsia="zh-CN"/>
        </w:rPr>
        <w:t>沟的</w:t>
      </w:r>
      <w:r>
        <w:rPr>
          <w:rFonts w:hint="eastAsia" w:ascii="Times New Roman" w:hAnsi="Times New Roman"/>
          <w:color w:val="auto"/>
          <w:kern w:val="0"/>
          <w:sz w:val="24"/>
          <w:highlight w:val="none"/>
          <w:u w:val="none"/>
          <w:lang w:eastAsia="zh-CN"/>
        </w:rPr>
        <w:t>老旧</w:t>
      </w:r>
      <w:r>
        <w:rPr>
          <w:rFonts w:hint="default" w:ascii="Times New Roman" w:hAnsi="Times New Roman"/>
          <w:color w:val="auto"/>
          <w:kern w:val="0"/>
          <w:sz w:val="24"/>
          <w:highlight w:val="none"/>
          <w:u w:val="none"/>
          <w:lang w:val="en-US" w:eastAsia="zh-CN"/>
        </w:rPr>
        <w:t>小区</w:t>
      </w:r>
      <w:r>
        <w:rPr>
          <w:rFonts w:hint="eastAsia" w:ascii="Times New Roman" w:hAnsi="Times New Roman"/>
          <w:color w:val="auto"/>
          <w:kern w:val="0"/>
          <w:sz w:val="24"/>
          <w:highlight w:val="none"/>
          <w:u w:val="none"/>
          <w:lang w:val="en-US" w:eastAsia="zh-CN"/>
        </w:rPr>
        <w:t>应对存在问题的电缆</w:t>
      </w:r>
      <w:r>
        <w:rPr>
          <w:rFonts w:hint="default" w:ascii="Times New Roman" w:hAnsi="Times New Roman"/>
          <w:color w:val="auto"/>
          <w:kern w:val="0"/>
          <w:sz w:val="24"/>
          <w:highlight w:val="none"/>
          <w:u w:val="none"/>
          <w:lang w:val="en-US" w:eastAsia="zh-CN"/>
        </w:rPr>
        <w:t>沟及盖板进行修缮或更换，</w:t>
      </w:r>
      <w:r>
        <w:rPr>
          <w:rFonts w:hint="eastAsia" w:ascii="Times New Roman" w:hAnsi="Times New Roman"/>
          <w:color w:val="auto"/>
          <w:kern w:val="0"/>
          <w:sz w:val="24"/>
          <w:highlight w:val="none"/>
          <w:u w:val="none"/>
          <w:lang w:val="en-US" w:eastAsia="zh-CN"/>
        </w:rPr>
        <w:t>并</w:t>
      </w:r>
      <w:r>
        <w:rPr>
          <w:rFonts w:hint="default" w:ascii="Times New Roman" w:hAnsi="Times New Roman"/>
          <w:color w:val="auto"/>
          <w:kern w:val="0"/>
          <w:sz w:val="24"/>
          <w:highlight w:val="none"/>
          <w:u w:val="none"/>
          <w:lang w:val="en-US" w:eastAsia="zh-CN"/>
        </w:rPr>
        <w:t>结合道路工程统筹考虑道路竖向及电缆沟荷载。</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3.5</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12</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eastAsia="zh-CN"/>
        </w:rPr>
        <w:t>老旧</w:t>
      </w:r>
      <w:r>
        <w:rPr>
          <w:rFonts w:ascii="Times New Roman" w:hAnsi="Times New Roman"/>
          <w:color w:val="auto"/>
          <w:kern w:val="0"/>
          <w:sz w:val="24"/>
          <w:highlight w:val="none"/>
          <w:u w:val="none"/>
        </w:rPr>
        <w:t>小区变压器、供电线路改造</w:t>
      </w:r>
      <w:r>
        <w:rPr>
          <w:rFonts w:hint="eastAsia" w:ascii="Times New Roman" w:hAnsi="Times New Roman"/>
          <w:color w:val="auto"/>
          <w:kern w:val="0"/>
          <w:sz w:val="24"/>
          <w:highlight w:val="none"/>
          <w:u w:val="none"/>
          <w:lang w:val="en-US" w:eastAsia="zh-CN"/>
        </w:rPr>
        <w:t>应与当地电力部门衔接，并符</w:t>
      </w:r>
      <w:r>
        <w:rPr>
          <w:rFonts w:ascii="Times New Roman" w:hAnsi="Times New Roman"/>
          <w:color w:val="auto"/>
          <w:kern w:val="0"/>
          <w:sz w:val="24"/>
          <w:highlight w:val="none"/>
          <w:u w:val="none"/>
        </w:rPr>
        <w:t>合《居住区供配电系统技术</w:t>
      </w:r>
      <w:r>
        <w:rPr>
          <w:rFonts w:hint="eastAsia" w:ascii="Times New Roman" w:hAnsi="Times New Roman"/>
          <w:color w:val="auto"/>
          <w:kern w:val="0"/>
          <w:sz w:val="24"/>
          <w:highlight w:val="none"/>
          <w:u w:val="none"/>
          <w:lang w:val="en-US" w:eastAsia="zh-CN"/>
        </w:rPr>
        <w:t>标准</w:t>
      </w:r>
      <w:r>
        <w:rPr>
          <w:rFonts w:ascii="Times New Roman" w:hAnsi="Times New Roman"/>
          <w:color w:val="auto"/>
          <w:kern w:val="0"/>
          <w:sz w:val="24"/>
          <w:highlight w:val="none"/>
          <w:u w:val="none"/>
        </w:rPr>
        <w:t>》DB34/T</w:t>
      </w:r>
      <w:r>
        <w:rPr>
          <w:rFonts w:hint="eastAsia" w:ascii="Times New Roman" w:hAnsi="Times New Roman"/>
          <w:color w:val="auto"/>
          <w:kern w:val="0"/>
          <w:sz w:val="24"/>
          <w:highlight w:val="none"/>
          <w:u w:val="none"/>
          <w:lang w:val="en-US" w:eastAsia="zh-CN"/>
        </w:rPr>
        <w:t xml:space="preserve"> </w:t>
      </w:r>
      <w:r>
        <w:rPr>
          <w:rFonts w:ascii="Times New Roman" w:hAnsi="Times New Roman"/>
          <w:color w:val="auto"/>
          <w:kern w:val="0"/>
          <w:sz w:val="24"/>
          <w:highlight w:val="none"/>
          <w:u w:val="none"/>
        </w:rPr>
        <w:t>1469的</w:t>
      </w:r>
      <w:r>
        <w:rPr>
          <w:rFonts w:hint="eastAsia" w:ascii="Times New Roman" w:hAnsi="Times New Roman"/>
          <w:color w:val="auto"/>
          <w:kern w:val="0"/>
          <w:sz w:val="24"/>
          <w:highlight w:val="none"/>
          <w:u w:val="none"/>
          <w:lang w:eastAsia="zh-CN"/>
        </w:rPr>
        <w:t>规定</w:t>
      </w:r>
      <w:r>
        <w:rPr>
          <w:rFonts w:ascii="Times New Roman" w:hAnsi="Times New Roman"/>
          <w:color w:val="auto"/>
          <w:kern w:val="0"/>
          <w:sz w:val="24"/>
          <w:highlight w:val="none"/>
          <w:u w:val="none"/>
        </w:rPr>
        <w:t>。</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3.5</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13</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eastAsia="zh-CN"/>
        </w:rPr>
        <w:t>老旧</w:t>
      </w:r>
      <w:r>
        <w:rPr>
          <w:rFonts w:ascii="Times New Roman" w:hAnsi="Times New Roman"/>
          <w:color w:val="auto"/>
          <w:kern w:val="0"/>
          <w:sz w:val="24"/>
          <w:highlight w:val="none"/>
          <w:u w:val="none"/>
        </w:rPr>
        <w:t>小区内室外配电箱、柜改造应符合《外壳防护等级（IP代码）》GB/T 4208的</w:t>
      </w:r>
      <w:r>
        <w:rPr>
          <w:rFonts w:hint="eastAsia" w:ascii="Times New Roman" w:hAnsi="Times New Roman"/>
          <w:color w:val="auto"/>
          <w:kern w:val="0"/>
          <w:sz w:val="24"/>
          <w:highlight w:val="none"/>
          <w:u w:val="none"/>
          <w:lang w:eastAsia="zh-CN"/>
        </w:rPr>
        <w:t>规定</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eastAsia="zh-CN"/>
        </w:rPr>
        <w:t>室外电力设施应设</w:t>
      </w:r>
      <w:r>
        <w:rPr>
          <w:rFonts w:hint="default" w:ascii="Times New Roman" w:hAnsi="Times New Roman"/>
          <w:color w:val="auto"/>
          <w:kern w:val="0"/>
          <w:sz w:val="24"/>
          <w:highlight w:val="none"/>
          <w:u w:val="none"/>
          <w:lang w:val="en-US" w:eastAsia="zh-CN"/>
        </w:rPr>
        <w:t>提示标识</w:t>
      </w:r>
      <w:r>
        <w:rPr>
          <w:rFonts w:hint="eastAsia" w:ascii="Times New Roman" w:hAnsi="Times New Roman"/>
          <w:color w:val="auto"/>
          <w:kern w:val="0"/>
          <w:sz w:val="24"/>
          <w:highlight w:val="none"/>
          <w:u w:val="none"/>
          <w:lang w:val="en-US" w:eastAsia="zh-CN"/>
        </w:rPr>
        <w:t>，箱式变电站四周应设</w:t>
      </w:r>
      <w:r>
        <w:rPr>
          <w:rFonts w:hint="default" w:ascii="Times New Roman" w:hAnsi="Times New Roman"/>
          <w:color w:val="auto"/>
          <w:kern w:val="0"/>
          <w:sz w:val="24"/>
          <w:highlight w:val="none"/>
          <w:u w:val="none"/>
          <w:lang w:val="en-US" w:eastAsia="zh-CN"/>
        </w:rPr>
        <w:t>防护隔离措施</w:t>
      </w:r>
      <w:r>
        <w:rPr>
          <w:rFonts w:ascii="Times New Roman" w:hAnsi="Times New Roman"/>
          <w:color w:val="auto"/>
          <w:kern w:val="0"/>
          <w:sz w:val="24"/>
          <w:highlight w:val="none"/>
          <w:u w:val="none"/>
        </w:rPr>
        <w:t>。</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3.5</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1</w:t>
      </w:r>
      <w:r>
        <w:rPr>
          <w:rFonts w:hint="eastAsia" w:ascii="Times New Roman" w:hAnsi="Times New Roman"/>
          <w:color w:val="auto"/>
          <w:kern w:val="0"/>
          <w:sz w:val="24"/>
          <w:highlight w:val="none"/>
          <w:u w:val="none"/>
          <w:lang w:val="en-US" w:eastAsia="zh-CN"/>
        </w:rPr>
        <w:t>4</w:t>
      </w:r>
      <w:r>
        <w:rPr>
          <w:rFonts w:ascii="Times New Roman" w:hAnsi="Times New Roman"/>
          <w:color w:val="auto"/>
          <w:kern w:val="0"/>
          <w:sz w:val="24"/>
          <w:highlight w:val="none"/>
          <w:u w:val="none"/>
        </w:rPr>
        <w:t xml:space="preserve">  保留的架空电力、电讯等线路宜统一高度和线路走向，积极推动弱电等空中管线下地并满足相关规范要求。</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3.5</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1</w:t>
      </w:r>
      <w:r>
        <w:rPr>
          <w:rFonts w:hint="eastAsia" w:ascii="Times New Roman" w:hAnsi="Times New Roman"/>
          <w:color w:val="auto"/>
          <w:kern w:val="0"/>
          <w:sz w:val="24"/>
          <w:highlight w:val="none"/>
          <w:u w:val="none"/>
          <w:lang w:val="en-US" w:eastAsia="zh-CN"/>
        </w:rPr>
        <w:t>5</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eastAsia="zh-CN"/>
        </w:rPr>
        <w:t>老旧</w:t>
      </w:r>
      <w:r>
        <w:rPr>
          <w:rFonts w:ascii="Times New Roman" w:hAnsi="Times New Roman"/>
          <w:color w:val="auto"/>
          <w:kern w:val="0"/>
          <w:sz w:val="24"/>
          <w:highlight w:val="none"/>
          <w:u w:val="none"/>
        </w:rPr>
        <w:t>小区改造</w:t>
      </w:r>
      <w:r>
        <w:rPr>
          <w:rFonts w:hint="eastAsia" w:ascii="Times New Roman" w:hAnsi="Times New Roman"/>
          <w:color w:val="auto"/>
          <w:kern w:val="0"/>
          <w:sz w:val="24"/>
          <w:highlight w:val="none"/>
          <w:u w:val="none"/>
          <w:lang w:val="en-US" w:eastAsia="zh-CN"/>
        </w:rPr>
        <w:t>应</w:t>
      </w:r>
      <w:r>
        <w:rPr>
          <w:rFonts w:ascii="Times New Roman" w:hAnsi="Times New Roman"/>
          <w:color w:val="auto"/>
          <w:kern w:val="0"/>
          <w:sz w:val="24"/>
          <w:highlight w:val="none"/>
          <w:u w:val="none"/>
        </w:rPr>
        <w:t>同步实施光纤到户通信系统，并符合《住宅区和住宅建筑内光纤到户通信设施工程设计规范》GB</w:t>
      </w:r>
      <w:r>
        <w:rPr>
          <w:rFonts w:hint="eastAsia" w:ascii="Times New Roman" w:hAnsi="Times New Roman"/>
          <w:color w:val="auto"/>
          <w:kern w:val="0"/>
          <w:sz w:val="24"/>
          <w:highlight w:val="none"/>
          <w:u w:val="none"/>
          <w:lang w:val="en-US" w:eastAsia="zh-CN"/>
        </w:rPr>
        <w:t xml:space="preserve"> </w:t>
      </w:r>
      <w:r>
        <w:rPr>
          <w:rFonts w:ascii="Times New Roman" w:hAnsi="Times New Roman"/>
          <w:color w:val="auto"/>
          <w:kern w:val="0"/>
          <w:sz w:val="24"/>
          <w:highlight w:val="none"/>
          <w:u w:val="none"/>
        </w:rPr>
        <w:t>50846的</w:t>
      </w:r>
      <w:r>
        <w:rPr>
          <w:rFonts w:hint="eastAsia" w:ascii="Times New Roman" w:hAnsi="Times New Roman"/>
          <w:color w:val="auto"/>
          <w:kern w:val="0"/>
          <w:sz w:val="24"/>
          <w:highlight w:val="none"/>
          <w:u w:val="none"/>
          <w:lang w:eastAsia="zh-CN"/>
        </w:rPr>
        <w:t>规定</w:t>
      </w:r>
      <w:r>
        <w:rPr>
          <w:rFonts w:ascii="Times New Roman" w:hAnsi="Times New Roman"/>
          <w:color w:val="auto"/>
          <w:kern w:val="0"/>
          <w:sz w:val="24"/>
          <w:highlight w:val="none"/>
          <w:u w:val="none"/>
        </w:rPr>
        <w:t>。</w:t>
      </w:r>
    </w:p>
    <w:p>
      <w:pPr>
        <w:keepNext w:val="0"/>
        <w:keepLines w:val="0"/>
        <w:spacing w:line="440" w:lineRule="exact"/>
        <w:rPr>
          <w:rFonts w:ascii="Times New Roman" w:hAnsi="Times New Roman"/>
          <w:color w:val="auto"/>
          <w:kern w:val="0"/>
          <w:sz w:val="24"/>
          <w:highlight w:val="none"/>
          <w:u w:val="none"/>
        </w:rPr>
      </w:pPr>
    </w:p>
    <w:p>
      <w:pPr>
        <w:pStyle w:val="4"/>
        <w:spacing w:before="0" w:after="0" w:line="500" w:lineRule="exact"/>
        <w:jc w:val="center"/>
        <w:rPr>
          <w:rFonts w:hint="default" w:ascii="Times New Roman" w:hAnsi="Times New Roman"/>
          <w:color w:val="auto"/>
          <w:sz w:val="24"/>
          <w:szCs w:val="24"/>
          <w:highlight w:val="none"/>
          <w:u w:val="none"/>
          <w:lang w:val="en-US"/>
        </w:rPr>
      </w:pPr>
      <w:bookmarkStart w:id="257" w:name="_Toc28338"/>
      <w:bookmarkStart w:id="258" w:name="_Toc27770"/>
      <w:bookmarkStart w:id="259" w:name="_Toc17868"/>
      <w:bookmarkStart w:id="260" w:name="_Toc17801"/>
      <w:bookmarkStart w:id="261" w:name="_Toc8709"/>
      <w:bookmarkStart w:id="262" w:name="_Toc7552"/>
      <w:bookmarkStart w:id="263" w:name="_Toc743"/>
      <w:bookmarkStart w:id="264" w:name="_Toc2992"/>
      <w:bookmarkStart w:id="265" w:name="_Toc31233"/>
      <w:bookmarkStart w:id="266" w:name="_Toc3361"/>
      <w:bookmarkStart w:id="267" w:name="_Toc5666"/>
      <w:bookmarkStart w:id="268" w:name="_Toc999"/>
      <w:bookmarkStart w:id="269" w:name="_Toc9395"/>
      <w:bookmarkStart w:id="270" w:name="_Toc20418"/>
      <w:bookmarkStart w:id="271" w:name="_Toc9105"/>
      <w:bookmarkStart w:id="272" w:name="_Toc15526"/>
      <w:bookmarkStart w:id="273" w:name="_Toc26777"/>
      <w:bookmarkStart w:id="274" w:name="_Toc5973"/>
      <w:bookmarkStart w:id="275" w:name="_Toc5464"/>
      <w:bookmarkStart w:id="276" w:name="_Toc1402"/>
      <w:bookmarkStart w:id="277" w:name="_Toc1889"/>
      <w:bookmarkStart w:id="278" w:name="_Toc26923"/>
      <w:r>
        <w:rPr>
          <w:rFonts w:hint="default" w:ascii="Times New Roman" w:hAnsi="Times New Roman"/>
          <w:color w:val="auto"/>
          <w:sz w:val="24"/>
          <w:szCs w:val="24"/>
          <w:highlight w:val="none"/>
          <w:u w:val="none"/>
          <w:lang w:val="en-US" w:eastAsia="zh-CN"/>
        </w:rPr>
        <w:t>3.6</w:t>
      </w:r>
      <w:r>
        <w:rPr>
          <w:rFonts w:hint="default" w:ascii="Times New Roman" w:hAnsi="Times New Roman"/>
          <w:color w:val="auto"/>
          <w:sz w:val="24"/>
          <w:szCs w:val="24"/>
          <w:highlight w:val="none"/>
          <w:u w:val="none"/>
          <w:lang w:val="en-US"/>
        </w:rPr>
        <w:t xml:space="preserve">  环卫设施</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3.</w:t>
      </w:r>
      <w:r>
        <w:rPr>
          <w:rFonts w:hint="default" w:ascii="Times New Roman" w:hAnsi="Times New Roman"/>
          <w:color w:val="auto"/>
          <w:kern w:val="0"/>
          <w:sz w:val="24"/>
          <w:highlight w:val="none"/>
          <w:u w:val="none"/>
          <w:lang w:val="en-US" w:eastAsia="zh-CN"/>
        </w:rPr>
        <w:t>6</w:t>
      </w:r>
      <w:r>
        <w:rPr>
          <w:rFonts w:ascii="Times New Roman" w:hAnsi="Times New Roman"/>
          <w:color w:val="auto"/>
          <w:kern w:val="0"/>
          <w:sz w:val="24"/>
          <w:highlight w:val="none"/>
          <w:u w:val="none"/>
        </w:rPr>
        <w:t xml:space="preserve">.1  </w:t>
      </w:r>
      <w:r>
        <w:rPr>
          <w:rFonts w:hint="eastAsia" w:ascii="Times New Roman" w:hAnsi="Times New Roman"/>
          <w:color w:val="auto"/>
          <w:kern w:val="0"/>
          <w:sz w:val="24"/>
          <w:highlight w:val="none"/>
          <w:u w:val="none"/>
          <w:lang w:eastAsia="zh-CN"/>
        </w:rPr>
        <w:t>老旧</w:t>
      </w:r>
      <w:r>
        <w:rPr>
          <w:rFonts w:ascii="Times New Roman" w:hAnsi="Times New Roman"/>
          <w:color w:val="auto"/>
          <w:kern w:val="0"/>
          <w:sz w:val="24"/>
          <w:highlight w:val="none"/>
          <w:u w:val="none"/>
        </w:rPr>
        <w:t>小区改造按照</w:t>
      </w:r>
      <w:r>
        <w:rPr>
          <w:rFonts w:hint="default" w:ascii="Times New Roman" w:hAnsi="Times New Roman"/>
          <w:color w:val="auto"/>
          <w:kern w:val="0"/>
          <w:sz w:val="24"/>
          <w:highlight w:val="none"/>
          <w:u w:val="none"/>
        </w:rPr>
        <w:t>生活</w:t>
      </w:r>
      <w:r>
        <w:rPr>
          <w:rFonts w:ascii="Times New Roman" w:hAnsi="Times New Roman"/>
          <w:color w:val="auto"/>
          <w:kern w:val="0"/>
          <w:sz w:val="24"/>
          <w:highlight w:val="none"/>
          <w:u w:val="none"/>
        </w:rPr>
        <w:t>垃圾分类要求，推行垃圾分类和减量化、资源化，设置</w:t>
      </w:r>
      <w:r>
        <w:rPr>
          <w:rFonts w:hint="default" w:ascii="Times New Roman" w:hAnsi="Times New Roman"/>
          <w:color w:val="auto"/>
          <w:kern w:val="0"/>
          <w:sz w:val="24"/>
          <w:highlight w:val="none"/>
          <w:u w:val="none"/>
        </w:rPr>
        <w:t>生活</w:t>
      </w:r>
      <w:r>
        <w:rPr>
          <w:rFonts w:ascii="Times New Roman" w:hAnsi="Times New Roman"/>
          <w:color w:val="auto"/>
          <w:kern w:val="0"/>
          <w:sz w:val="24"/>
          <w:highlight w:val="none"/>
          <w:u w:val="none"/>
        </w:rPr>
        <w:t>垃圾</w:t>
      </w:r>
      <w:r>
        <w:rPr>
          <w:rFonts w:hint="default" w:ascii="Times New Roman" w:hAnsi="Times New Roman"/>
          <w:color w:val="auto"/>
          <w:kern w:val="0"/>
          <w:sz w:val="24"/>
          <w:highlight w:val="none"/>
          <w:u w:val="none"/>
        </w:rPr>
        <w:t>分类投放设施</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eastAsia="zh-CN"/>
        </w:rPr>
        <w:t>并</w:t>
      </w:r>
      <w:r>
        <w:rPr>
          <w:rFonts w:ascii="Times New Roman" w:hAnsi="Times New Roman"/>
          <w:color w:val="auto"/>
          <w:kern w:val="0"/>
          <w:sz w:val="24"/>
          <w:highlight w:val="none"/>
          <w:u w:val="none"/>
        </w:rPr>
        <w:t>明确管理责任人。</w:t>
      </w:r>
    </w:p>
    <w:p>
      <w:pPr>
        <w:spacing w:line="500" w:lineRule="exact"/>
        <w:rPr>
          <w:rFonts w:hint="default" w:ascii="Times New Roman" w:hAnsi="Times New Roman" w:eastAsia="宋体" w:cs="Times New Roman"/>
          <w:b w:val="0"/>
          <w:bCs w:val="0"/>
          <w:color w:val="auto"/>
          <w:kern w:val="0"/>
          <w:sz w:val="24"/>
          <w:szCs w:val="22"/>
          <w:highlight w:val="none"/>
          <w:u w:val="none"/>
          <w:lang w:val="en-US" w:eastAsia="zh-CN"/>
        </w:rPr>
      </w:pPr>
      <w:r>
        <w:rPr>
          <w:rFonts w:hint="default" w:ascii="Times New Roman" w:hAnsi="Times New Roman"/>
          <w:color w:val="auto"/>
          <w:kern w:val="0"/>
          <w:sz w:val="24"/>
          <w:highlight w:val="none"/>
          <w:u w:val="none"/>
          <w:lang w:eastAsia="zh-CN"/>
        </w:rPr>
        <w:t>3.</w:t>
      </w:r>
      <w:r>
        <w:rPr>
          <w:rFonts w:hint="default" w:ascii="Times New Roman" w:hAnsi="Times New Roman"/>
          <w:color w:val="auto"/>
          <w:kern w:val="0"/>
          <w:sz w:val="24"/>
          <w:highlight w:val="none"/>
          <w:u w:val="none"/>
          <w:lang w:val="en-US" w:eastAsia="zh-CN"/>
        </w:rPr>
        <w:t>6</w:t>
      </w:r>
      <w:r>
        <w:rPr>
          <w:rFonts w:ascii="Times New Roman" w:hAnsi="Times New Roman"/>
          <w:color w:val="auto"/>
          <w:kern w:val="0"/>
          <w:sz w:val="24"/>
          <w:highlight w:val="none"/>
          <w:u w:val="none"/>
        </w:rPr>
        <w:t>.2  合理设置</w:t>
      </w:r>
      <w:r>
        <w:rPr>
          <w:rFonts w:hint="eastAsia" w:ascii="Times New Roman" w:hAnsi="Times New Roman"/>
          <w:color w:val="auto"/>
          <w:kern w:val="0"/>
          <w:sz w:val="24"/>
          <w:highlight w:val="none"/>
          <w:u w:val="none"/>
          <w:lang w:eastAsia="zh-CN"/>
        </w:rPr>
        <w:t>老旧</w:t>
      </w:r>
      <w:r>
        <w:rPr>
          <w:rFonts w:ascii="Times New Roman" w:hAnsi="Times New Roman"/>
          <w:color w:val="auto"/>
          <w:kern w:val="0"/>
          <w:sz w:val="24"/>
          <w:highlight w:val="none"/>
          <w:u w:val="none"/>
        </w:rPr>
        <w:t>小区生活垃圾集中投放点，便于投放和清运，不影响小区环境卫生</w:t>
      </w:r>
      <w:r>
        <w:rPr>
          <w:rFonts w:hint="eastAsia" w:ascii="Times New Roman" w:hAnsi="Times New Roman"/>
          <w:b w:val="0"/>
          <w:bCs w:val="0"/>
          <w:color w:val="auto"/>
          <w:kern w:val="0"/>
          <w:sz w:val="24"/>
          <w:highlight w:val="none"/>
          <w:u w:val="none"/>
          <w:lang w:eastAsia="zh-CN"/>
        </w:rPr>
        <w:t>，</w:t>
      </w:r>
      <w:r>
        <w:rPr>
          <w:rFonts w:hint="eastAsia" w:ascii="Times New Roman" w:hAnsi="Times New Roman" w:eastAsia="宋体" w:cs="Times New Roman"/>
          <w:b w:val="0"/>
          <w:bCs w:val="0"/>
          <w:color w:val="auto"/>
          <w:kern w:val="0"/>
          <w:sz w:val="24"/>
          <w:szCs w:val="22"/>
          <w:highlight w:val="none"/>
          <w:u w:val="none"/>
          <w:lang w:val="en-US" w:eastAsia="zh-CN"/>
        </w:rPr>
        <w:t>并避免布置在海绵设施的开口路缘石或雨水篦子周边</w:t>
      </w:r>
      <w:r>
        <w:rPr>
          <w:rFonts w:hint="eastAsia" w:ascii="Times New Roman" w:hAnsi="Times New Roman"/>
          <w:b w:val="0"/>
          <w:bCs w:val="0"/>
          <w:color w:val="auto"/>
          <w:kern w:val="0"/>
          <w:sz w:val="24"/>
          <w:highlight w:val="none"/>
          <w:u w:val="none"/>
        </w:rPr>
        <w:t>。</w:t>
      </w:r>
      <w:r>
        <w:rPr>
          <w:rFonts w:hint="eastAsia" w:ascii="Times New Roman" w:hAnsi="Times New Roman" w:eastAsia="宋体" w:cs="Times New Roman"/>
          <w:b w:val="0"/>
          <w:bCs w:val="0"/>
          <w:color w:val="auto"/>
          <w:kern w:val="0"/>
          <w:sz w:val="24"/>
          <w:szCs w:val="22"/>
          <w:highlight w:val="none"/>
          <w:u w:val="none"/>
          <w:lang w:val="en-US" w:eastAsia="zh-CN"/>
        </w:rPr>
        <w:t>生活垃圾投放点宜结合实际设置冲洗设施。</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3.</w:t>
      </w:r>
      <w:r>
        <w:rPr>
          <w:rFonts w:hint="default" w:ascii="Times New Roman" w:hAnsi="Times New Roman"/>
          <w:color w:val="auto"/>
          <w:kern w:val="0"/>
          <w:sz w:val="24"/>
          <w:highlight w:val="none"/>
          <w:u w:val="none"/>
          <w:lang w:val="en-US" w:eastAsia="zh-CN"/>
        </w:rPr>
        <w:t>6</w:t>
      </w:r>
      <w:r>
        <w:rPr>
          <w:rFonts w:ascii="Times New Roman" w:hAnsi="Times New Roman"/>
          <w:color w:val="auto"/>
          <w:kern w:val="0"/>
          <w:sz w:val="24"/>
          <w:highlight w:val="none"/>
          <w:u w:val="none"/>
        </w:rPr>
        <w:t>.3  小区固定垃圾</w:t>
      </w:r>
      <w:r>
        <w:rPr>
          <w:rFonts w:hint="default" w:ascii="Times New Roman" w:hAnsi="Times New Roman"/>
          <w:color w:val="auto"/>
          <w:kern w:val="0"/>
          <w:sz w:val="24"/>
          <w:highlight w:val="none"/>
          <w:u w:val="none"/>
        </w:rPr>
        <w:t>集中投放</w:t>
      </w:r>
      <w:r>
        <w:rPr>
          <w:rFonts w:ascii="Times New Roman" w:hAnsi="Times New Roman"/>
          <w:color w:val="auto"/>
          <w:kern w:val="0"/>
          <w:sz w:val="24"/>
          <w:highlight w:val="none"/>
          <w:u w:val="none"/>
        </w:rPr>
        <w:t>点应按要求设置，</w:t>
      </w:r>
      <w:r>
        <w:rPr>
          <w:rFonts w:hint="eastAsia" w:ascii="Times New Roman" w:hAnsi="Times New Roman"/>
          <w:color w:val="auto"/>
          <w:kern w:val="0"/>
          <w:sz w:val="24"/>
          <w:highlight w:val="none"/>
          <w:u w:val="none"/>
          <w:lang w:eastAsia="zh-CN"/>
        </w:rPr>
        <w:t>并</w:t>
      </w:r>
      <w:r>
        <w:rPr>
          <w:rFonts w:hint="default" w:ascii="Times New Roman" w:hAnsi="Times New Roman"/>
          <w:color w:val="auto"/>
          <w:kern w:val="0"/>
          <w:sz w:val="24"/>
          <w:highlight w:val="none"/>
          <w:u w:val="none"/>
          <w:lang w:eastAsia="zh-CN"/>
        </w:rPr>
        <w:t>降低对</w:t>
      </w:r>
      <w:r>
        <w:rPr>
          <w:rFonts w:ascii="Times New Roman" w:hAnsi="Times New Roman"/>
          <w:color w:val="auto"/>
          <w:kern w:val="0"/>
          <w:sz w:val="24"/>
          <w:highlight w:val="none"/>
          <w:u w:val="none"/>
        </w:rPr>
        <w:t>道路通行和小区景观</w:t>
      </w:r>
      <w:r>
        <w:rPr>
          <w:rFonts w:hint="default" w:ascii="Times New Roman" w:hAnsi="Times New Roman"/>
          <w:color w:val="auto"/>
          <w:kern w:val="0"/>
          <w:sz w:val="24"/>
          <w:highlight w:val="none"/>
          <w:u w:val="none"/>
          <w:lang w:eastAsia="zh-CN"/>
        </w:rPr>
        <w:t>的</w:t>
      </w:r>
      <w:r>
        <w:rPr>
          <w:rFonts w:ascii="Times New Roman" w:hAnsi="Times New Roman"/>
          <w:color w:val="auto"/>
          <w:kern w:val="0"/>
          <w:sz w:val="24"/>
          <w:highlight w:val="none"/>
          <w:u w:val="none"/>
        </w:rPr>
        <w:t>影响。</w:t>
      </w:r>
    </w:p>
    <w:p>
      <w:pPr>
        <w:pStyle w:val="3"/>
        <w:tabs>
          <w:tab w:val="left" w:pos="5460"/>
        </w:tabs>
        <w:spacing w:before="0" w:after="0" w:line="500" w:lineRule="exact"/>
        <w:jc w:val="center"/>
        <w:rPr>
          <w:rFonts w:ascii="Times New Roman" w:hAnsi="Times New Roman"/>
          <w:color w:val="auto"/>
          <w:sz w:val="28"/>
          <w:highlight w:val="none"/>
          <w:u w:val="none"/>
        </w:rPr>
      </w:pPr>
      <w:r>
        <w:rPr>
          <w:rFonts w:ascii="Times New Roman" w:hAnsi="Times New Roman"/>
          <w:color w:val="auto"/>
          <w:kern w:val="0"/>
          <w:sz w:val="24"/>
          <w:highlight w:val="none"/>
          <w:u w:val="none"/>
        </w:rPr>
        <w:br w:type="page"/>
      </w:r>
      <w:bookmarkEnd w:id="149"/>
      <w:bookmarkEnd w:id="150"/>
      <w:bookmarkEnd w:id="151"/>
      <w:bookmarkEnd w:id="152"/>
      <w:bookmarkEnd w:id="153"/>
      <w:bookmarkEnd w:id="154"/>
      <w:bookmarkEnd w:id="155"/>
      <w:bookmarkEnd w:id="156"/>
      <w:bookmarkEnd w:id="157"/>
      <w:bookmarkEnd w:id="158"/>
      <w:bookmarkEnd w:id="159"/>
      <w:bookmarkEnd w:id="160"/>
      <w:bookmarkStart w:id="279" w:name="_Toc15279"/>
      <w:bookmarkStart w:id="280" w:name="_Toc26525"/>
      <w:bookmarkStart w:id="281" w:name="_Toc17066"/>
      <w:bookmarkStart w:id="282" w:name="_Toc22967"/>
      <w:bookmarkStart w:id="283" w:name="_Toc29486"/>
      <w:bookmarkStart w:id="284" w:name="_Toc4570"/>
      <w:bookmarkStart w:id="285" w:name="_Toc8339"/>
      <w:bookmarkStart w:id="286" w:name="_Toc13513"/>
      <w:bookmarkStart w:id="287" w:name="_Toc31099"/>
      <w:bookmarkStart w:id="288" w:name="_Toc16576"/>
      <w:bookmarkStart w:id="289" w:name="_Toc25138"/>
      <w:bookmarkStart w:id="290" w:name="_Toc1831"/>
      <w:bookmarkStart w:id="291" w:name="_Toc19415"/>
      <w:bookmarkStart w:id="292" w:name="_Toc26736"/>
      <w:bookmarkStart w:id="293" w:name="_Toc445828980"/>
      <w:bookmarkStart w:id="294" w:name="_Toc6565"/>
      <w:bookmarkStart w:id="295" w:name="_Toc27699"/>
      <w:bookmarkStart w:id="296" w:name="_Toc2473"/>
      <w:bookmarkStart w:id="297" w:name="_Toc24060"/>
      <w:bookmarkStart w:id="298" w:name="_Toc8206"/>
      <w:bookmarkStart w:id="299" w:name="_Toc21042"/>
      <w:bookmarkStart w:id="300" w:name="_Toc23359"/>
      <w:bookmarkStart w:id="301" w:name="_Toc8177"/>
      <w:bookmarkStart w:id="302" w:name="_Toc12071"/>
      <w:bookmarkStart w:id="303" w:name="_Toc536094971"/>
      <w:bookmarkStart w:id="304" w:name="_Toc6306"/>
      <w:bookmarkStart w:id="305" w:name="_Toc16984"/>
      <w:bookmarkStart w:id="306" w:name="_Toc23169"/>
      <w:bookmarkStart w:id="307" w:name="_Toc16405"/>
      <w:bookmarkStart w:id="308" w:name="_Toc6643"/>
      <w:bookmarkStart w:id="309" w:name="_Toc445829523"/>
      <w:bookmarkStart w:id="310" w:name="_Toc27581"/>
      <w:bookmarkStart w:id="311" w:name="_Toc30798"/>
      <w:bookmarkStart w:id="312" w:name="_Toc20499"/>
      <w:r>
        <w:rPr>
          <w:rFonts w:hint="default" w:ascii="Times New Roman" w:hAnsi="Times New Roman" w:eastAsia="黑体"/>
          <w:b w:val="0"/>
          <w:bCs/>
          <w:color w:val="auto"/>
          <w:sz w:val="28"/>
          <w:highlight w:val="none"/>
          <w:u w:val="none"/>
          <w:lang w:val="en-US" w:eastAsia="zh-CN"/>
        </w:rPr>
        <w:t>4</w:t>
      </w:r>
      <w:r>
        <w:rPr>
          <w:rFonts w:ascii="Times New Roman" w:hAnsi="Times New Roman" w:eastAsia="黑体"/>
          <w:b w:val="0"/>
          <w:bCs/>
          <w:color w:val="auto"/>
          <w:sz w:val="28"/>
          <w:highlight w:val="none"/>
          <w:u w:val="none"/>
        </w:rPr>
        <w:t xml:space="preserve">  房屋综合整治</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pPr>
        <w:keepNext/>
        <w:keepLines/>
        <w:spacing w:line="500" w:lineRule="exact"/>
        <w:rPr>
          <w:rFonts w:ascii="Times New Roman" w:hAnsi="Times New Roman"/>
          <w:color w:val="auto"/>
          <w:sz w:val="24"/>
          <w:szCs w:val="24"/>
          <w:highlight w:val="none"/>
          <w:u w:val="none"/>
        </w:rPr>
      </w:pPr>
      <w:bookmarkStart w:id="313" w:name="_Toc12672"/>
      <w:bookmarkStart w:id="314" w:name="_Toc536094972"/>
      <w:bookmarkStart w:id="315" w:name="_Toc5237"/>
      <w:bookmarkStart w:id="316" w:name="_Toc31304"/>
      <w:bookmarkStart w:id="317" w:name="_Toc2618"/>
    </w:p>
    <w:p>
      <w:pPr>
        <w:pStyle w:val="4"/>
        <w:spacing w:before="0" w:after="0" w:line="500" w:lineRule="exact"/>
        <w:jc w:val="center"/>
        <w:rPr>
          <w:rFonts w:hint="default" w:ascii="Times New Roman" w:hAnsi="Times New Roman"/>
          <w:color w:val="auto"/>
          <w:sz w:val="24"/>
          <w:szCs w:val="24"/>
          <w:highlight w:val="none"/>
          <w:u w:val="none"/>
          <w:lang w:val="en-US"/>
        </w:rPr>
      </w:pPr>
      <w:bookmarkStart w:id="318" w:name="_Toc10544"/>
      <w:bookmarkStart w:id="319" w:name="_Toc28830"/>
      <w:bookmarkStart w:id="320" w:name="_Toc20356"/>
      <w:bookmarkStart w:id="321" w:name="_Toc11853"/>
      <w:bookmarkStart w:id="322" w:name="_Toc23657"/>
      <w:bookmarkStart w:id="323" w:name="_Toc15301"/>
      <w:bookmarkStart w:id="324" w:name="_Toc26989"/>
      <w:bookmarkStart w:id="325" w:name="_Toc18473"/>
      <w:bookmarkStart w:id="326" w:name="_Toc4909"/>
      <w:bookmarkStart w:id="327" w:name="_Toc19568"/>
      <w:bookmarkStart w:id="328" w:name="_Toc6135"/>
      <w:bookmarkStart w:id="329" w:name="_Toc32346"/>
      <w:bookmarkStart w:id="330" w:name="_Toc23796"/>
      <w:bookmarkStart w:id="331" w:name="_Toc17404"/>
      <w:bookmarkStart w:id="332" w:name="_Toc22623"/>
      <w:bookmarkStart w:id="333" w:name="_Toc5857"/>
      <w:bookmarkStart w:id="334" w:name="_Toc13892"/>
      <w:bookmarkStart w:id="335" w:name="_Toc30719"/>
      <w:bookmarkStart w:id="336" w:name="_Toc10580"/>
      <w:bookmarkStart w:id="337" w:name="_Toc29494"/>
      <w:bookmarkStart w:id="338" w:name="_Toc2180"/>
      <w:bookmarkStart w:id="339" w:name="_Toc18249"/>
      <w:bookmarkStart w:id="340" w:name="_Toc14875"/>
      <w:bookmarkStart w:id="341" w:name="_Toc1924"/>
      <w:bookmarkStart w:id="342" w:name="_Toc13383"/>
      <w:bookmarkStart w:id="343" w:name="_Toc14158"/>
      <w:bookmarkStart w:id="344" w:name="_Toc22313"/>
      <w:r>
        <w:rPr>
          <w:rFonts w:hint="default" w:ascii="Times New Roman" w:hAnsi="Times New Roman"/>
          <w:color w:val="auto"/>
          <w:sz w:val="24"/>
          <w:szCs w:val="24"/>
          <w:highlight w:val="none"/>
          <w:u w:val="none"/>
          <w:lang w:val="en-US" w:eastAsia="zh-CN"/>
        </w:rPr>
        <w:t>4</w:t>
      </w:r>
      <w:r>
        <w:rPr>
          <w:rFonts w:hint="default" w:ascii="Times New Roman" w:hAnsi="Times New Roman"/>
          <w:color w:val="auto"/>
          <w:sz w:val="24"/>
          <w:szCs w:val="24"/>
          <w:highlight w:val="none"/>
          <w:u w:val="none"/>
          <w:lang w:val="en-US"/>
        </w:rPr>
        <w:t>.1  一般规定</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4</w:t>
      </w:r>
      <w:r>
        <w:rPr>
          <w:rFonts w:ascii="Times New Roman" w:hAnsi="Times New Roman"/>
          <w:color w:val="auto"/>
          <w:kern w:val="0"/>
          <w:sz w:val="24"/>
          <w:highlight w:val="none"/>
          <w:u w:val="none"/>
        </w:rPr>
        <w:t>.1.1  老旧小区房屋综合整治</w:t>
      </w:r>
      <w:r>
        <w:rPr>
          <w:rFonts w:hint="default" w:ascii="Times New Roman" w:hAnsi="Times New Roman"/>
          <w:color w:val="auto"/>
          <w:kern w:val="0"/>
          <w:sz w:val="24"/>
          <w:highlight w:val="none"/>
          <w:u w:val="none"/>
          <w:lang w:val="en-US" w:eastAsia="zh-CN"/>
        </w:rPr>
        <w:t>内容</w:t>
      </w:r>
      <w:r>
        <w:rPr>
          <w:rFonts w:hint="eastAsia" w:ascii="Times New Roman" w:hAnsi="Times New Roman"/>
          <w:color w:val="auto"/>
          <w:kern w:val="0"/>
          <w:sz w:val="24"/>
          <w:highlight w:val="none"/>
          <w:u w:val="none"/>
          <w:lang w:val="en-US" w:eastAsia="zh-CN"/>
        </w:rPr>
        <w:t>可</w:t>
      </w:r>
      <w:r>
        <w:rPr>
          <w:rFonts w:ascii="Times New Roman" w:hAnsi="Times New Roman"/>
          <w:color w:val="auto"/>
          <w:kern w:val="0"/>
          <w:sz w:val="24"/>
          <w:highlight w:val="none"/>
          <w:u w:val="none"/>
        </w:rPr>
        <w:t>包括屋面、</w:t>
      </w:r>
      <w:r>
        <w:rPr>
          <w:rFonts w:hint="eastAsia" w:ascii="Times New Roman" w:hAnsi="Times New Roman"/>
          <w:color w:val="auto"/>
          <w:kern w:val="0"/>
          <w:sz w:val="24"/>
          <w:highlight w:val="none"/>
          <w:u w:val="none"/>
          <w:lang w:eastAsia="zh-CN"/>
        </w:rPr>
        <w:t>外墙</w:t>
      </w:r>
      <w:r>
        <w:rPr>
          <w:rFonts w:hint="default" w:ascii="Times New Roman" w:hAnsi="Times New Roman"/>
          <w:color w:val="auto"/>
          <w:kern w:val="0"/>
          <w:sz w:val="24"/>
          <w:highlight w:val="none"/>
          <w:u w:val="none"/>
          <w:lang w:val="en-US" w:eastAsia="zh-CN"/>
        </w:rPr>
        <w:t>、</w:t>
      </w:r>
      <w:r>
        <w:rPr>
          <w:rFonts w:ascii="Times New Roman" w:hAnsi="Times New Roman"/>
          <w:color w:val="auto"/>
          <w:kern w:val="0"/>
          <w:sz w:val="24"/>
          <w:highlight w:val="none"/>
          <w:u w:val="none"/>
        </w:rPr>
        <w:t>楼道</w:t>
      </w:r>
      <w:r>
        <w:rPr>
          <w:rFonts w:hint="default" w:ascii="Times New Roman" w:hAnsi="Times New Roman"/>
          <w:color w:val="auto"/>
          <w:kern w:val="0"/>
          <w:sz w:val="24"/>
          <w:highlight w:val="none"/>
          <w:u w:val="none"/>
          <w:lang w:eastAsia="zh-CN"/>
        </w:rPr>
        <w:t>、</w:t>
      </w:r>
      <w:r>
        <w:rPr>
          <w:rFonts w:hint="default" w:ascii="Times New Roman" w:hAnsi="Times New Roman"/>
          <w:color w:val="auto"/>
          <w:kern w:val="0"/>
          <w:sz w:val="24"/>
          <w:highlight w:val="none"/>
          <w:u w:val="none"/>
          <w:lang w:val="en-US" w:eastAsia="zh-CN"/>
        </w:rPr>
        <w:t>建筑出入口、加装电梯和建筑节能</w:t>
      </w:r>
      <w:r>
        <w:rPr>
          <w:rFonts w:hint="eastAsia" w:ascii="Times New Roman" w:hAnsi="Times New Roman"/>
          <w:color w:val="auto"/>
          <w:kern w:val="0"/>
          <w:sz w:val="24"/>
          <w:highlight w:val="none"/>
          <w:u w:val="none"/>
          <w:lang w:val="en-US" w:eastAsia="zh-CN"/>
        </w:rPr>
        <w:t>改造</w:t>
      </w:r>
      <w:r>
        <w:rPr>
          <w:rFonts w:ascii="Times New Roman" w:hAnsi="Times New Roman"/>
          <w:color w:val="auto"/>
          <w:kern w:val="0"/>
          <w:sz w:val="24"/>
          <w:highlight w:val="none"/>
          <w:u w:val="none"/>
        </w:rPr>
        <w:t>等。</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4</w:t>
      </w:r>
      <w:r>
        <w:rPr>
          <w:rFonts w:ascii="Times New Roman" w:hAnsi="Times New Roman"/>
          <w:color w:val="auto"/>
          <w:kern w:val="0"/>
          <w:sz w:val="24"/>
          <w:highlight w:val="none"/>
          <w:u w:val="none"/>
        </w:rPr>
        <w:t>.1.2  房屋整治前应充分结合周边环境</w:t>
      </w:r>
      <w:r>
        <w:rPr>
          <w:rFonts w:hint="eastAsia" w:ascii="Times New Roman" w:hAnsi="Times New Roman"/>
          <w:color w:val="auto"/>
          <w:kern w:val="0"/>
          <w:sz w:val="24"/>
          <w:highlight w:val="none"/>
          <w:u w:val="none"/>
          <w:lang w:eastAsia="zh-CN"/>
        </w:rPr>
        <w:t>、</w:t>
      </w:r>
      <w:r>
        <w:rPr>
          <w:rFonts w:ascii="Times New Roman" w:hAnsi="Times New Roman"/>
          <w:color w:val="auto"/>
          <w:kern w:val="0"/>
          <w:sz w:val="24"/>
          <w:highlight w:val="none"/>
          <w:u w:val="none"/>
        </w:rPr>
        <w:t>居民要求</w:t>
      </w:r>
      <w:r>
        <w:rPr>
          <w:rFonts w:hint="eastAsia" w:ascii="Times New Roman" w:hAnsi="Times New Roman"/>
          <w:color w:val="auto"/>
          <w:kern w:val="0"/>
          <w:sz w:val="24"/>
          <w:highlight w:val="none"/>
          <w:u w:val="none"/>
          <w:lang w:eastAsia="zh-CN"/>
        </w:rPr>
        <w:t>，收集建筑、结构及设施设备方面的勘察设计、施工、检测、验收、历次检查及评定、维护和改造</w:t>
      </w:r>
      <w:r>
        <w:rPr>
          <w:rFonts w:hint="default" w:ascii="Times New Roman" w:hAnsi="Times New Roman"/>
          <w:color w:val="auto"/>
          <w:kern w:val="0"/>
          <w:sz w:val="24"/>
          <w:highlight w:val="none"/>
          <w:u w:val="none"/>
          <w:lang w:eastAsia="zh-CN"/>
        </w:rPr>
        <w:t>记录等</w:t>
      </w:r>
      <w:r>
        <w:rPr>
          <w:rFonts w:hint="default"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eastAsia="zh-CN"/>
        </w:rPr>
        <w:t>对小区内各建筑单体的屋面、外墙、楼道和建筑出入口等位置进行全面</w:t>
      </w:r>
      <w:r>
        <w:rPr>
          <w:rFonts w:hint="eastAsia" w:ascii="Times New Roman" w:hAnsi="Times New Roman"/>
          <w:color w:val="auto"/>
          <w:kern w:val="0"/>
          <w:sz w:val="24"/>
          <w:highlight w:val="none"/>
          <w:u w:val="none"/>
          <w:lang w:eastAsia="zh-CN"/>
        </w:rPr>
        <w:t>勘查，涉及建筑结构和消防安全时应进行评估</w:t>
      </w:r>
      <w:r>
        <w:rPr>
          <w:rFonts w:hint="default" w:ascii="Times New Roman" w:hAnsi="Times New Roman"/>
          <w:color w:val="auto"/>
          <w:kern w:val="0"/>
          <w:sz w:val="24"/>
          <w:highlight w:val="none"/>
          <w:u w:val="none"/>
          <w:lang w:eastAsia="zh-CN"/>
        </w:rPr>
        <w:t>，根据</w:t>
      </w:r>
      <w:r>
        <w:rPr>
          <w:rFonts w:hint="eastAsia" w:ascii="Times New Roman" w:hAnsi="Times New Roman"/>
          <w:color w:val="auto"/>
          <w:kern w:val="0"/>
          <w:sz w:val="24"/>
          <w:highlight w:val="none"/>
          <w:u w:val="none"/>
          <w:lang w:eastAsia="zh-CN"/>
        </w:rPr>
        <w:t>评估</w:t>
      </w:r>
      <w:r>
        <w:rPr>
          <w:rFonts w:hint="default" w:ascii="Times New Roman" w:hAnsi="Times New Roman"/>
          <w:color w:val="auto"/>
          <w:kern w:val="0"/>
          <w:sz w:val="24"/>
          <w:highlight w:val="none"/>
          <w:u w:val="none"/>
          <w:lang w:eastAsia="zh-CN"/>
        </w:rPr>
        <w:t>结果</w:t>
      </w:r>
      <w:r>
        <w:rPr>
          <w:rFonts w:ascii="Times New Roman" w:hAnsi="Times New Roman"/>
          <w:color w:val="auto"/>
          <w:kern w:val="0"/>
          <w:sz w:val="24"/>
          <w:highlight w:val="none"/>
          <w:u w:val="none"/>
        </w:rPr>
        <w:t>合理确定</w:t>
      </w:r>
      <w:r>
        <w:rPr>
          <w:rFonts w:hint="default" w:ascii="Times New Roman" w:hAnsi="Times New Roman"/>
          <w:color w:val="auto"/>
          <w:kern w:val="0"/>
          <w:sz w:val="24"/>
          <w:highlight w:val="none"/>
          <w:u w:val="none"/>
          <w:lang w:eastAsia="zh-CN"/>
        </w:rPr>
        <w:t>改造方式、</w:t>
      </w:r>
      <w:r>
        <w:rPr>
          <w:rFonts w:ascii="Times New Roman" w:hAnsi="Times New Roman"/>
          <w:color w:val="auto"/>
          <w:kern w:val="0"/>
          <w:sz w:val="24"/>
          <w:highlight w:val="none"/>
          <w:u w:val="none"/>
        </w:rPr>
        <w:t>改造内容和改造重点</w:t>
      </w:r>
      <w:r>
        <w:rPr>
          <w:rFonts w:hint="eastAsia" w:ascii="Times New Roman" w:hAnsi="Times New Roman"/>
          <w:color w:val="auto"/>
          <w:kern w:val="0"/>
          <w:sz w:val="24"/>
          <w:highlight w:val="none"/>
          <w:u w:val="none"/>
          <w:lang w:eastAsia="zh-CN"/>
        </w:rPr>
        <w:t>。</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4</w:t>
      </w:r>
      <w:r>
        <w:rPr>
          <w:rFonts w:ascii="Times New Roman" w:hAnsi="Times New Roman"/>
          <w:color w:val="auto"/>
          <w:kern w:val="0"/>
          <w:sz w:val="24"/>
          <w:highlight w:val="none"/>
          <w:u w:val="none"/>
        </w:rPr>
        <w:t xml:space="preserve">.1.3  </w:t>
      </w:r>
      <w:r>
        <w:rPr>
          <w:rFonts w:hint="eastAsia" w:ascii="Times New Roman" w:hAnsi="Times New Roman"/>
          <w:color w:val="auto"/>
          <w:kern w:val="0"/>
          <w:sz w:val="24"/>
          <w:highlight w:val="none"/>
          <w:u w:val="none"/>
          <w:lang w:eastAsia="zh-CN"/>
        </w:rPr>
        <w:t>统筹开展</w:t>
      </w:r>
      <w:r>
        <w:rPr>
          <w:rFonts w:ascii="Times New Roman" w:hAnsi="Times New Roman"/>
          <w:color w:val="auto"/>
          <w:kern w:val="0"/>
          <w:sz w:val="24"/>
          <w:highlight w:val="none"/>
          <w:u w:val="none"/>
        </w:rPr>
        <w:t>危险房屋整治，房屋所有人应对经鉴定的危险房屋按照鉴定机构的处理建议进行分类处理。</w:t>
      </w:r>
    </w:p>
    <w:p>
      <w:pPr>
        <w:spacing w:line="500" w:lineRule="exact"/>
        <w:rPr>
          <w:rFonts w:hint="default" w:ascii="Times New Roman" w:hAnsi="Times New Roman"/>
          <w:color w:val="auto"/>
          <w:kern w:val="0"/>
          <w:sz w:val="24"/>
          <w:highlight w:val="none"/>
          <w:u w:val="none"/>
          <w:lang w:val="en-US" w:eastAsia="zh-CN"/>
        </w:rPr>
      </w:pPr>
      <w:r>
        <w:rPr>
          <w:rFonts w:hint="default" w:ascii="Times New Roman" w:hAnsi="Times New Roman"/>
          <w:color w:val="auto"/>
          <w:kern w:val="0"/>
          <w:sz w:val="24"/>
          <w:highlight w:val="none"/>
          <w:u w:val="none"/>
          <w:lang w:val="en-US" w:eastAsia="zh-CN"/>
        </w:rPr>
        <w:t>4.1.4  既有建筑改变主体结构或使用功能时应符合国家和地方相关标准</w:t>
      </w:r>
      <w:r>
        <w:rPr>
          <w:rFonts w:hint="eastAsia" w:ascii="Times New Roman" w:hAnsi="Times New Roman"/>
          <w:color w:val="auto"/>
          <w:kern w:val="0"/>
          <w:sz w:val="24"/>
          <w:highlight w:val="none"/>
          <w:u w:val="none"/>
          <w:lang w:val="en-US" w:eastAsia="zh-CN"/>
        </w:rPr>
        <w:t>的规定</w:t>
      </w:r>
      <w:r>
        <w:rPr>
          <w:rFonts w:hint="default" w:ascii="Times New Roman" w:hAnsi="Times New Roman"/>
          <w:color w:val="auto"/>
          <w:kern w:val="0"/>
          <w:sz w:val="24"/>
          <w:highlight w:val="none"/>
          <w:u w:val="none"/>
          <w:lang w:val="en-US" w:eastAsia="zh-CN"/>
        </w:rPr>
        <w:t>。</w:t>
      </w:r>
    </w:p>
    <w:p>
      <w:pPr>
        <w:keepNext w:val="0"/>
        <w:keepLines w:val="0"/>
        <w:spacing w:line="500" w:lineRule="exact"/>
        <w:rPr>
          <w:rFonts w:hint="default" w:ascii="Times New Roman" w:hAnsi="Times New Roman"/>
          <w:color w:val="auto"/>
          <w:kern w:val="0"/>
          <w:sz w:val="24"/>
          <w:szCs w:val="22"/>
          <w:highlight w:val="none"/>
          <w:u w:val="none"/>
        </w:rPr>
      </w:pPr>
      <w:bookmarkStart w:id="345" w:name="_Toc536094973"/>
      <w:bookmarkStart w:id="346" w:name="_Toc10413"/>
      <w:bookmarkStart w:id="347" w:name="_Toc24906"/>
      <w:bookmarkStart w:id="348" w:name="_Toc445828981"/>
      <w:bookmarkStart w:id="349" w:name="_Toc445829524"/>
      <w:bookmarkStart w:id="350" w:name="_Toc564"/>
      <w:bookmarkStart w:id="351" w:name="_Toc1320"/>
    </w:p>
    <w:p>
      <w:pPr>
        <w:pStyle w:val="4"/>
        <w:spacing w:before="0" w:after="0" w:line="500" w:lineRule="exact"/>
        <w:jc w:val="center"/>
        <w:rPr>
          <w:rFonts w:hint="default" w:ascii="Times New Roman" w:hAnsi="Times New Roman"/>
          <w:color w:val="auto"/>
          <w:sz w:val="24"/>
          <w:szCs w:val="24"/>
          <w:highlight w:val="none"/>
          <w:u w:val="none"/>
          <w:lang w:val="en-US"/>
        </w:rPr>
      </w:pPr>
      <w:bookmarkStart w:id="352" w:name="_Toc5697"/>
      <w:bookmarkStart w:id="353" w:name="_Toc22843"/>
      <w:bookmarkStart w:id="354" w:name="_Toc22190"/>
      <w:bookmarkStart w:id="355" w:name="_Toc18803"/>
      <w:bookmarkStart w:id="356" w:name="_Toc11568"/>
      <w:bookmarkStart w:id="357" w:name="_Toc27905"/>
      <w:bookmarkStart w:id="358" w:name="_Toc10463"/>
      <w:bookmarkStart w:id="359" w:name="_Toc29915"/>
      <w:bookmarkStart w:id="360" w:name="_Toc10370"/>
      <w:bookmarkStart w:id="361" w:name="_Toc7252"/>
      <w:bookmarkStart w:id="362" w:name="_Toc5273"/>
      <w:bookmarkStart w:id="363" w:name="_Toc19549"/>
      <w:bookmarkStart w:id="364" w:name="_Toc26927"/>
      <w:bookmarkStart w:id="365" w:name="_Toc17065"/>
      <w:bookmarkStart w:id="366" w:name="_Toc2391"/>
      <w:bookmarkStart w:id="367" w:name="_Toc14184"/>
      <w:bookmarkStart w:id="368" w:name="_Toc29861"/>
      <w:bookmarkStart w:id="369" w:name="_Toc21651"/>
      <w:bookmarkStart w:id="370" w:name="_Toc26653"/>
      <w:bookmarkStart w:id="371" w:name="_Toc8199"/>
      <w:bookmarkStart w:id="372" w:name="_Toc1332"/>
      <w:bookmarkStart w:id="373" w:name="_Toc18704"/>
      <w:bookmarkStart w:id="374" w:name="_Toc26754"/>
      <w:bookmarkStart w:id="375" w:name="_Toc26933"/>
      <w:bookmarkStart w:id="376" w:name="_Toc8322"/>
      <w:bookmarkStart w:id="377" w:name="_Toc3795"/>
      <w:bookmarkStart w:id="378" w:name="_Toc12273"/>
      <w:r>
        <w:rPr>
          <w:rFonts w:hint="default" w:ascii="Times New Roman" w:hAnsi="Times New Roman"/>
          <w:color w:val="auto"/>
          <w:sz w:val="24"/>
          <w:szCs w:val="24"/>
          <w:highlight w:val="none"/>
          <w:u w:val="none"/>
          <w:lang w:val="en-US" w:eastAsia="zh-CN"/>
        </w:rPr>
        <w:t>4.</w:t>
      </w:r>
      <w:r>
        <w:rPr>
          <w:rFonts w:hint="eastAsia" w:ascii="Times New Roman" w:hAnsi="Times New Roman"/>
          <w:color w:val="auto"/>
          <w:sz w:val="24"/>
          <w:szCs w:val="24"/>
          <w:highlight w:val="none"/>
          <w:u w:val="none"/>
          <w:lang w:val="en-US" w:eastAsia="zh-CN"/>
        </w:rPr>
        <w:t>2</w:t>
      </w:r>
      <w:r>
        <w:rPr>
          <w:rFonts w:hint="default" w:ascii="Times New Roman" w:hAnsi="Times New Roman"/>
          <w:color w:val="auto"/>
          <w:sz w:val="24"/>
          <w:szCs w:val="24"/>
          <w:highlight w:val="none"/>
          <w:u w:val="none"/>
          <w:lang w:val="en-US"/>
        </w:rPr>
        <w:t xml:space="preserve">  屋面</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pPr>
        <w:spacing w:line="500" w:lineRule="exact"/>
        <w:rPr>
          <w:rFonts w:hint="default" w:ascii="Times New Roman" w:hAnsi="Times New Roman"/>
          <w:color w:val="auto"/>
          <w:kern w:val="0"/>
          <w:sz w:val="24"/>
          <w:highlight w:val="none"/>
          <w:u w:val="none"/>
          <w:lang w:val="en-US" w:eastAsia="zh-CN"/>
        </w:rPr>
      </w:pPr>
      <w:r>
        <w:rPr>
          <w:rFonts w:hint="default" w:ascii="Times New Roman" w:hAnsi="Times New Roman"/>
          <w:color w:val="auto"/>
          <w:kern w:val="0"/>
          <w:sz w:val="24"/>
          <w:highlight w:val="none"/>
          <w:u w:val="none"/>
          <w:lang w:eastAsia="zh-CN"/>
        </w:rPr>
        <w:t>4.</w:t>
      </w:r>
      <w:r>
        <w:rPr>
          <w:rFonts w:hint="eastAsia" w:ascii="Times New Roman" w:hAnsi="Times New Roman"/>
          <w:color w:val="auto"/>
          <w:kern w:val="0"/>
          <w:sz w:val="24"/>
          <w:highlight w:val="none"/>
          <w:u w:val="none"/>
          <w:lang w:val="en-US" w:eastAsia="zh-CN"/>
        </w:rPr>
        <w:t>2</w:t>
      </w:r>
      <w:r>
        <w:rPr>
          <w:rFonts w:ascii="Times New Roman" w:hAnsi="Times New Roman"/>
          <w:color w:val="auto"/>
          <w:kern w:val="0"/>
          <w:sz w:val="24"/>
          <w:highlight w:val="none"/>
          <w:u w:val="none"/>
        </w:rPr>
        <w:t xml:space="preserve">.1  </w:t>
      </w:r>
      <w:r>
        <w:rPr>
          <w:rFonts w:hint="default" w:ascii="Times New Roman" w:hAnsi="Times New Roman"/>
          <w:color w:val="auto"/>
          <w:kern w:val="0"/>
          <w:sz w:val="24"/>
          <w:highlight w:val="none"/>
          <w:u w:val="none"/>
          <w:lang w:val="en-US" w:eastAsia="zh-CN"/>
        </w:rPr>
        <w:t>屋面修缮前应系统</w:t>
      </w:r>
      <w:r>
        <w:rPr>
          <w:rFonts w:hint="eastAsia" w:ascii="Times New Roman" w:hAnsi="Times New Roman"/>
          <w:color w:val="auto"/>
          <w:kern w:val="0"/>
          <w:sz w:val="24"/>
          <w:highlight w:val="none"/>
          <w:u w:val="none"/>
          <w:lang w:val="en-US" w:eastAsia="zh-CN"/>
        </w:rPr>
        <w:t>勘查</w:t>
      </w:r>
      <w:r>
        <w:rPr>
          <w:rFonts w:hint="default" w:ascii="Times New Roman" w:hAnsi="Times New Roman"/>
          <w:color w:val="auto"/>
          <w:kern w:val="0"/>
          <w:sz w:val="24"/>
          <w:highlight w:val="none"/>
          <w:u w:val="none"/>
          <w:lang w:val="en-US" w:eastAsia="zh-CN"/>
        </w:rPr>
        <w:t>建筑屋面老旧破损情况和渗漏</w:t>
      </w:r>
      <w:r>
        <w:rPr>
          <w:rFonts w:hint="eastAsia" w:ascii="Times New Roman" w:hAnsi="Times New Roman"/>
          <w:color w:val="auto"/>
          <w:kern w:val="0"/>
          <w:sz w:val="24"/>
          <w:highlight w:val="none"/>
          <w:u w:val="none"/>
          <w:lang w:val="en-US" w:eastAsia="zh-CN"/>
        </w:rPr>
        <w:t>等情况</w:t>
      </w:r>
      <w:r>
        <w:rPr>
          <w:rFonts w:hint="default" w:ascii="Times New Roman" w:hAnsi="Times New Roman"/>
          <w:color w:val="auto"/>
          <w:kern w:val="0"/>
          <w:sz w:val="24"/>
          <w:highlight w:val="none"/>
          <w:u w:val="none"/>
          <w:lang w:val="en-US" w:eastAsia="zh-CN"/>
        </w:rPr>
        <w:t>，</w:t>
      </w:r>
      <w:r>
        <w:rPr>
          <w:rFonts w:hint="eastAsia" w:ascii="Times New Roman" w:hAnsi="Times New Roman"/>
          <w:color w:val="auto"/>
          <w:kern w:val="0"/>
          <w:sz w:val="24"/>
          <w:highlight w:val="none"/>
          <w:u w:val="none"/>
          <w:lang w:val="en-US" w:eastAsia="zh-CN"/>
        </w:rPr>
        <w:t>并</w:t>
      </w:r>
      <w:r>
        <w:rPr>
          <w:rFonts w:hint="default" w:ascii="Times New Roman" w:hAnsi="Times New Roman"/>
          <w:color w:val="auto"/>
          <w:kern w:val="0"/>
          <w:sz w:val="24"/>
          <w:highlight w:val="none"/>
          <w:u w:val="none"/>
          <w:lang w:val="en-US" w:eastAsia="zh-CN"/>
        </w:rPr>
        <w:t>根据</w:t>
      </w:r>
      <w:r>
        <w:rPr>
          <w:rFonts w:hint="eastAsia" w:ascii="Times New Roman" w:hAnsi="Times New Roman"/>
          <w:color w:val="auto"/>
          <w:kern w:val="0"/>
          <w:sz w:val="24"/>
          <w:highlight w:val="none"/>
          <w:u w:val="none"/>
          <w:lang w:val="en-US" w:eastAsia="zh-CN"/>
        </w:rPr>
        <w:t>勘查</w:t>
      </w:r>
      <w:r>
        <w:rPr>
          <w:rFonts w:hint="default" w:ascii="Times New Roman" w:hAnsi="Times New Roman"/>
          <w:color w:val="auto"/>
          <w:kern w:val="0"/>
          <w:sz w:val="24"/>
          <w:highlight w:val="none"/>
          <w:u w:val="none"/>
          <w:lang w:val="en-US" w:eastAsia="zh-CN"/>
        </w:rPr>
        <w:t>结果合理制定</w:t>
      </w:r>
      <w:r>
        <w:rPr>
          <w:rFonts w:hint="eastAsia" w:ascii="Times New Roman" w:hAnsi="Times New Roman"/>
          <w:color w:val="auto"/>
          <w:kern w:val="0"/>
          <w:sz w:val="24"/>
          <w:highlight w:val="none"/>
          <w:u w:val="none"/>
          <w:lang w:val="en-US" w:eastAsia="zh-CN"/>
        </w:rPr>
        <w:t>选择</w:t>
      </w:r>
      <w:r>
        <w:rPr>
          <w:rFonts w:hint="default" w:ascii="Times New Roman" w:hAnsi="Times New Roman"/>
          <w:color w:val="auto"/>
          <w:kern w:val="0"/>
          <w:sz w:val="24"/>
          <w:highlight w:val="none"/>
          <w:u w:val="none"/>
          <w:lang w:val="en-US" w:eastAsia="zh-CN"/>
        </w:rPr>
        <w:t>修缮</w:t>
      </w:r>
      <w:r>
        <w:rPr>
          <w:rFonts w:hint="eastAsia" w:ascii="Times New Roman" w:hAnsi="Times New Roman"/>
          <w:color w:val="auto"/>
          <w:kern w:val="0"/>
          <w:sz w:val="24"/>
          <w:highlight w:val="none"/>
          <w:u w:val="none"/>
          <w:lang w:val="en-US" w:eastAsia="zh-CN"/>
        </w:rPr>
        <w:t>方式</w:t>
      </w:r>
      <w:r>
        <w:rPr>
          <w:rFonts w:hint="default" w:ascii="Times New Roman" w:hAnsi="Times New Roman"/>
          <w:color w:val="auto"/>
          <w:kern w:val="0"/>
          <w:sz w:val="24"/>
          <w:highlight w:val="none"/>
          <w:u w:val="none"/>
          <w:lang w:val="en-US" w:eastAsia="zh-CN"/>
        </w:rPr>
        <w:t>。</w:t>
      </w:r>
    </w:p>
    <w:p>
      <w:pPr>
        <w:spacing w:line="500" w:lineRule="exact"/>
        <w:rPr>
          <w:rFonts w:ascii="Times New Roman" w:hAnsi="Times New Roman"/>
          <w:strike/>
          <w:color w:val="auto"/>
          <w:kern w:val="0"/>
          <w:sz w:val="24"/>
          <w:highlight w:val="none"/>
          <w:u w:val="none"/>
        </w:rPr>
      </w:pPr>
      <w:r>
        <w:rPr>
          <w:rFonts w:hint="default" w:ascii="Times New Roman" w:hAnsi="Times New Roman"/>
          <w:color w:val="auto"/>
          <w:kern w:val="0"/>
          <w:sz w:val="24"/>
          <w:highlight w:val="none"/>
          <w:u w:val="none"/>
          <w:lang w:val="en-US" w:eastAsia="zh-CN"/>
        </w:rPr>
        <w:t>4.</w:t>
      </w:r>
      <w:r>
        <w:rPr>
          <w:rFonts w:hint="eastAsia" w:ascii="Times New Roman" w:hAnsi="Times New Roman"/>
          <w:color w:val="auto"/>
          <w:kern w:val="0"/>
          <w:sz w:val="24"/>
          <w:highlight w:val="none"/>
          <w:u w:val="none"/>
          <w:lang w:val="en-US" w:eastAsia="zh-CN"/>
        </w:rPr>
        <w:t>2</w:t>
      </w:r>
      <w:r>
        <w:rPr>
          <w:rFonts w:hint="default" w:ascii="Times New Roman" w:hAnsi="Times New Roman"/>
          <w:color w:val="auto"/>
          <w:kern w:val="0"/>
          <w:sz w:val="24"/>
          <w:highlight w:val="none"/>
          <w:u w:val="none"/>
          <w:lang w:val="en-US" w:eastAsia="zh-CN"/>
        </w:rPr>
        <w:t>.2  在保证结构主体安全的前提下，根据</w:t>
      </w:r>
      <w:r>
        <w:rPr>
          <w:rFonts w:hint="eastAsia" w:ascii="Times New Roman" w:hAnsi="Times New Roman"/>
          <w:color w:val="auto"/>
          <w:kern w:val="0"/>
          <w:sz w:val="24"/>
          <w:highlight w:val="none"/>
          <w:u w:val="none"/>
          <w:lang w:val="en-US" w:eastAsia="zh-CN"/>
        </w:rPr>
        <w:t>屋面</w:t>
      </w:r>
      <w:r>
        <w:rPr>
          <w:rFonts w:hint="default" w:ascii="Times New Roman" w:hAnsi="Times New Roman"/>
          <w:color w:val="auto"/>
          <w:kern w:val="0"/>
          <w:sz w:val="24"/>
          <w:highlight w:val="none"/>
          <w:u w:val="none"/>
          <w:lang w:val="en-US" w:eastAsia="zh-CN"/>
        </w:rPr>
        <w:t>实际情况同步进行防水、保温和节能等修缮或改造工作，并应</w:t>
      </w:r>
      <w:r>
        <w:rPr>
          <w:rFonts w:hint="eastAsia" w:ascii="Times New Roman" w:hAnsi="Times New Roman"/>
          <w:color w:val="auto"/>
          <w:kern w:val="0"/>
          <w:sz w:val="24"/>
          <w:highlight w:val="none"/>
          <w:u w:val="none"/>
          <w:lang w:val="en-US" w:eastAsia="zh-CN"/>
        </w:rPr>
        <w:t>满足相关要求</w:t>
      </w:r>
      <w:r>
        <w:rPr>
          <w:rFonts w:hint="default" w:ascii="Times New Roman" w:hAnsi="Times New Roman"/>
          <w:color w:val="auto"/>
          <w:kern w:val="0"/>
          <w:sz w:val="24"/>
          <w:highlight w:val="none"/>
          <w:u w:val="none"/>
          <w:lang w:val="en-US" w:eastAsia="zh-CN"/>
        </w:rPr>
        <w:t>。</w:t>
      </w:r>
    </w:p>
    <w:p>
      <w:pPr>
        <w:spacing w:line="500" w:lineRule="exact"/>
        <w:rPr>
          <w:rFonts w:hint="default" w:ascii="Times New Roman" w:hAnsi="Times New Roman" w:eastAsia="宋体"/>
          <w:color w:val="auto"/>
          <w:kern w:val="0"/>
          <w:sz w:val="24"/>
          <w:highlight w:val="none"/>
          <w:u w:val="none"/>
          <w:lang w:val="en-US" w:eastAsia="zh-CN"/>
        </w:rPr>
      </w:pPr>
      <w:r>
        <w:rPr>
          <w:rFonts w:hint="default" w:ascii="Times New Roman" w:hAnsi="Times New Roman"/>
          <w:color w:val="auto"/>
          <w:kern w:val="0"/>
          <w:sz w:val="24"/>
          <w:highlight w:val="none"/>
          <w:u w:val="none"/>
          <w:lang w:eastAsia="zh-CN"/>
        </w:rPr>
        <w:t>4.</w:t>
      </w:r>
      <w:r>
        <w:rPr>
          <w:rFonts w:hint="eastAsia" w:ascii="Times New Roman" w:hAnsi="Times New Roman"/>
          <w:color w:val="auto"/>
          <w:kern w:val="0"/>
          <w:sz w:val="24"/>
          <w:highlight w:val="none"/>
          <w:u w:val="none"/>
          <w:lang w:val="en-US" w:eastAsia="zh-CN"/>
        </w:rPr>
        <w:t>2</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 xml:space="preserve">  屋面原太阳能</w:t>
      </w:r>
      <w:r>
        <w:rPr>
          <w:rFonts w:hint="default" w:ascii="Times New Roman" w:hAnsi="Times New Roman"/>
          <w:color w:val="auto"/>
          <w:kern w:val="0"/>
          <w:sz w:val="24"/>
          <w:highlight w:val="none"/>
          <w:u w:val="none"/>
          <w:lang w:val="en-US" w:eastAsia="zh-CN"/>
        </w:rPr>
        <w:t>设施宜</w:t>
      </w:r>
      <w:r>
        <w:rPr>
          <w:rFonts w:ascii="Times New Roman" w:hAnsi="Times New Roman"/>
          <w:color w:val="auto"/>
          <w:kern w:val="0"/>
          <w:sz w:val="24"/>
          <w:highlight w:val="none"/>
          <w:u w:val="none"/>
        </w:rPr>
        <w:t>按单元集中布置</w:t>
      </w:r>
      <w:r>
        <w:rPr>
          <w:rFonts w:hint="default" w:ascii="Times New Roman" w:hAnsi="Times New Roman"/>
          <w:color w:val="auto"/>
          <w:kern w:val="0"/>
          <w:sz w:val="24"/>
          <w:highlight w:val="none"/>
          <w:u w:val="none"/>
          <w:lang w:eastAsia="zh-CN"/>
        </w:rPr>
        <w:t>，</w:t>
      </w:r>
      <w:r>
        <w:rPr>
          <w:rFonts w:hint="default" w:ascii="Times New Roman" w:hAnsi="Times New Roman"/>
          <w:color w:val="auto"/>
          <w:kern w:val="0"/>
          <w:sz w:val="24"/>
          <w:highlight w:val="none"/>
          <w:u w:val="none"/>
          <w:lang w:val="en-US" w:eastAsia="zh-CN"/>
        </w:rPr>
        <w:t>保证设施安全牢固、美观有序，并应符合相关规定。</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4.</w:t>
      </w:r>
      <w:r>
        <w:rPr>
          <w:rFonts w:hint="eastAsia" w:ascii="Times New Roman" w:hAnsi="Times New Roman"/>
          <w:color w:val="auto"/>
          <w:kern w:val="0"/>
          <w:sz w:val="24"/>
          <w:highlight w:val="none"/>
          <w:u w:val="none"/>
          <w:lang w:val="en-US" w:eastAsia="zh-CN"/>
        </w:rPr>
        <w:t>2</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4</w:t>
      </w:r>
      <w:r>
        <w:rPr>
          <w:rFonts w:ascii="Times New Roman" w:hAnsi="Times New Roman"/>
          <w:color w:val="auto"/>
          <w:kern w:val="0"/>
          <w:sz w:val="24"/>
          <w:highlight w:val="none"/>
          <w:u w:val="none"/>
        </w:rPr>
        <w:t xml:space="preserve">  屋面雨水立管及阳台排水管应分别设置</w:t>
      </w:r>
      <w:r>
        <w:rPr>
          <w:rFonts w:hint="default"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eastAsia="zh-CN"/>
        </w:rPr>
        <w:t>有生活污水排放的</w:t>
      </w:r>
      <w:r>
        <w:rPr>
          <w:rFonts w:ascii="Times New Roman" w:hAnsi="Times New Roman"/>
          <w:color w:val="auto"/>
          <w:kern w:val="0"/>
          <w:sz w:val="24"/>
          <w:highlight w:val="none"/>
          <w:u w:val="none"/>
        </w:rPr>
        <w:t>阳台排水管应接入污水管网。</w:t>
      </w:r>
    </w:p>
    <w:p>
      <w:pPr>
        <w:spacing w:line="500" w:lineRule="exact"/>
        <w:rPr>
          <w:rFonts w:hint="default" w:ascii="Times New Roman" w:hAnsi="Times New Roman"/>
          <w:color w:val="auto"/>
          <w:kern w:val="0"/>
          <w:sz w:val="24"/>
          <w:highlight w:val="none"/>
          <w:u w:val="none"/>
          <w:lang w:val="en-US" w:eastAsia="zh-CN"/>
        </w:rPr>
      </w:pPr>
      <w:r>
        <w:rPr>
          <w:rFonts w:hint="default" w:ascii="Times New Roman" w:hAnsi="Times New Roman"/>
          <w:color w:val="auto"/>
          <w:kern w:val="0"/>
          <w:sz w:val="24"/>
          <w:highlight w:val="none"/>
          <w:u w:val="none"/>
          <w:lang w:eastAsia="zh-CN"/>
        </w:rPr>
        <w:t>4.</w:t>
      </w:r>
      <w:r>
        <w:rPr>
          <w:rFonts w:hint="eastAsia" w:ascii="Times New Roman" w:hAnsi="Times New Roman"/>
          <w:color w:val="auto"/>
          <w:kern w:val="0"/>
          <w:sz w:val="24"/>
          <w:highlight w:val="none"/>
          <w:u w:val="none"/>
          <w:lang w:val="en-US" w:eastAsia="zh-CN"/>
        </w:rPr>
        <w:t>2</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5</w:t>
      </w:r>
      <w:r>
        <w:rPr>
          <w:rFonts w:ascii="Times New Roman" w:hAnsi="Times New Roman"/>
          <w:color w:val="auto"/>
          <w:kern w:val="0"/>
          <w:sz w:val="24"/>
          <w:highlight w:val="none"/>
          <w:u w:val="none"/>
        </w:rPr>
        <w:t xml:space="preserve">  屋顶修缮应对防雷设施进行修复更新</w:t>
      </w:r>
      <w:r>
        <w:rPr>
          <w:rFonts w:hint="eastAsia" w:ascii="Times New Roman" w:hAnsi="Times New Roman"/>
          <w:color w:val="auto"/>
          <w:kern w:val="0"/>
          <w:sz w:val="24"/>
          <w:highlight w:val="none"/>
          <w:u w:val="none"/>
          <w:lang w:eastAsia="zh-CN"/>
        </w:rPr>
        <w:t>，</w:t>
      </w:r>
      <w:r>
        <w:rPr>
          <w:rFonts w:hint="default" w:ascii="Times New Roman" w:hAnsi="Times New Roman"/>
          <w:color w:val="auto"/>
          <w:kern w:val="0"/>
          <w:sz w:val="24"/>
          <w:highlight w:val="none"/>
          <w:u w:val="none"/>
          <w:lang w:val="en-US" w:eastAsia="zh-CN"/>
        </w:rPr>
        <w:t>屋面防雷设施应符合</w:t>
      </w:r>
      <w:r>
        <w:rPr>
          <w:rFonts w:hint="eastAsia" w:ascii="Times New Roman" w:hAnsi="Times New Roman"/>
          <w:color w:val="auto"/>
          <w:kern w:val="0"/>
          <w:sz w:val="24"/>
          <w:highlight w:val="none"/>
          <w:u w:val="none"/>
          <w:lang w:val="en-US" w:eastAsia="zh-CN"/>
        </w:rPr>
        <w:t>国家标准</w:t>
      </w:r>
      <w:r>
        <w:rPr>
          <w:rFonts w:hint="default" w:ascii="Times New Roman" w:hAnsi="Times New Roman"/>
          <w:color w:val="auto"/>
          <w:kern w:val="0"/>
          <w:sz w:val="24"/>
          <w:highlight w:val="none"/>
          <w:u w:val="none"/>
          <w:lang w:val="en-US" w:eastAsia="zh-CN"/>
        </w:rPr>
        <w:t>《建筑物防雷设计规范》GB</w:t>
      </w:r>
      <w:r>
        <w:rPr>
          <w:rFonts w:hint="eastAsia" w:ascii="Times New Roman" w:hAnsi="Times New Roman"/>
          <w:color w:val="auto"/>
          <w:kern w:val="0"/>
          <w:sz w:val="24"/>
          <w:highlight w:val="none"/>
          <w:u w:val="none"/>
          <w:lang w:val="en-US" w:eastAsia="zh-CN"/>
        </w:rPr>
        <w:t xml:space="preserve"> </w:t>
      </w:r>
      <w:r>
        <w:rPr>
          <w:rFonts w:hint="default" w:ascii="Times New Roman" w:hAnsi="Times New Roman"/>
          <w:color w:val="auto"/>
          <w:kern w:val="0"/>
          <w:sz w:val="24"/>
          <w:highlight w:val="none"/>
          <w:u w:val="none"/>
          <w:lang w:val="en-US" w:eastAsia="zh-CN"/>
        </w:rPr>
        <w:t>500</w:t>
      </w:r>
      <w:r>
        <w:rPr>
          <w:rFonts w:hint="eastAsia" w:ascii="Times New Roman" w:hAnsi="Times New Roman"/>
          <w:color w:val="auto"/>
          <w:kern w:val="0"/>
          <w:sz w:val="24"/>
          <w:highlight w:val="none"/>
          <w:u w:val="none"/>
          <w:lang w:val="en-US" w:eastAsia="zh-CN"/>
        </w:rPr>
        <w:t>5</w:t>
      </w:r>
      <w:r>
        <w:rPr>
          <w:rFonts w:hint="default" w:ascii="Times New Roman" w:hAnsi="Times New Roman"/>
          <w:color w:val="auto"/>
          <w:kern w:val="0"/>
          <w:sz w:val="24"/>
          <w:highlight w:val="none"/>
          <w:u w:val="none"/>
          <w:lang w:val="en-US" w:eastAsia="zh-CN"/>
        </w:rPr>
        <w:t>7、《低压配电设计规范》GB</w:t>
      </w:r>
      <w:r>
        <w:rPr>
          <w:rFonts w:hint="eastAsia" w:ascii="Times New Roman" w:hAnsi="Times New Roman"/>
          <w:color w:val="auto"/>
          <w:kern w:val="0"/>
          <w:sz w:val="24"/>
          <w:highlight w:val="none"/>
          <w:u w:val="none"/>
          <w:lang w:val="en-US" w:eastAsia="zh-CN"/>
        </w:rPr>
        <w:t xml:space="preserve"> </w:t>
      </w:r>
      <w:r>
        <w:rPr>
          <w:rFonts w:hint="default" w:ascii="Times New Roman" w:hAnsi="Times New Roman"/>
          <w:color w:val="auto"/>
          <w:kern w:val="0"/>
          <w:sz w:val="24"/>
          <w:highlight w:val="none"/>
          <w:u w:val="none"/>
          <w:lang w:val="en-US" w:eastAsia="zh-CN"/>
        </w:rPr>
        <w:t>50054等相关规定。</w:t>
      </w:r>
    </w:p>
    <w:p>
      <w:pPr>
        <w:keepNext w:val="0"/>
        <w:keepLines w:val="0"/>
        <w:spacing w:line="500" w:lineRule="exact"/>
        <w:rPr>
          <w:rFonts w:ascii="Times New Roman" w:hAnsi="Times New Roman"/>
          <w:color w:val="auto"/>
          <w:kern w:val="0"/>
          <w:sz w:val="24"/>
          <w:szCs w:val="22"/>
          <w:highlight w:val="none"/>
          <w:u w:val="none"/>
        </w:rPr>
      </w:pPr>
      <w:bookmarkStart w:id="379" w:name="_Toc536094974"/>
      <w:bookmarkStart w:id="380" w:name="_Toc445828982"/>
      <w:bookmarkStart w:id="381" w:name="_Toc13030"/>
      <w:bookmarkStart w:id="382" w:name="_Toc4148"/>
      <w:bookmarkStart w:id="383" w:name="_Toc10418"/>
      <w:bookmarkStart w:id="384" w:name="_Toc445829525"/>
      <w:bookmarkStart w:id="385" w:name="_Toc8736"/>
    </w:p>
    <w:bookmarkEnd w:id="379"/>
    <w:bookmarkEnd w:id="380"/>
    <w:bookmarkEnd w:id="381"/>
    <w:bookmarkEnd w:id="382"/>
    <w:bookmarkEnd w:id="383"/>
    <w:bookmarkEnd w:id="384"/>
    <w:bookmarkEnd w:id="385"/>
    <w:p>
      <w:pPr>
        <w:pStyle w:val="4"/>
        <w:spacing w:before="0" w:after="0" w:line="500" w:lineRule="exact"/>
        <w:jc w:val="center"/>
        <w:rPr>
          <w:rFonts w:hint="default" w:ascii="Times New Roman" w:hAnsi="Times New Roman"/>
          <w:color w:val="auto"/>
          <w:sz w:val="24"/>
          <w:szCs w:val="24"/>
          <w:highlight w:val="none"/>
          <w:u w:val="none"/>
          <w:lang w:val="en-US" w:eastAsia="zh-CN"/>
        </w:rPr>
      </w:pPr>
      <w:bookmarkStart w:id="386" w:name="_Toc6900"/>
      <w:bookmarkStart w:id="387" w:name="_Toc2561"/>
      <w:bookmarkStart w:id="388" w:name="_Toc9572"/>
      <w:bookmarkStart w:id="389" w:name="_Toc31544"/>
      <w:bookmarkStart w:id="390" w:name="_Toc19693"/>
      <w:bookmarkStart w:id="391" w:name="_Toc13056"/>
      <w:bookmarkStart w:id="392" w:name="_Toc30612"/>
      <w:bookmarkStart w:id="393" w:name="_Toc28861"/>
      <w:bookmarkStart w:id="394" w:name="_Toc7077"/>
      <w:bookmarkStart w:id="395" w:name="_Toc18043"/>
      <w:bookmarkStart w:id="396" w:name="_Toc26216"/>
      <w:bookmarkStart w:id="397" w:name="_Toc15175"/>
      <w:bookmarkStart w:id="398" w:name="_Toc11203"/>
      <w:bookmarkStart w:id="399" w:name="_Toc10694"/>
      <w:bookmarkStart w:id="400" w:name="_Toc5729"/>
      <w:bookmarkStart w:id="401" w:name="_Toc2004"/>
      <w:bookmarkStart w:id="402" w:name="_Toc3339"/>
      <w:bookmarkStart w:id="403" w:name="_Toc15460"/>
      <w:bookmarkStart w:id="404" w:name="_Toc22183"/>
      <w:bookmarkStart w:id="405" w:name="_Toc15064"/>
      <w:bookmarkStart w:id="406" w:name="_Toc29968"/>
      <w:bookmarkStart w:id="407" w:name="_Toc17949"/>
      <w:bookmarkStart w:id="408" w:name="_Toc445828983"/>
      <w:bookmarkStart w:id="409" w:name="_Toc1862"/>
      <w:bookmarkStart w:id="410" w:name="_Toc536094975"/>
      <w:bookmarkStart w:id="411" w:name="_Toc445829526"/>
      <w:bookmarkStart w:id="412" w:name="_Toc2062"/>
      <w:bookmarkStart w:id="413" w:name="_Toc20901"/>
      <w:bookmarkStart w:id="414" w:name="_Toc19611"/>
      <w:r>
        <w:rPr>
          <w:rFonts w:hint="default" w:ascii="Times New Roman" w:hAnsi="Times New Roman"/>
          <w:color w:val="auto"/>
          <w:sz w:val="24"/>
          <w:szCs w:val="24"/>
          <w:highlight w:val="none"/>
          <w:u w:val="none"/>
          <w:lang w:val="en-US" w:eastAsia="zh-CN"/>
        </w:rPr>
        <w:t>4.</w:t>
      </w:r>
      <w:r>
        <w:rPr>
          <w:rFonts w:hint="eastAsia" w:ascii="Times New Roman" w:hAnsi="Times New Roman"/>
          <w:color w:val="auto"/>
          <w:sz w:val="24"/>
          <w:szCs w:val="24"/>
          <w:highlight w:val="none"/>
          <w:u w:val="none"/>
          <w:lang w:val="en-US" w:eastAsia="zh-CN"/>
        </w:rPr>
        <w:t>3</w:t>
      </w:r>
      <w:r>
        <w:rPr>
          <w:rFonts w:hint="default" w:ascii="Times New Roman" w:hAnsi="Times New Roman"/>
          <w:color w:val="auto"/>
          <w:sz w:val="24"/>
          <w:szCs w:val="24"/>
          <w:highlight w:val="none"/>
          <w:u w:val="none"/>
          <w:lang w:val="en-US"/>
        </w:rPr>
        <w:t xml:space="preserve">  </w:t>
      </w:r>
      <w:bookmarkEnd w:id="386"/>
      <w:bookmarkEnd w:id="387"/>
      <w:bookmarkEnd w:id="388"/>
      <w:bookmarkEnd w:id="389"/>
      <w:bookmarkEnd w:id="390"/>
      <w:bookmarkEnd w:id="391"/>
      <w:bookmarkEnd w:id="392"/>
      <w:bookmarkEnd w:id="393"/>
      <w:bookmarkEnd w:id="394"/>
      <w:r>
        <w:rPr>
          <w:rFonts w:hint="eastAsia" w:ascii="Times New Roman" w:hAnsi="Times New Roman"/>
          <w:color w:val="auto"/>
          <w:sz w:val="24"/>
          <w:szCs w:val="24"/>
          <w:highlight w:val="none"/>
          <w:u w:val="none"/>
          <w:lang w:val="en-US" w:eastAsia="zh-CN"/>
        </w:rPr>
        <w:t>外墙</w:t>
      </w:r>
      <w:bookmarkEnd w:id="395"/>
      <w:bookmarkEnd w:id="396"/>
      <w:bookmarkEnd w:id="397"/>
      <w:bookmarkEnd w:id="398"/>
      <w:bookmarkEnd w:id="399"/>
      <w:bookmarkEnd w:id="400"/>
      <w:bookmarkEnd w:id="401"/>
      <w:bookmarkEnd w:id="402"/>
      <w:bookmarkEnd w:id="403"/>
      <w:bookmarkEnd w:id="404"/>
      <w:bookmarkEnd w:id="405"/>
      <w:bookmarkEnd w:id="406"/>
      <w:bookmarkEnd w:id="407"/>
    </w:p>
    <w:p>
      <w:pPr>
        <w:spacing w:line="500" w:lineRule="exact"/>
        <w:rPr>
          <w:rFonts w:hint="default" w:ascii="Times New Roman" w:hAnsi="Times New Roman"/>
          <w:color w:val="auto"/>
          <w:kern w:val="0"/>
          <w:sz w:val="24"/>
          <w:highlight w:val="none"/>
          <w:u w:val="none"/>
          <w:lang w:val="en-US" w:eastAsia="zh-CN"/>
        </w:rPr>
      </w:pPr>
      <w:r>
        <w:rPr>
          <w:rFonts w:hint="default" w:ascii="Times New Roman" w:hAnsi="Times New Roman" w:cs="Times New Roman"/>
          <w:color w:val="auto"/>
          <w:kern w:val="0"/>
          <w:sz w:val="24"/>
          <w:highlight w:val="none"/>
          <w:u w:val="none"/>
          <w:lang w:val="en-US" w:eastAsia="zh-CN"/>
        </w:rPr>
        <w:t>4.</w:t>
      </w:r>
      <w:r>
        <w:rPr>
          <w:rFonts w:hint="eastAsia" w:ascii="Times New Roman" w:hAnsi="Times New Roman" w:cs="Times New Roman"/>
          <w:color w:val="auto"/>
          <w:kern w:val="0"/>
          <w:sz w:val="24"/>
          <w:highlight w:val="none"/>
          <w:u w:val="none"/>
          <w:lang w:val="en-US" w:eastAsia="zh-CN"/>
        </w:rPr>
        <w:t>3</w:t>
      </w:r>
      <w:r>
        <w:rPr>
          <w:rFonts w:hint="default" w:ascii="Times New Roman" w:hAnsi="Times New Roman" w:cs="Times New Roman"/>
          <w:color w:val="auto"/>
          <w:kern w:val="0"/>
          <w:sz w:val="24"/>
          <w:highlight w:val="none"/>
          <w:u w:val="none"/>
          <w:lang w:val="en-US" w:eastAsia="zh-CN"/>
        </w:rPr>
        <w:t xml:space="preserve">.1  </w:t>
      </w:r>
      <w:r>
        <w:rPr>
          <w:rFonts w:hint="eastAsia" w:ascii="Times New Roman" w:hAnsi="Times New Roman" w:cs="Times New Roman"/>
          <w:color w:val="auto"/>
          <w:kern w:val="0"/>
          <w:sz w:val="24"/>
          <w:highlight w:val="none"/>
          <w:u w:val="none"/>
          <w:lang w:val="en-US" w:eastAsia="zh-CN"/>
        </w:rPr>
        <w:t>老旧</w:t>
      </w:r>
      <w:r>
        <w:rPr>
          <w:rFonts w:hint="eastAsia" w:ascii="Times New Roman" w:hAnsi="Times New Roman"/>
          <w:color w:val="auto"/>
          <w:kern w:val="0"/>
          <w:sz w:val="24"/>
          <w:highlight w:val="none"/>
          <w:u w:val="none"/>
          <w:lang w:val="en-US" w:eastAsia="zh-CN"/>
        </w:rPr>
        <w:t>小区的外墙整治，应对外墙面、附属构件及业主自用设施等进行</w:t>
      </w:r>
      <w:r>
        <w:rPr>
          <w:rFonts w:hint="default" w:ascii="Times New Roman" w:hAnsi="Times New Roman"/>
          <w:color w:val="auto"/>
          <w:kern w:val="0"/>
          <w:sz w:val="24"/>
          <w:highlight w:val="none"/>
          <w:u w:val="none"/>
          <w:lang w:val="en-US" w:eastAsia="zh-CN"/>
        </w:rPr>
        <w:t>排查</w:t>
      </w:r>
      <w:r>
        <w:rPr>
          <w:rFonts w:hint="eastAsia" w:ascii="Times New Roman" w:hAnsi="Times New Roman"/>
          <w:color w:val="auto"/>
          <w:kern w:val="0"/>
          <w:sz w:val="24"/>
          <w:highlight w:val="none"/>
          <w:u w:val="none"/>
          <w:lang w:val="en-US" w:eastAsia="zh-CN"/>
        </w:rPr>
        <w:t>，排查内容见附录3，根据</w:t>
      </w:r>
      <w:r>
        <w:rPr>
          <w:rFonts w:hint="default" w:ascii="Times New Roman" w:hAnsi="Times New Roman"/>
          <w:color w:val="auto"/>
          <w:kern w:val="0"/>
          <w:sz w:val="24"/>
          <w:highlight w:val="none"/>
          <w:u w:val="none"/>
          <w:lang w:val="en-US" w:eastAsia="zh-CN"/>
        </w:rPr>
        <w:t>排查</w:t>
      </w:r>
      <w:r>
        <w:rPr>
          <w:rFonts w:hint="eastAsia" w:ascii="Times New Roman" w:hAnsi="Times New Roman"/>
          <w:color w:val="auto"/>
          <w:kern w:val="0"/>
          <w:sz w:val="24"/>
          <w:highlight w:val="none"/>
          <w:u w:val="none"/>
          <w:lang w:val="en-US" w:eastAsia="zh-CN"/>
        </w:rPr>
        <w:t>结果确定外墙整治内容。</w:t>
      </w:r>
    </w:p>
    <w:p>
      <w:pPr>
        <w:spacing w:line="500" w:lineRule="exact"/>
        <w:rPr>
          <w:rFonts w:hint="default" w:ascii="Times New Roman" w:hAnsi="Times New Roman" w:eastAsia="宋体"/>
          <w:color w:val="auto"/>
          <w:kern w:val="0"/>
          <w:sz w:val="24"/>
          <w:highlight w:val="none"/>
          <w:u w:val="none"/>
          <w:lang w:val="en-US" w:eastAsia="zh-CN"/>
        </w:rPr>
      </w:pPr>
      <w:r>
        <w:rPr>
          <w:rFonts w:hint="default" w:ascii="Times New Roman" w:hAnsi="Times New Roman" w:cs="Times New Roman"/>
          <w:color w:val="auto"/>
          <w:kern w:val="0"/>
          <w:sz w:val="24"/>
          <w:highlight w:val="none"/>
          <w:u w:val="none"/>
          <w:lang w:val="en-US" w:eastAsia="zh-CN"/>
        </w:rPr>
        <w:t>4.</w:t>
      </w:r>
      <w:r>
        <w:rPr>
          <w:rFonts w:hint="eastAsia" w:ascii="Times New Roman" w:hAnsi="Times New Roman" w:cs="Times New Roman"/>
          <w:color w:val="auto"/>
          <w:kern w:val="0"/>
          <w:sz w:val="24"/>
          <w:highlight w:val="none"/>
          <w:u w:val="none"/>
          <w:lang w:val="en-US" w:eastAsia="zh-CN"/>
        </w:rPr>
        <w:t>3</w:t>
      </w:r>
      <w:r>
        <w:rPr>
          <w:rFonts w:hint="default" w:ascii="Times New Roman" w:hAnsi="Times New Roman" w:cs="Times New Roman"/>
          <w:color w:val="auto"/>
          <w:kern w:val="0"/>
          <w:sz w:val="24"/>
          <w:highlight w:val="none"/>
          <w:u w:val="none"/>
          <w:lang w:val="en-US" w:eastAsia="zh-CN"/>
        </w:rPr>
        <w:t>.</w:t>
      </w:r>
      <w:r>
        <w:rPr>
          <w:rFonts w:hint="eastAsia" w:ascii="Times New Roman" w:hAnsi="Times New Roman" w:cs="Times New Roman"/>
          <w:color w:val="auto"/>
          <w:kern w:val="0"/>
          <w:sz w:val="24"/>
          <w:highlight w:val="none"/>
          <w:u w:val="none"/>
          <w:lang w:val="en-US" w:eastAsia="zh-CN"/>
        </w:rPr>
        <w:t>2</w:t>
      </w:r>
      <w:r>
        <w:rPr>
          <w:rFonts w:hint="default" w:ascii="Times New Roman" w:hAnsi="Times New Roman" w:cs="Times New Roman"/>
          <w:color w:val="auto"/>
          <w:kern w:val="0"/>
          <w:sz w:val="24"/>
          <w:highlight w:val="none"/>
          <w:u w:val="none"/>
          <w:lang w:val="en-US" w:eastAsia="zh-CN"/>
        </w:rPr>
        <w:t xml:space="preserve">  </w:t>
      </w:r>
      <w:r>
        <w:rPr>
          <w:rFonts w:hint="default" w:ascii="Times New Roman" w:hAnsi="Times New Roman"/>
          <w:color w:val="auto"/>
          <w:kern w:val="0"/>
          <w:sz w:val="24"/>
          <w:highlight w:val="none"/>
          <w:u w:val="none"/>
          <w:lang w:val="en-US" w:eastAsia="zh-CN"/>
        </w:rPr>
        <w:t>建筑外立面改造时宜将立面设施和装饰构件统一规划</w:t>
      </w:r>
      <w:r>
        <w:rPr>
          <w:rFonts w:hint="eastAsia" w:ascii="Times New Roman" w:hAnsi="Times New Roman"/>
          <w:color w:val="auto"/>
          <w:kern w:val="0"/>
          <w:sz w:val="24"/>
          <w:highlight w:val="none"/>
          <w:u w:val="none"/>
          <w:lang w:val="en-US" w:eastAsia="zh-CN"/>
        </w:rPr>
        <w:t>设计</w:t>
      </w:r>
      <w:r>
        <w:rPr>
          <w:rFonts w:hint="default" w:ascii="Times New Roman" w:hAnsi="Times New Roman" w:cs="Times New Roman"/>
          <w:i w:val="0"/>
          <w:iCs w:val="0"/>
          <w:caps w:val="0"/>
          <w:color w:val="auto"/>
          <w:spacing w:val="0"/>
          <w:kern w:val="0"/>
          <w:sz w:val="24"/>
          <w:szCs w:val="22"/>
          <w:highlight w:val="none"/>
          <w:u w:val="none"/>
          <w:shd w:val="clear"/>
          <w:lang w:eastAsia="zh-CN"/>
        </w:rPr>
        <w:t>，</w:t>
      </w:r>
      <w:r>
        <w:rPr>
          <w:rFonts w:hint="eastAsia" w:ascii="Times New Roman" w:hAnsi="Times New Roman" w:cs="Times New Roman"/>
          <w:i w:val="0"/>
          <w:iCs w:val="0"/>
          <w:caps w:val="0"/>
          <w:color w:val="auto"/>
          <w:spacing w:val="0"/>
          <w:kern w:val="0"/>
          <w:sz w:val="24"/>
          <w:szCs w:val="22"/>
          <w:highlight w:val="none"/>
          <w:u w:val="none"/>
          <w:shd w:val="clear"/>
          <w:lang w:val="en-US" w:eastAsia="zh-CN"/>
        </w:rPr>
        <w:t>外墙</w:t>
      </w:r>
      <w:r>
        <w:rPr>
          <w:rFonts w:hint="default" w:ascii="Times New Roman" w:hAnsi="Times New Roman" w:cs="Times New Roman"/>
          <w:i w:val="0"/>
          <w:iCs w:val="0"/>
          <w:caps w:val="0"/>
          <w:color w:val="auto"/>
          <w:spacing w:val="0"/>
          <w:kern w:val="0"/>
          <w:sz w:val="24"/>
          <w:szCs w:val="22"/>
          <w:highlight w:val="none"/>
          <w:u w:val="none"/>
          <w:shd w:val="clear"/>
          <w:lang w:val="en-US" w:eastAsia="zh-CN"/>
        </w:rPr>
        <w:t>材料、色彩和造型应</w:t>
      </w:r>
      <w:r>
        <w:rPr>
          <w:rFonts w:hint="default" w:ascii="Times New Roman" w:hAnsi="Times New Roman"/>
          <w:color w:val="auto"/>
          <w:kern w:val="0"/>
          <w:sz w:val="24"/>
          <w:highlight w:val="none"/>
          <w:u w:val="none"/>
          <w:lang w:val="en-US" w:eastAsia="zh-CN"/>
        </w:rPr>
        <w:t>与周边环境相协调。</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4.</w:t>
      </w:r>
      <w:r>
        <w:rPr>
          <w:rFonts w:hint="eastAsia"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 xml:space="preserve">  沿街建筑物较完整的外墙饰面宜进行清洗或重新饰面粉刷</w:t>
      </w:r>
      <w:r>
        <w:rPr>
          <w:rFonts w:hint="default" w:ascii="Times New Roman" w:hAnsi="Times New Roman"/>
          <w:color w:val="auto"/>
          <w:kern w:val="0"/>
          <w:sz w:val="24"/>
          <w:highlight w:val="none"/>
          <w:u w:val="none"/>
          <w:lang w:eastAsia="zh-CN"/>
        </w:rPr>
        <w:t>，宜对</w:t>
      </w:r>
      <w:r>
        <w:rPr>
          <w:rFonts w:hint="default" w:ascii="Times New Roman" w:hAnsi="Times New Roman"/>
          <w:color w:val="auto"/>
          <w:kern w:val="0"/>
          <w:sz w:val="24"/>
          <w:highlight w:val="none"/>
          <w:u w:val="none"/>
          <w:lang w:val="en-US" w:eastAsia="zh-CN"/>
        </w:rPr>
        <w:t>沿街商业建筑店招进行规整、修缮</w:t>
      </w:r>
      <w:r>
        <w:rPr>
          <w:rFonts w:hint="eastAsia" w:ascii="Times New Roman" w:hAnsi="Times New Roman"/>
          <w:color w:val="auto"/>
          <w:kern w:val="0"/>
          <w:sz w:val="24"/>
          <w:highlight w:val="none"/>
          <w:u w:val="none"/>
          <w:lang w:val="en-US" w:eastAsia="zh-CN"/>
        </w:rPr>
        <w:t>，</w:t>
      </w:r>
      <w:r>
        <w:rPr>
          <w:rFonts w:hint="default" w:ascii="Times New Roman" w:hAnsi="Times New Roman"/>
          <w:color w:val="auto"/>
          <w:kern w:val="0"/>
          <w:sz w:val="24"/>
          <w:highlight w:val="none"/>
          <w:u w:val="none"/>
          <w:lang w:val="en-US" w:eastAsia="zh-CN"/>
        </w:rPr>
        <w:t>保持建筑外立面整体形象美观，</w:t>
      </w:r>
      <w:r>
        <w:rPr>
          <w:rFonts w:hint="eastAsia" w:ascii="Times New Roman" w:hAnsi="Times New Roman"/>
          <w:color w:val="auto"/>
          <w:kern w:val="0"/>
          <w:sz w:val="24"/>
          <w:highlight w:val="none"/>
          <w:u w:val="none"/>
          <w:lang w:val="en-US" w:eastAsia="zh-CN"/>
        </w:rPr>
        <w:t>并</w:t>
      </w:r>
      <w:r>
        <w:rPr>
          <w:rFonts w:hint="default" w:ascii="Times New Roman" w:hAnsi="Times New Roman"/>
          <w:color w:val="auto"/>
          <w:kern w:val="0"/>
          <w:sz w:val="24"/>
          <w:highlight w:val="none"/>
          <w:u w:val="none"/>
          <w:lang w:val="en-US" w:eastAsia="zh-CN"/>
        </w:rPr>
        <w:t>与周边环境相协调</w:t>
      </w:r>
      <w:r>
        <w:rPr>
          <w:rFonts w:ascii="Times New Roman" w:hAnsi="Times New Roman"/>
          <w:color w:val="auto"/>
          <w:kern w:val="0"/>
          <w:sz w:val="24"/>
          <w:highlight w:val="none"/>
          <w:u w:val="none"/>
        </w:rPr>
        <w:t>。</w:t>
      </w:r>
    </w:p>
    <w:p>
      <w:pPr>
        <w:spacing w:line="500" w:lineRule="exact"/>
        <w:rPr>
          <w:rFonts w:hint="default" w:ascii="Times New Roman" w:hAnsi="Times New Roman"/>
          <w:color w:val="auto"/>
          <w:kern w:val="0"/>
          <w:sz w:val="24"/>
          <w:highlight w:val="none"/>
          <w:u w:val="none"/>
          <w:lang w:val="en-US" w:eastAsia="zh-CN"/>
        </w:rPr>
      </w:pPr>
      <w:r>
        <w:rPr>
          <w:rFonts w:hint="default" w:ascii="Times New Roman" w:hAnsi="Times New Roman"/>
          <w:color w:val="auto"/>
          <w:kern w:val="0"/>
          <w:sz w:val="24"/>
          <w:highlight w:val="none"/>
          <w:u w:val="none"/>
          <w:lang w:val="en-US" w:eastAsia="zh-CN"/>
        </w:rPr>
        <w:t>4.</w:t>
      </w:r>
      <w:r>
        <w:rPr>
          <w:rFonts w:hint="eastAsia" w:ascii="Times New Roman" w:hAnsi="Times New Roman"/>
          <w:color w:val="auto"/>
          <w:kern w:val="0"/>
          <w:sz w:val="24"/>
          <w:highlight w:val="none"/>
          <w:u w:val="none"/>
          <w:lang w:val="en-US" w:eastAsia="zh-CN"/>
        </w:rPr>
        <w:t>3</w:t>
      </w:r>
      <w:r>
        <w:rPr>
          <w:rFonts w:hint="default" w:ascii="Times New Roman" w:hAnsi="Times New Roman"/>
          <w:color w:val="auto"/>
          <w:kern w:val="0"/>
          <w:sz w:val="24"/>
          <w:highlight w:val="none"/>
          <w:u w:val="none"/>
          <w:lang w:val="en-US" w:eastAsia="zh-CN"/>
        </w:rPr>
        <w:t>.</w:t>
      </w:r>
      <w:r>
        <w:rPr>
          <w:rFonts w:hint="eastAsia" w:ascii="Times New Roman" w:hAnsi="Times New Roman"/>
          <w:color w:val="auto"/>
          <w:kern w:val="0"/>
          <w:sz w:val="24"/>
          <w:highlight w:val="none"/>
          <w:u w:val="none"/>
          <w:lang w:val="en-US" w:eastAsia="zh-CN"/>
        </w:rPr>
        <w:t>4</w:t>
      </w:r>
      <w:r>
        <w:rPr>
          <w:rFonts w:hint="default" w:ascii="Times New Roman" w:hAnsi="Times New Roman"/>
          <w:color w:val="auto"/>
          <w:kern w:val="0"/>
          <w:sz w:val="24"/>
          <w:highlight w:val="none"/>
          <w:u w:val="none"/>
          <w:lang w:val="en-US" w:eastAsia="zh-CN"/>
        </w:rPr>
        <w:t xml:space="preserve">  外墙饰面层出现空鼓、</w:t>
      </w:r>
      <w:r>
        <w:rPr>
          <w:rFonts w:ascii="Times New Roman" w:hAnsi="Times New Roman"/>
          <w:color w:val="auto"/>
          <w:kern w:val="0"/>
          <w:sz w:val="24"/>
          <w:highlight w:val="none"/>
          <w:u w:val="none"/>
        </w:rPr>
        <w:t>破损</w:t>
      </w:r>
      <w:r>
        <w:rPr>
          <w:rFonts w:hint="default" w:ascii="Times New Roman" w:hAnsi="Times New Roman"/>
          <w:color w:val="auto"/>
          <w:kern w:val="0"/>
          <w:sz w:val="24"/>
          <w:highlight w:val="none"/>
          <w:u w:val="none"/>
          <w:lang w:eastAsia="zh-CN"/>
        </w:rPr>
        <w:t>、脱落</w:t>
      </w:r>
      <w:r>
        <w:rPr>
          <w:rFonts w:hint="default" w:ascii="Times New Roman" w:hAnsi="Times New Roman"/>
          <w:color w:val="auto"/>
          <w:kern w:val="0"/>
          <w:sz w:val="24"/>
          <w:highlight w:val="none"/>
          <w:u w:val="none"/>
          <w:lang w:val="en-US" w:eastAsia="zh-CN"/>
        </w:rPr>
        <w:t>或</w:t>
      </w:r>
      <w:r>
        <w:rPr>
          <w:rFonts w:ascii="Times New Roman" w:hAnsi="Times New Roman"/>
          <w:color w:val="auto"/>
          <w:kern w:val="0"/>
          <w:sz w:val="24"/>
          <w:highlight w:val="none"/>
          <w:u w:val="none"/>
        </w:rPr>
        <w:t>风化严重的</w:t>
      </w:r>
      <w:r>
        <w:rPr>
          <w:rFonts w:hint="default" w:ascii="Times New Roman" w:hAnsi="Times New Roman"/>
          <w:color w:val="auto"/>
          <w:kern w:val="0"/>
          <w:sz w:val="24"/>
          <w:highlight w:val="none"/>
          <w:u w:val="none"/>
          <w:lang w:val="en-US" w:eastAsia="zh-CN"/>
        </w:rPr>
        <w:t>应根据饰面材料和墙体实际情况</w:t>
      </w:r>
      <w:r>
        <w:rPr>
          <w:rFonts w:hint="eastAsia" w:ascii="Times New Roman" w:hAnsi="Times New Roman"/>
          <w:color w:val="auto"/>
          <w:kern w:val="0"/>
          <w:sz w:val="24"/>
          <w:highlight w:val="none"/>
          <w:u w:val="none"/>
          <w:lang w:val="en-US" w:eastAsia="zh-CN"/>
        </w:rPr>
        <w:t>进行改造</w:t>
      </w:r>
      <w:r>
        <w:rPr>
          <w:rFonts w:hint="default" w:ascii="Times New Roman" w:hAnsi="Times New Roman"/>
          <w:color w:val="auto"/>
          <w:kern w:val="0"/>
          <w:sz w:val="24"/>
          <w:highlight w:val="none"/>
          <w:u w:val="none"/>
          <w:lang w:val="en-US" w:eastAsia="zh-CN"/>
        </w:rPr>
        <w:t>，并符合相关规定。</w:t>
      </w:r>
    </w:p>
    <w:p>
      <w:pPr>
        <w:spacing w:line="500" w:lineRule="exact"/>
        <w:rPr>
          <w:rFonts w:hint="default" w:ascii="Times New Roman" w:hAnsi="Times New Roman"/>
          <w:color w:val="auto"/>
          <w:kern w:val="0"/>
          <w:sz w:val="24"/>
          <w:highlight w:val="none"/>
          <w:u w:val="none"/>
          <w:lang w:val="en-US" w:eastAsia="zh-CN"/>
        </w:rPr>
      </w:pPr>
      <w:r>
        <w:rPr>
          <w:rFonts w:hint="default" w:ascii="Times New Roman" w:hAnsi="Times New Roman"/>
          <w:color w:val="auto"/>
          <w:kern w:val="0"/>
          <w:sz w:val="24"/>
          <w:highlight w:val="none"/>
          <w:u w:val="none"/>
          <w:lang w:val="en-US" w:eastAsia="zh-CN"/>
        </w:rPr>
        <w:t>4.3.5  外墙保温层出现脱落的</w:t>
      </w:r>
      <w:r>
        <w:rPr>
          <w:rFonts w:hint="default" w:ascii="Times New Roman" w:hAnsi="Times New Roman" w:eastAsia="宋体" w:cs="Times New Roman"/>
          <w:color w:val="auto"/>
          <w:kern w:val="0"/>
          <w:sz w:val="24"/>
          <w:szCs w:val="22"/>
          <w:highlight w:val="none"/>
          <w:u w:val="none"/>
          <w:lang w:val="en-US" w:eastAsia="zh-CN"/>
        </w:rPr>
        <w:t>应按照《建筑外墙外保温工程修缮技术规程》DB34</w:t>
      </w:r>
      <w:r>
        <w:rPr>
          <w:rFonts w:hint="default" w:ascii="Times New Roman" w:hAnsi="Times New Roman" w:cs="Times New Roman"/>
          <w:color w:val="auto"/>
          <w:kern w:val="0"/>
          <w:sz w:val="24"/>
          <w:szCs w:val="22"/>
          <w:highlight w:val="none"/>
          <w:u w:val="none"/>
          <w:lang w:val="en-US" w:eastAsia="zh-CN"/>
        </w:rPr>
        <w:t>/</w:t>
      </w:r>
      <w:r>
        <w:rPr>
          <w:rFonts w:hint="default" w:ascii="Times New Roman" w:hAnsi="Times New Roman" w:eastAsia="宋体" w:cs="Times New Roman"/>
          <w:color w:val="auto"/>
          <w:kern w:val="0"/>
          <w:sz w:val="24"/>
          <w:szCs w:val="22"/>
          <w:highlight w:val="none"/>
          <w:u w:val="none"/>
          <w:lang w:val="en-US" w:eastAsia="zh-CN"/>
        </w:rPr>
        <w:t>T</w:t>
      </w:r>
      <w:r>
        <w:rPr>
          <w:rFonts w:hint="default" w:ascii="Times New Roman" w:hAnsi="Times New Roman" w:cs="Times New Roman"/>
          <w:color w:val="auto"/>
          <w:kern w:val="0"/>
          <w:sz w:val="24"/>
          <w:szCs w:val="22"/>
          <w:highlight w:val="none"/>
          <w:u w:val="none"/>
          <w:lang w:val="en-US" w:eastAsia="zh-CN"/>
        </w:rPr>
        <w:t xml:space="preserve"> </w:t>
      </w:r>
      <w:r>
        <w:rPr>
          <w:rFonts w:hint="default" w:ascii="Times New Roman" w:hAnsi="Times New Roman" w:eastAsia="宋体" w:cs="Times New Roman"/>
          <w:color w:val="auto"/>
          <w:kern w:val="0"/>
          <w:sz w:val="24"/>
          <w:szCs w:val="22"/>
          <w:highlight w:val="none"/>
          <w:u w:val="none"/>
          <w:lang w:val="en-US" w:eastAsia="zh-CN"/>
        </w:rPr>
        <w:t>3828</w:t>
      </w:r>
      <w:r>
        <w:rPr>
          <w:rFonts w:hint="eastAsia" w:ascii="Times New Roman" w:hAnsi="Times New Roman" w:cs="Times New Roman"/>
          <w:color w:val="auto"/>
          <w:kern w:val="0"/>
          <w:sz w:val="24"/>
          <w:szCs w:val="22"/>
          <w:highlight w:val="none"/>
          <w:u w:val="none"/>
          <w:lang w:val="en-US" w:eastAsia="zh-CN"/>
        </w:rPr>
        <w:t>的要求</w:t>
      </w:r>
      <w:r>
        <w:rPr>
          <w:rFonts w:hint="default" w:ascii="Times New Roman" w:hAnsi="Times New Roman" w:eastAsia="宋体" w:cs="Times New Roman"/>
          <w:color w:val="auto"/>
          <w:kern w:val="0"/>
          <w:sz w:val="24"/>
          <w:szCs w:val="22"/>
          <w:highlight w:val="none"/>
          <w:u w:val="none"/>
          <w:lang w:val="en-US" w:eastAsia="zh-CN"/>
        </w:rPr>
        <w:t>进行修补与改造，并应符合相关规定</w:t>
      </w:r>
      <w:r>
        <w:rPr>
          <w:rFonts w:hint="default" w:ascii="Times New Roman" w:hAnsi="Times New Roman" w:cs="Times New Roman"/>
          <w:color w:val="auto"/>
          <w:kern w:val="0"/>
          <w:sz w:val="24"/>
          <w:szCs w:val="22"/>
          <w:highlight w:val="none"/>
          <w:u w:val="none"/>
          <w:lang w:val="en-US" w:eastAsia="zh-CN"/>
        </w:rPr>
        <w:t>。</w:t>
      </w:r>
    </w:p>
    <w:p>
      <w:pPr>
        <w:spacing w:line="500" w:lineRule="exact"/>
        <w:rPr>
          <w:rFonts w:hint="default" w:ascii="Times New Roman" w:hAnsi="Times New Roman"/>
          <w:color w:val="auto"/>
          <w:kern w:val="0"/>
          <w:sz w:val="24"/>
          <w:highlight w:val="none"/>
          <w:u w:val="none"/>
          <w:lang w:val="en-US" w:eastAsia="zh-CN"/>
        </w:rPr>
      </w:pPr>
      <w:r>
        <w:rPr>
          <w:rFonts w:hint="default" w:ascii="Times New Roman" w:hAnsi="Times New Roman"/>
          <w:color w:val="auto"/>
          <w:kern w:val="0"/>
          <w:sz w:val="24"/>
          <w:highlight w:val="none"/>
          <w:u w:val="none"/>
          <w:lang w:val="en-US" w:eastAsia="zh-CN"/>
        </w:rPr>
        <w:t>4.</w:t>
      </w:r>
      <w:r>
        <w:rPr>
          <w:rFonts w:hint="eastAsia" w:ascii="Times New Roman" w:hAnsi="Times New Roman"/>
          <w:color w:val="auto"/>
          <w:kern w:val="0"/>
          <w:sz w:val="24"/>
          <w:highlight w:val="none"/>
          <w:u w:val="none"/>
          <w:lang w:val="en-US" w:eastAsia="zh-CN"/>
        </w:rPr>
        <w:t>3</w:t>
      </w:r>
      <w:r>
        <w:rPr>
          <w:rFonts w:hint="default" w:ascii="Times New Roman" w:hAnsi="Times New Roman"/>
          <w:color w:val="auto"/>
          <w:kern w:val="0"/>
          <w:sz w:val="24"/>
          <w:highlight w:val="none"/>
          <w:u w:val="none"/>
          <w:lang w:val="en-US" w:eastAsia="zh-CN"/>
        </w:rPr>
        <w:t>.</w:t>
      </w:r>
      <w:r>
        <w:rPr>
          <w:rFonts w:hint="eastAsia" w:ascii="Times New Roman" w:hAnsi="Times New Roman"/>
          <w:color w:val="auto"/>
          <w:kern w:val="0"/>
          <w:sz w:val="24"/>
          <w:highlight w:val="none"/>
          <w:u w:val="none"/>
          <w:lang w:val="en-US" w:eastAsia="zh-CN"/>
        </w:rPr>
        <w:t>6</w:t>
      </w:r>
      <w:r>
        <w:rPr>
          <w:rFonts w:hint="default" w:ascii="Times New Roman" w:hAnsi="Times New Roman"/>
          <w:color w:val="auto"/>
          <w:kern w:val="0"/>
          <w:sz w:val="24"/>
          <w:highlight w:val="none"/>
          <w:u w:val="none"/>
          <w:lang w:val="en-US" w:eastAsia="zh-CN"/>
        </w:rPr>
        <w:t xml:space="preserve">  外墙面存在渗漏的应</w:t>
      </w:r>
      <w:r>
        <w:rPr>
          <w:rFonts w:hint="eastAsia" w:ascii="Times New Roman" w:hAnsi="Times New Roman"/>
          <w:color w:val="auto"/>
          <w:kern w:val="0"/>
          <w:sz w:val="24"/>
          <w:highlight w:val="none"/>
          <w:u w:val="none"/>
          <w:lang w:val="en-US" w:eastAsia="zh-CN"/>
        </w:rPr>
        <w:t>明确</w:t>
      </w:r>
      <w:r>
        <w:rPr>
          <w:rFonts w:hint="default" w:ascii="Times New Roman" w:hAnsi="Times New Roman"/>
          <w:color w:val="auto"/>
          <w:kern w:val="0"/>
          <w:sz w:val="24"/>
          <w:highlight w:val="none"/>
          <w:u w:val="none"/>
          <w:lang w:val="en-US" w:eastAsia="zh-CN"/>
        </w:rPr>
        <w:t>合理的防水修缮</w:t>
      </w:r>
      <w:r>
        <w:rPr>
          <w:rFonts w:hint="eastAsia" w:ascii="Times New Roman" w:hAnsi="Times New Roman"/>
          <w:color w:val="auto"/>
          <w:kern w:val="0"/>
          <w:sz w:val="24"/>
          <w:highlight w:val="none"/>
          <w:u w:val="none"/>
          <w:lang w:val="en-US" w:eastAsia="zh-CN"/>
        </w:rPr>
        <w:t>方式</w:t>
      </w:r>
      <w:r>
        <w:rPr>
          <w:rFonts w:hint="default" w:ascii="Times New Roman" w:hAnsi="Times New Roman"/>
          <w:color w:val="auto"/>
          <w:kern w:val="0"/>
          <w:sz w:val="24"/>
          <w:highlight w:val="none"/>
          <w:u w:val="none"/>
          <w:lang w:val="en-US" w:eastAsia="zh-CN"/>
        </w:rPr>
        <w:t>，结合外立面改造同步实施</w:t>
      </w:r>
      <w:r>
        <w:rPr>
          <w:rFonts w:hint="eastAsia" w:ascii="Times New Roman" w:hAnsi="Times New Roman"/>
          <w:color w:val="auto"/>
          <w:kern w:val="0"/>
          <w:sz w:val="24"/>
          <w:highlight w:val="none"/>
          <w:u w:val="none"/>
          <w:lang w:val="en-US" w:eastAsia="zh-CN"/>
        </w:rPr>
        <w:t>，并应符合相关规定</w:t>
      </w:r>
      <w:r>
        <w:rPr>
          <w:rFonts w:hint="default" w:ascii="Times New Roman" w:hAnsi="Times New Roman"/>
          <w:color w:val="auto"/>
          <w:kern w:val="0"/>
          <w:sz w:val="24"/>
          <w:highlight w:val="none"/>
          <w:u w:val="none"/>
          <w:lang w:val="en-US" w:eastAsia="zh-CN"/>
        </w:rPr>
        <w:t>。</w:t>
      </w:r>
    </w:p>
    <w:p>
      <w:pPr>
        <w:spacing w:line="500" w:lineRule="exact"/>
        <w:rPr>
          <w:rFonts w:hint="eastAsia" w:ascii="Times New Roman" w:hAnsi="Times New Roman"/>
          <w:color w:val="auto"/>
          <w:kern w:val="0"/>
          <w:sz w:val="24"/>
          <w:highlight w:val="none"/>
          <w:u w:val="none"/>
        </w:rPr>
      </w:pPr>
      <w:r>
        <w:rPr>
          <w:rFonts w:hint="eastAsia" w:ascii="Times New Roman" w:hAnsi="Times New Roman"/>
          <w:color w:val="auto"/>
          <w:kern w:val="0"/>
          <w:sz w:val="24"/>
          <w:highlight w:val="none"/>
          <w:u w:val="none"/>
          <w:lang w:val="en-US" w:eastAsia="zh-CN"/>
        </w:rPr>
        <w:t>4.3.7  外墙附属设施（雨棚、空调机架、防盗网、花架、晾衣架、遮阳棚、店招牌等）宜整齐有序；</w:t>
      </w:r>
      <w:r>
        <w:rPr>
          <w:rFonts w:hint="eastAsia" w:ascii="Times New Roman" w:hAnsi="Times New Roman"/>
          <w:color w:val="auto"/>
          <w:kern w:val="0"/>
          <w:sz w:val="24"/>
          <w:highlight w:val="none"/>
          <w:u w:val="none"/>
        </w:rPr>
        <w:t>对</w:t>
      </w:r>
      <w:r>
        <w:rPr>
          <w:rFonts w:hint="eastAsia" w:ascii="Times New Roman" w:hAnsi="Times New Roman"/>
          <w:color w:val="auto"/>
          <w:kern w:val="0"/>
          <w:sz w:val="24"/>
          <w:highlight w:val="none"/>
          <w:u w:val="none"/>
          <w:lang w:eastAsia="zh-CN"/>
        </w:rPr>
        <w:t>住户原有附属设施</w:t>
      </w:r>
      <w:r>
        <w:rPr>
          <w:rFonts w:hint="eastAsia" w:ascii="Times New Roman" w:hAnsi="Times New Roman"/>
          <w:color w:val="auto"/>
          <w:kern w:val="0"/>
          <w:sz w:val="24"/>
          <w:highlight w:val="none"/>
          <w:u w:val="none"/>
        </w:rPr>
        <w:t>进行检查</w:t>
      </w:r>
      <w:r>
        <w:rPr>
          <w:rFonts w:hint="eastAsia" w:ascii="Times New Roman" w:hAnsi="Times New Roman"/>
          <w:color w:val="auto"/>
          <w:kern w:val="0"/>
          <w:sz w:val="24"/>
          <w:highlight w:val="none"/>
          <w:u w:val="none"/>
          <w:lang w:eastAsia="zh-CN"/>
        </w:rPr>
        <w:t>，</w:t>
      </w:r>
      <w:r>
        <w:rPr>
          <w:rFonts w:hint="eastAsia" w:ascii="Times New Roman" w:hAnsi="Times New Roman"/>
          <w:color w:val="auto"/>
          <w:kern w:val="0"/>
          <w:sz w:val="24"/>
          <w:highlight w:val="none"/>
          <w:u w:val="none"/>
        </w:rPr>
        <w:t>对</w:t>
      </w:r>
      <w:r>
        <w:rPr>
          <w:rFonts w:hint="eastAsia" w:ascii="Times New Roman" w:hAnsi="Times New Roman"/>
          <w:color w:val="auto"/>
          <w:kern w:val="0"/>
          <w:sz w:val="24"/>
          <w:highlight w:val="none"/>
          <w:u w:val="none"/>
          <w:lang w:eastAsia="zh-CN"/>
        </w:rPr>
        <w:t>不满足安全要求的</w:t>
      </w:r>
      <w:r>
        <w:rPr>
          <w:rFonts w:hint="eastAsia" w:ascii="Times New Roman" w:hAnsi="Times New Roman"/>
          <w:color w:val="auto"/>
          <w:kern w:val="0"/>
          <w:sz w:val="24"/>
          <w:highlight w:val="none"/>
          <w:u w:val="none"/>
        </w:rPr>
        <w:t>应督促采取加强或防护措施</w:t>
      </w:r>
      <w:r>
        <w:rPr>
          <w:rFonts w:hint="eastAsia" w:ascii="Times New Roman" w:hAnsi="Times New Roman"/>
          <w:color w:val="auto"/>
          <w:kern w:val="0"/>
          <w:sz w:val="24"/>
          <w:highlight w:val="none"/>
          <w:u w:val="none"/>
          <w:lang w:val="en-US" w:eastAsia="zh-CN"/>
        </w:rPr>
        <w:t>，更新的附属设施应符合安全使用要求并与城市容貌相协调。</w:t>
      </w:r>
    </w:p>
    <w:p>
      <w:pPr>
        <w:spacing w:line="500" w:lineRule="exact"/>
        <w:rPr>
          <w:rFonts w:hint="default" w:ascii="Times New Roman" w:hAnsi="Times New Roman"/>
          <w:color w:val="auto"/>
          <w:kern w:val="0"/>
          <w:sz w:val="24"/>
          <w:highlight w:val="none"/>
          <w:u w:val="none"/>
          <w:lang w:val="en-US"/>
        </w:rPr>
      </w:pPr>
      <w:r>
        <w:rPr>
          <w:rFonts w:hint="default" w:ascii="Times New Roman" w:hAnsi="Times New Roman"/>
          <w:color w:val="auto"/>
          <w:kern w:val="0"/>
          <w:sz w:val="24"/>
          <w:highlight w:val="none"/>
          <w:u w:val="none"/>
          <w:lang w:val="en-US" w:eastAsia="zh-CN"/>
        </w:rPr>
        <w:t>4.</w:t>
      </w:r>
      <w:r>
        <w:rPr>
          <w:rFonts w:hint="eastAsia" w:ascii="Times New Roman" w:hAnsi="Times New Roman"/>
          <w:color w:val="auto"/>
          <w:kern w:val="0"/>
          <w:sz w:val="24"/>
          <w:highlight w:val="none"/>
          <w:u w:val="none"/>
          <w:lang w:val="en-US" w:eastAsia="zh-CN"/>
        </w:rPr>
        <w:t>3</w:t>
      </w:r>
      <w:r>
        <w:rPr>
          <w:rFonts w:hint="default" w:ascii="Times New Roman" w:hAnsi="Times New Roman"/>
          <w:color w:val="auto"/>
          <w:kern w:val="0"/>
          <w:sz w:val="24"/>
          <w:highlight w:val="none"/>
          <w:u w:val="none"/>
          <w:lang w:val="en-US" w:eastAsia="zh-CN"/>
        </w:rPr>
        <w:t>.</w:t>
      </w:r>
      <w:r>
        <w:rPr>
          <w:rFonts w:hint="eastAsia" w:ascii="Times New Roman" w:hAnsi="Times New Roman"/>
          <w:color w:val="auto"/>
          <w:kern w:val="0"/>
          <w:sz w:val="24"/>
          <w:highlight w:val="none"/>
          <w:u w:val="none"/>
          <w:lang w:val="en-US" w:eastAsia="zh-CN"/>
        </w:rPr>
        <w:t>8</w:t>
      </w:r>
      <w:r>
        <w:rPr>
          <w:rFonts w:hint="default" w:ascii="Times New Roman" w:hAnsi="Times New Roman"/>
          <w:color w:val="auto"/>
          <w:kern w:val="0"/>
          <w:sz w:val="24"/>
          <w:highlight w:val="none"/>
          <w:u w:val="none"/>
          <w:lang w:val="en-US" w:eastAsia="zh-CN"/>
        </w:rPr>
        <w:t xml:space="preserve">  根据建筑外立面实际情况和居民意愿增设、更换或维修雨落水管、污水管、空调冷凝水管等各类管线，有条件的接入</w:t>
      </w:r>
      <w:r>
        <w:rPr>
          <w:rFonts w:hint="eastAsia" w:ascii="Times New Roman" w:hAnsi="Times New Roman"/>
          <w:color w:val="auto"/>
          <w:kern w:val="0"/>
          <w:sz w:val="24"/>
          <w:highlight w:val="none"/>
          <w:u w:val="none"/>
          <w:lang w:val="en-US" w:eastAsia="zh-CN"/>
        </w:rPr>
        <w:t>地下</w:t>
      </w:r>
      <w:r>
        <w:rPr>
          <w:rFonts w:hint="default" w:ascii="Times New Roman" w:hAnsi="Times New Roman"/>
          <w:color w:val="auto"/>
          <w:kern w:val="0"/>
          <w:sz w:val="24"/>
          <w:highlight w:val="none"/>
          <w:u w:val="none"/>
          <w:lang w:val="en-US" w:eastAsia="zh-CN"/>
        </w:rPr>
        <w:t>管网。各类管道结构支撑存在安全隐患的应及时进行改造、维修或更换。</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4.</w:t>
      </w:r>
      <w:r>
        <w:rPr>
          <w:rFonts w:hint="eastAsia"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9</w:t>
      </w:r>
      <w:r>
        <w:rPr>
          <w:rFonts w:ascii="Times New Roman" w:hAnsi="Times New Roman"/>
          <w:color w:val="auto"/>
          <w:kern w:val="0"/>
          <w:sz w:val="24"/>
          <w:highlight w:val="none"/>
          <w:u w:val="none"/>
        </w:rPr>
        <w:t xml:space="preserve">  </w:t>
      </w:r>
      <w:r>
        <w:rPr>
          <w:rFonts w:hint="default" w:ascii="Times New Roman" w:hAnsi="Times New Roman"/>
          <w:color w:val="auto"/>
          <w:kern w:val="0"/>
          <w:sz w:val="24"/>
          <w:highlight w:val="none"/>
          <w:u w:val="none"/>
          <w:lang w:val="en-US" w:eastAsia="zh-CN"/>
        </w:rPr>
        <w:t>在保障原建筑基础安全的前提下，对</w:t>
      </w:r>
      <w:r>
        <w:rPr>
          <w:rFonts w:ascii="Times New Roman" w:hAnsi="Times New Roman"/>
          <w:color w:val="auto"/>
          <w:kern w:val="0"/>
          <w:sz w:val="24"/>
          <w:highlight w:val="none"/>
          <w:u w:val="none"/>
        </w:rPr>
        <w:t>破损</w:t>
      </w:r>
      <w:r>
        <w:rPr>
          <w:rFonts w:hint="default" w:ascii="Times New Roman" w:hAnsi="Times New Roman"/>
          <w:color w:val="auto"/>
          <w:kern w:val="0"/>
          <w:sz w:val="24"/>
          <w:highlight w:val="none"/>
          <w:u w:val="none"/>
          <w:lang w:val="en-US" w:eastAsia="zh-CN"/>
        </w:rPr>
        <w:t>严重</w:t>
      </w:r>
      <w:r>
        <w:rPr>
          <w:rFonts w:ascii="Times New Roman" w:hAnsi="Times New Roman"/>
          <w:color w:val="auto"/>
          <w:kern w:val="0"/>
          <w:sz w:val="24"/>
          <w:highlight w:val="none"/>
          <w:u w:val="none"/>
        </w:rPr>
        <w:t>的房屋散水坡进行整治，</w:t>
      </w:r>
      <w:r>
        <w:rPr>
          <w:rFonts w:hint="eastAsia" w:ascii="Times New Roman" w:hAnsi="Times New Roman"/>
          <w:color w:val="auto"/>
          <w:kern w:val="0"/>
          <w:sz w:val="24"/>
          <w:highlight w:val="none"/>
          <w:u w:val="none"/>
          <w:lang w:eastAsia="zh-CN"/>
        </w:rPr>
        <w:t>并</w:t>
      </w:r>
      <w:r>
        <w:rPr>
          <w:rFonts w:ascii="Times New Roman" w:hAnsi="Times New Roman"/>
          <w:color w:val="auto"/>
          <w:kern w:val="0"/>
          <w:sz w:val="24"/>
          <w:highlight w:val="none"/>
          <w:u w:val="none"/>
        </w:rPr>
        <w:t>满足排水要求。</w:t>
      </w:r>
    </w:p>
    <w:p>
      <w:pPr>
        <w:spacing w:line="500" w:lineRule="exact"/>
        <w:rPr>
          <w:rFonts w:ascii="Times New Roman" w:hAnsi="Times New Roman"/>
          <w:color w:val="auto"/>
          <w:kern w:val="0"/>
          <w:sz w:val="24"/>
          <w:highlight w:val="none"/>
          <w:u w:val="none"/>
        </w:rPr>
      </w:pPr>
    </w:p>
    <w:p>
      <w:pPr>
        <w:pStyle w:val="4"/>
        <w:spacing w:before="0" w:after="0" w:line="500" w:lineRule="exact"/>
        <w:jc w:val="center"/>
        <w:rPr>
          <w:rFonts w:ascii="Times New Roman" w:hAnsi="Times New Roman"/>
          <w:color w:val="auto"/>
          <w:sz w:val="24"/>
          <w:szCs w:val="24"/>
          <w:highlight w:val="none"/>
          <w:u w:val="none"/>
        </w:rPr>
      </w:pPr>
      <w:bookmarkStart w:id="415" w:name="_Toc30998"/>
      <w:bookmarkStart w:id="416" w:name="_Toc19300"/>
      <w:bookmarkStart w:id="417" w:name="_Toc22589"/>
      <w:bookmarkStart w:id="418" w:name="_Toc3979"/>
      <w:bookmarkStart w:id="419" w:name="_Toc5747"/>
      <w:bookmarkStart w:id="420" w:name="_Toc24263"/>
      <w:bookmarkStart w:id="421" w:name="_Toc15570"/>
      <w:bookmarkStart w:id="422" w:name="_Toc5146"/>
      <w:bookmarkStart w:id="423" w:name="_Toc29839"/>
      <w:bookmarkStart w:id="424" w:name="_Toc3541"/>
      <w:bookmarkStart w:id="425" w:name="_Toc29460"/>
      <w:bookmarkStart w:id="426" w:name="_Toc10378"/>
      <w:bookmarkStart w:id="427" w:name="_Toc30277"/>
      <w:bookmarkStart w:id="428" w:name="_Toc21971"/>
      <w:bookmarkStart w:id="429" w:name="_Toc9508"/>
      <w:bookmarkStart w:id="430" w:name="_Toc10016"/>
      <w:bookmarkStart w:id="431" w:name="_Toc5956"/>
      <w:bookmarkStart w:id="432" w:name="_Toc15109"/>
      <w:bookmarkStart w:id="433" w:name="_Toc18504"/>
      <w:bookmarkStart w:id="434" w:name="_Toc10866"/>
      <w:bookmarkStart w:id="435" w:name="_Toc6745"/>
      <w:bookmarkStart w:id="436" w:name="_Toc16187"/>
      <w:bookmarkStart w:id="437" w:name="_Toc11532"/>
      <w:bookmarkStart w:id="438" w:name="_Toc9640"/>
      <w:bookmarkStart w:id="439" w:name="_Toc2398"/>
      <w:bookmarkStart w:id="440" w:name="_Toc24202"/>
      <w:bookmarkStart w:id="441" w:name="_Toc23248"/>
      <w:r>
        <w:rPr>
          <w:rFonts w:hint="default" w:ascii="Times New Roman" w:hAnsi="Times New Roman"/>
          <w:color w:val="auto"/>
          <w:sz w:val="24"/>
          <w:szCs w:val="24"/>
          <w:highlight w:val="none"/>
          <w:u w:val="none"/>
          <w:lang w:eastAsia="zh-CN"/>
        </w:rPr>
        <w:t>4.</w:t>
      </w:r>
      <w:r>
        <w:rPr>
          <w:rFonts w:hint="eastAsia" w:ascii="Times New Roman" w:hAnsi="Times New Roman"/>
          <w:color w:val="auto"/>
          <w:sz w:val="24"/>
          <w:szCs w:val="24"/>
          <w:highlight w:val="none"/>
          <w:u w:val="none"/>
          <w:lang w:val="en-US" w:eastAsia="zh-CN"/>
        </w:rPr>
        <w:t xml:space="preserve">4 </w:t>
      </w:r>
      <w:r>
        <w:rPr>
          <w:rFonts w:ascii="Times New Roman" w:hAnsi="Times New Roman"/>
          <w:color w:val="auto"/>
          <w:sz w:val="24"/>
          <w:szCs w:val="24"/>
          <w:highlight w:val="none"/>
          <w:u w:val="none"/>
        </w:rPr>
        <w:t xml:space="preserve"> 楼道</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pPr>
        <w:spacing w:line="500" w:lineRule="exact"/>
        <w:rPr>
          <w:rFonts w:hint="default" w:ascii="Times New Roman" w:hAnsi="Times New Roman"/>
          <w:color w:val="auto"/>
          <w:kern w:val="0"/>
          <w:sz w:val="24"/>
          <w:highlight w:val="none"/>
          <w:u w:val="none"/>
          <w:lang w:eastAsia="zh-CN"/>
        </w:rPr>
      </w:pPr>
      <w:r>
        <w:rPr>
          <w:rFonts w:hint="default" w:ascii="Times New Roman" w:hAnsi="Times New Roman"/>
          <w:color w:val="auto"/>
          <w:kern w:val="0"/>
          <w:sz w:val="24"/>
          <w:highlight w:val="none"/>
          <w:u w:val="none"/>
          <w:lang w:eastAsia="zh-CN"/>
        </w:rPr>
        <w:t>4.</w:t>
      </w:r>
      <w:r>
        <w:rPr>
          <w:rFonts w:hint="eastAsia" w:ascii="Times New Roman" w:hAnsi="Times New Roman"/>
          <w:color w:val="auto"/>
          <w:kern w:val="0"/>
          <w:sz w:val="24"/>
          <w:highlight w:val="none"/>
          <w:u w:val="none"/>
          <w:lang w:val="en-US" w:eastAsia="zh-CN"/>
        </w:rPr>
        <w:t>4</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rPr>
        <w:t>1</w:t>
      </w:r>
      <w:r>
        <w:rPr>
          <w:rFonts w:ascii="Times New Roman" w:hAnsi="Times New Roman"/>
          <w:color w:val="auto"/>
          <w:kern w:val="0"/>
          <w:sz w:val="24"/>
          <w:highlight w:val="none"/>
          <w:u w:val="none"/>
        </w:rPr>
        <w:t xml:space="preserve">  破旧、黑暗、杂乱的楼道应进行修缮整治，</w:t>
      </w:r>
      <w:r>
        <w:rPr>
          <w:rFonts w:hint="default" w:ascii="Times New Roman" w:hAnsi="Times New Roman" w:cs="Times New Roman"/>
          <w:color w:val="auto"/>
          <w:kern w:val="0"/>
          <w:sz w:val="24"/>
          <w:szCs w:val="22"/>
          <w:highlight w:val="none"/>
          <w:u w:val="none"/>
          <w:lang w:val="en-US" w:eastAsia="zh-CN" w:bidi="ar"/>
        </w:rPr>
        <w:t>保持疏散通道和安全出口畅通，</w:t>
      </w:r>
      <w:r>
        <w:rPr>
          <w:rFonts w:ascii="Times New Roman" w:hAnsi="Times New Roman"/>
          <w:color w:val="auto"/>
          <w:kern w:val="0"/>
          <w:sz w:val="24"/>
          <w:highlight w:val="none"/>
          <w:u w:val="none"/>
        </w:rPr>
        <w:t>楼道内公共设施</w:t>
      </w:r>
      <w:r>
        <w:rPr>
          <w:rFonts w:hint="default" w:ascii="Times New Roman" w:hAnsi="Times New Roman"/>
          <w:color w:val="auto"/>
          <w:kern w:val="0"/>
          <w:sz w:val="24"/>
          <w:highlight w:val="none"/>
          <w:u w:val="none"/>
          <w:lang w:val="en-US" w:eastAsia="zh-CN"/>
        </w:rPr>
        <w:t>应满足</w:t>
      </w:r>
      <w:r>
        <w:rPr>
          <w:rFonts w:ascii="Times New Roman" w:hAnsi="Times New Roman"/>
          <w:color w:val="auto"/>
          <w:kern w:val="0"/>
          <w:sz w:val="24"/>
          <w:highlight w:val="none"/>
          <w:u w:val="none"/>
        </w:rPr>
        <w:t>正常使用</w:t>
      </w:r>
      <w:r>
        <w:rPr>
          <w:rFonts w:hint="default" w:ascii="Times New Roman" w:hAnsi="Times New Roman"/>
          <w:color w:val="auto"/>
          <w:kern w:val="0"/>
          <w:sz w:val="24"/>
          <w:highlight w:val="none"/>
          <w:u w:val="none"/>
          <w:lang w:val="en-US" w:eastAsia="zh-CN"/>
        </w:rPr>
        <w:t>要求</w:t>
      </w:r>
      <w:r>
        <w:rPr>
          <w:rFonts w:hint="eastAsia" w:ascii="Times New Roman" w:hAnsi="Times New Roman"/>
          <w:color w:val="auto"/>
          <w:kern w:val="0"/>
          <w:sz w:val="24"/>
          <w:highlight w:val="none"/>
          <w:u w:val="none"/>
          <w:lang w:eastAsia="zh-CN"/>
        </w:rPr>
        <w:t>，并</w:t>
      </w:r>
      <w:r>
        <w:rPr>
          <w:rFonts w:ascii="Times New Roman" w:hAnsi="Times New Roman"/>
          <w:color w:val="auto"/>
          <w:kern w:val="0"/>
          <w:sz w:val="24"/>
          <w:highlight w:val="none"/>
          <w:u w:val="none"/>
        </w:rPr>
        <w:t>达到安全、明亮、整洁的标准</w:t>
      </w:r>
      <w:r>
        <w:rPr>
          <w:rFonts w:hint="default" w:ascii="Times New Roman" w:hAnsi="Times New Roman"/>
          <w:color w:val="auto"/>
          <w:kern w:val="0"/>
          <w:sz w:val="24"/>
          <w:highlight w:val="none"/>
          <w:u w:val="none"/>
          <w:lang w:eastAsia="zh-CN"/>
        </w:rPr>
        <w:t>。</w:t>
      </w:r>
      <w:r>
        <w:rPr>
          <w:rFonts w:hint="eastAsia" w:ascii="Times New Roman" w:hAnsi="Times New Roman"/>
          <w:color w:val="auto"/>
          <w:kern w:val="0"/>
          <w:sz w:val="24"/>
          <w:highlight w:val="none"/>
          <w:u w:val="none"/>
          <w:lang w:eastAsia="zh-CN"/>
        </w:rPr>
        <w:t>整治楼栋内存在安全隐患的</w:t>
      </w:r>
      <w:r>
        <w:rPr>
          <w:rFonts w:hint="default" w:ascii="Times New Roman" w:hAnsi="Times New Roman"/>
          <w:color w:val="auto"/>
          <w:kern w:val="0"/>
          <w:sz w:val="24"/>
          <w:highlight w:val="none"/>
          <w:u w:val="none"/>
          <w:lang w:eastAsia="zh-CN"/>
        </w:rPr>
        <w:t>人行走道、管线管道、排风烟道、通风井道、上下小道</w:t>
      </w:r>
      <w:r>
        <w:rPr>
          <w:rFonts w:hint="eastAsia" w:ascii="Times New Roman" w:hAnsi="Times New Roman"/>
          <w:color w:val="auto"/>
          <w:kern w:val="0"/>
          <w:sz w:val="24"/>
          <w:highlight w:val="none"/>
          <w:u w:val="none"/>
          <w:lang w:eastAsia="zh-CN"/>
        </w:rPr>
        <w:t>等，并应符合相关规定。</w:t>
      </w:r>
    </w:p>
    <w:p>
      <w:pPr>
        <w:spacing w:line="500" w:lineRule="exact"/>
        <w:rPr>
          <w:rFonts w:hint="default" w:ascii="Times New Roman" w:hAnsi="Times New Roman" w:cs="Times New Roman"/>
          <w:color w:val="auto"/>
          <w:kern w:val="0"/>
          <w:sz w:val="24"/>
          <w:szCs w:val="22"/>
          <w:highlight w:val="none"/>
          <w:u w:val="none"/>
          <w:lang w:val="en-US" w:eastAsia="zh-CN" w:bidi="ar"/>
        </w:rPr>
      </w:pPr>
      <w:r>
        <w:rPr>
          <w:rFonts w:hint="default" w:ascii="Times New Roman" w:hAnsi="Times New Roman" w:cs="Times New Roman"/>
          <w:color w:val="auto"/>
          <w:kern w:val="0"/>
          <w:sz w:val="24"/>
          <w:szCs w:val="22"/>
          <w:highlight w:val="none"/>
          <w:u w:val="none"/>
          <w:lang w:val="en-US" w:eastAsia="zh-CN" w:bidi="ar"/>
        </w:rPr>
        <w:t>4.</w:t>
      </w:r>
      <w:r>
        <w:rPr>
          <w:rFonts w:hint="eastAsia" w:ascii="Times New Roman" w:hAnsi="Times New Roman" w:cs="Times New Roman"/>
          <w:color w:val="auto"/>
          <w:kern w:val="0"/>
          <w:sz w:val="24"/>
          <w:szCs w:val="22"/>
          <w:highlight w:val="none"/>
          <w:u w:val="none"/>
          <w:lang w:val="en-US" w:eastAsia="zh-CN" w:bidi="ar"/>
        </w:rPr>
        <w:t>4</w:t>
      </w:r>
      <w:r>
        <w:rPr>
          <w:rFonts w:hint="default" w:ascii="Times New Roman" w:hAnsi="Times New Roman" w:cs="Times New Roman"/>
          <w:color w:val="auto"/>
          <w:kern w:val="0"/>
          <w:sz w:val="24"/>
          <w:szCs w:val="22"/>
          <w:highlight w:val="none"/>
          <w:u w:val="none"/>
          <w:lang w:val="en-US" w:eastAsia="en-US" w:bidi="ar"/>
        </w:rPr>
        <w:t>.</w:t>
      </w:r>
      <w:r>
        <w:rPr>
          <w:rFonts w:hint="default" w:ascii="Times New Roman" w:hAnsi="Times New Roman" w:cs="Times New Roman"/>
          <w:color w:val="auto"/>
          <w:kern w:val="0"/>
          <w:sz w:val="24"/>
          <w:szCs w:val="22"/>
          <w:highlight w:val="none"/>
          <w:u w:val="none"/>
          <w:lang w:val="en-US" w:eastAsia="zh-CN" w:bidi="ar"/>
        </w:rPr>
        <w:t>2  存在破损、脱落、开裂的楼梯间内墙、顶棚应予以整治，颜色宜以白色或浅色为主，侧墙宜做耐污墙裙。破损的公共楼梯踏步应及时修补或更新，扶手宜选用导热系数小的材料，地面材料应注意防滑。</w:t>
      </w:r>
    </w:p>
    <w:p>
      <w:pPr>
        <w:spacing w:line="500" w:lineRule="exact"/>
        <w:rPr>
          <w:rFonts w:hint="default" w:ascii="Times New Roman" w:hAnsi="Times New Roman"/>
          <w:color w:val="auto"/>
          <w:kern w:val="0"/>
          <w:sz w:val="24"/>
          <w:highlight w:val="none"/>
          <w:u w:val="none"/>
          <w:lang w:val="en-US" w:eastAsia="zh-CN"/>
        </w:rPr>
      </w:pPr>
      <w:r>
        <w:rPr>
          <w:rFonts w:hint="default" w:ascii="Times New Roman" w:hAnsi="Times New Roman"/>
          <w:color w:val="auto"/>
          <w:kern w:val="0"/>
          <w:sz w:val="24"/>
          <w:highlight w:val="none"/>
          <w:u w:val="none"/>
          <w:lang w:eastAsia="zh-CN"/>
        </w:rPr>
        <w:t>4.</w:t>
      </w:r>
      <w:r>
        <w:rPr>
          <w:rFonts w:hint="eastAsia" w:ascii="Times New Roman" w:hAnsi="Times New Roman"/>
          <w:color w:val="auto"/>
          <w:kern w:val="0"/>
          <w:sz w:val="24"/>
          <w:highlight w:val="none"/>
          <w:u w:val="none"/>
          <w:lang w:val="en-US" w:eastAsia="zh-CN"/>
        </w:rPr>
        <w:t>4.</w:t>
      </w:r>
      <w:r>
        <w:rPr>
          <w:rFonts w:hint="default"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 xml:space="preserve">  </w:t>
      </w:r>
      <w:r>
        <w:rPr>
          <w:rFonts w:hint="default" w:ascii="Times New Roman" w:hAnsi="Times New Roman"/>
          <w:color w:val="auto"/>
          <w:kern w:val="0"/>
          <w:sz w:val="24"/>
          <w:highlight w:val="none"/>
          <w:u w:val="none"/>
          <w:lang w:val="en-US" w:eastAsia="zh-CN"/>
        </w:rPr>
        <w:t>楼道内休息平台、过道和公共露台等位置防护高度不满足规范要求的，应进行加高处理</w:t>
      </w:r>
      <w:r>
        <w:rPr>
          <w:rFonts w:hint="eastAsia" w:ascii="Times New Roman" w:hAnsi="Times New Roman"/>
          <w:color w:val="auto"/>
          <w:kern w:val="0"/>
          <w:sz w:val="24"/>
          <w:highlight w:val="none"/>
          <w:u w:val="none"/>
          <w:lang w:val="en-US" w:eastAsia="zh-CN"/>
        </w:rPr>
        <w:t>。</w:t>
      </w:r>
      <w:r>
        <w:rPr>
          <w:rFonts w:ascii="Times New Roman" w:hAnsi="Times New Roman"/>
          <w:color w:val="auto"/>
          <w:kern w:val="0"/>
          <w:sz w:val="24"/>
          <w:highlight w:val="none"/>
          <w:u w:val="none"/>
        </w:rPr>
        <w:t>对影响正常使用的护栏、扶手</w:t>
      </w:r>
      <w:r>
        <w:rPr>
          <w:rFonts w:hint="default" w:ascii="Times New Roman" w:hAnsi="Times New Roman"/>
          <w:color w:val="auto"/>
          <w:kern w:val="0"/>
          <w:sz w:val="24"/>
          <w:highlight w:val="none"/>
          <w:u w:val="none"/>
          <w:lang w:eastAsia="zh-CN"/>
        </w:rPr>
        <w:t>、</w:t>
      </w:r>
      <w:r>
        <w:rPr>
          <w:rFonts w:hint="default" w:ascii="Times New Roman" w:hAnsi="Times New Roman"/>
          <w:color w:val="auto"/>
          <w:kern w:val="0"/>
          <w:sz w:val="24"/>
          <w:highlight w:val="none"/>
          <w:u w:val="none"/>
          <w:lang w:val="en-US" w:eastAsia="zh-CN"/>
        </w:rPr>
        <w:t>梯段、入户台阶及坡道</w:t>
      </w:r>
      <w:r>
        <w:rPr>
          <w:rFonts w:ascii="Times New Roman" w:hAnsi="Times New Roman"/>
          <w:color w:val="auto"/>
          <w:kern w:val="0"/>
          <w:sz w:val="24"/>
          <w:highlight w:val="none"/>
          <w:u w:val="none"/>
        </w:rPr>
        <w:t>进行</w:t>
      </w:r>
      <w:r>
        <w:rPr>
          <w:rFonts w:hint="eastAsia" w:ascii="Times New Roman" w:hAnsi="Times New Roman"/>
          <w:color w:val="auto"/>
          <w:kern w:val="0"/>
          <w:sz w:val="24"/>
          <w:highlight w:val="none"/>
          <w:u w:val="none"/>
          <w:lang w:eastAsia="zh-CN"/>
        </w:rPr>
        <w:t>修缮</w:t>
      </w:r>
      <w:r>
        <w:rPr>
          <w:rFonts w:hint="default" w:ascii="Times New Roman" w:hAnsi="Times New Roman"/>
          <w:color w:val="auto"/>
          <w:kern w:val="0"/>
          <w:sz w:val="24"/>
          <w:highlight w:val="none"/>
          <w:u w:val="none"/>
          <w:lang w:eastAsia="zh-CN"/>
        </w:rPr>
        <w:t>，</w:t>
      </w:r>
      <w:r>
        <w:rPr>
          <w:rFonts w:hint="eastAsia" w:ascii="Times New Roman" w:hAnsi="Times New Roman"/>
          <w:color w:val="auto"/>
          <w:kern w:val="0"/>
          <w:sz w:val="24"/>
          <w:highlight w:val="none"/>
          <w:u w:val="none"/>
          <w:lang w:eastAsia="zh-CN"/>
        </w:rPr>
        <w:t>并</w:t>
      </w:r>
      <w:r>
        <w:rPr>
          <w:rFonts w:hint="default" w:ascii="Times New Roman" w:hAnsi="Times New Roman"/>
          <w:color w:val="auto"/>
          <w:kern w:val="0"/>
          <w:sz w:val="24"/>
          <w:highlight w:val="none"/>
          <w:u w:val="none"/>
          <w:lang w:val="en-US" w:eastAsia="zh-CN"/>
        </w:rPr>
        <w:t>满足相关标准</w:t>
      </w:r>
      <w:r>
        <w:rPr>
          <w:rFonts w:hint="eastAsia" w:ascii="Times New Roman" w:hAnsi="Times New Roman"/>
          <w:color w:val="auto"/>
          <w:kern w:val="0"/>
          <w:sz w:val="24"/>
          <w:highlight w:val="none"/>
          <w:u w:val="none"/>
          <w:lang w:val="en-US" w:eastAsia="zh-CN"/>
        </w:rPr>
        <w:t>的</w:t>
      </w:r>
      <w:r>
        <w:rPr>
          <w:rFonts w:hint="default" w:ascii="Times New Roman" w:hAnsi="Times New Roman"/>
          <w:color w:val="auto"/>
          <w:kern w:val="0"/>
          <w:sz w:val="24"/>
          <w:highlight w:val="none"/>
          <w:u w:val="none"/>
          <w:lang w:val="en-US" w:eastAsia="zh-CN"/>
        </w:rPr>
        <w:t>要求。</w:t>
      </w:r>
    </w:p>
    <w:p>
      <w:pPr>
        <w:spacing w:line="500" w:lineRule="exact"/>
        <w:rPr>
          <w:rFonts w:hint="default" w:ascii="Times New Roman" w:hAnsi="Times New Roman"/>
          <w:color w:val="auto"/>
          <w:kern w:val="0"/>
          <w:sz w:val="24"/>
          <w:highlight w:val="none"/>
          <w:u w:val="none"/>
          <w:lang w:val="en-US" w:eastAsia="zh-CN"/>
        </w:rPr>
      </w:pPr>
      <w:r>
        <w:rPr>
          <w:rFonts w:hint="default" w:ascii="Times New Roman" w:hAnsi="Times New Roman"/>
          <w:color w:val="auto"/>
          <w:kern w:val="0"/>
          <w:sz w:val="24"/>
          <w:highlight w:val="none"/>
          <w:u w:val="none"/>
          <w:lang w:eastAsia="zh-CN"/>
        </w:rPr>
        <w:t>4.</w:t>
      </w:r>
      <w:r>
        <w:rPr>
          <w:rFonts w:hint="eastAsia" w:ascii="Times New Roman" w:hAnsi="Times New Roman"/>
          <w:color w:val="auto"/>
          <w:kern w:val="0"/>
          <w:sz w:val="24"/>
          <w:highlight w:val="none"/>
          <w:u w:val="none"/>
          <w:lang w:val="en-US" w:eastAsia="zh-CN"/>
        </w:rPr>
        <w:t>4</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4</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eastAsia="zh-CN"/>
        </w:rPr>
        <w:t>老旧</w:t>
      </w:r>
      <w:r>
        <w:rPr>
          <w:rFonts w:ascii="Times New Roman" w:hAnsi="Times New Roman"/>
          <w:color w:val="auto"/>
          <w:kern w:val="0"/>
          <w:sz w:val="24"/>
          <w:highlight w:val="none"/>
          <w:u w:val="none"/>
        </w:rPr>
        <w:t>小区房屋公共楼梯间、走道</w:t>
      </w:r>
      <w:r>
        <w:rPr>
          <w:rFonts w:hint="default" w:ascii="Times New Roman" w:hAnsi="Times New Roman"/>
          <w:color w:val="auto"/>
          <w:kern w:val="0"/>
          <w:sz w:val="24"/>
          <w:highlight w:val="none"/>
          <w:u w:val="none"/>
          <w:lang w:val="en-US" w:eastAsia="zh-CN"/>
        </w:rPr>
        <w:t>损坏的窗户</w:t>
      </w:r>
      <w:r>
        <w:rPr>
          <w:rFonts w:ascii="Times New Roman" w:hAnsi="Times New Roman"/>
          <w:color w:val="auto"/>
          <w:kern w:val="0"/>
          <w:sz w:val="24"/>
          <w:highlight w:val="none"/>
          <w:u w:val="none"/>
        </w:rPr>
        <w:t>应</w:t>
      </w:r>
      <w:r>
        <w:rPr>
          <w:rFonts w:hint="default" w:ascii="Times New Roman" w:hAnsi="Times New Roman"/>
          <w:color w:val="auto"/>
          <w:kern w:val="0"/>
          <w:sz w:val="24"/>
          <w:highlight w:val="none"/>
          <w:u w:val="none"/>
          <w:lang w:val="en-US" w:eastAsia="zh-CN"/>
        </w:rPr>
        <w:t>进行修缮或更换。</w:t>
      </w:r>
    </w:p>
    <w:p>
      <w:pPr>
        <w:spacing w:line="500" w:lineRule="exact"/>
        <w:rPr>
          <w:rFonts w:hint="eastAsia" w:ascii="Times New Roman" w:hAnsi="Times New Roman"/>
          <w:color w:val="auto"/>
          <w:kern w:val="0"/>
          <w:sz w:val="24"/>
          <w:highlight w:val="none"/>
          <w:u w:val="none"/>
          <w:lang w:eastAsia="zh-CN"/>
        </w:rPr>
      </w:pPr>
      <w:r>
        <w:rPr>
          <w:rFonts w:hint="default" w:ascii="Times New Roman" w:hAnsi="Times New Roman"/>
          <w:color w:val="auto"/>
          <w:kern w:val="0"/>
          <w:sz w:val="24"/>
          <w:highlight w:val="none"/>
          <w:u w:val="none"/>
          <w:lang w:eastAsia="zh-CN"/>
        </w:rPr>
        <w:t>4.</w:t>
      </w:r>
      <w:r>
        <w:rPr>
          <w:rFonts w:hint="eastAsia" w:ascii="Times New Roman" w:hAnsi="Times New Roman"/>
          <w:color w:val="auto"/>
          <w:kern w:val="0"/>
          <w:sz w:val="24"/>
          <w:highlight w:val="none"/>
          <w:u w:val="none"/>
          <w:lang w:val="en-US" w:eastAsia="zh-CN"/>
        </w:rPr>
        <w:t>4</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5</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eastAsia="zh-CN"/>
        </w:rPr>
        <w:t>更新改造老旧</w:t>
      </w:r>
      <w:r>
        <w:rPr>
          <w:rFonts w:hint="default" w:ascii="Times New Roman" w:hAnsi="Times New Roman"/>
          <w:color w:val="auto"/>
          <w:kern w:val="0"/>
          <w:sz w:val="24"/>
          <w:highlight w:val="none"/>
          <w:u w:val="none"/>
          <w:lang w:eastAsia="zh-CN"/>
        </w:rPr>
        <w:t>小区房屋楼道</w:t>
      </w:r>
      <w:r>
        <w:rPr>
          <w:rFonts w:hint="eastAsia" w:ascii="Times New Roman" w:hAnsi="Times New Roman"/>
          <w:color w:val="auto"/>
          <w:kern w:val="0"/>
          <w:sz w:val="24"/>
          <w:highlight w:val="none"/>
          <w:u w:val="none"/>
          <w:lang w:eastAsia="zh-CN"/>
        </w:rPr>
        <w:t>、</w:t>
      </w:r>
      <w:r>
        <w:rPr>
          <w:rFonts w:hint="default" w:ascii="Times New Roman" w:hAnsi="Times New Roman"/>
          <w:color w:val="auto"/>
          <w:kern w:val="0"/>
          <w:sz w:val="24"/>
          <w:highlight w:val="none"/>
          <w:u w:val="none"/>
          <w:lang w:eastAsia="zh-CN"/>
        </w:rPr>
        <w:t>公共楼梯间内老化和</w:t>
      </w:r>
      <w:r>
        <w:rPr>
          <w:rFonts w:hint="eastAsia" w:ascii="Times New Roman" w:hAnsi="Times New Roman"/>
          <w:color w:val="auto"/>
          <w:kern w:val="0"/>
          <w:sz w:val="24"/>
          <w:highlight w:val="none"/>
          <w:u w:val="none"/>
          <w:lang w:eastAsia="zh-CN"/>
        </w:rPr>
        <w:t>存在安全</w:t>
      </w:r>
      <w:r>
        <w:rPr>
          <w:rFonts w:hint="default" w:ascii="Times New Roman" w:hAnsi="Times New Roman"/>
          <w:color w:val="auto"/>
          <w:kern w:val="0"/>
          <w:sz w:val="24"/>
          <w:highlight w:val="none"/>
          <w:u w:val="none"/>
          <w:lang w:eastAsia="zh-CN"/>
        </w:rPr>
        <w:t>隐患的燃气、供水、供热、排水、供电、通信等管线管道和设备</w:t>
      </w:r>
      <w:r>
        <w:rPr>
          <w:rFonts w:hint="eastAsia" w:ascii="Times New Roman" w:hAnsi="Times New Roman"/>
          <w:color w:val="auto"/>
          <w:kern w:val="0"/>
          <w:sz w:val="24"/>
          <w:highlight w:val="none"/>
          <w:u w:val="none"/>
          <w:lang w:eastAsia="zh-CN"/>
        </w:rPr>
        <w:t>，并应符合相关规定。</w:t>
      </w:r>
    </w:p>
    <w:p>
      <w:pPr>
        <w:spacing w:line="500" w:lineRule="exact"/>
        <w:rPr>
          <w:rFonts w:hint="default" w:ascii="Times New Roman" w:hAnsi="Times New Roman"/>
          <w:color w:val="auto"/>
          <w:kern w:val="0"/>
          <w:sz w:val="24"/>
          <w:highlight w:val="none"/>
          <w:u w:val="none"/>
          <w:lang w:eastAsia="zh-CN"/>
        </w:rPr>
      </w:pPr>
      <w:r>
        <w:rPr>
          <w:rFonts w:hint="eastAsia" w:ascii="Times New Roman" w:hAnsi="Times New Roman" w:cs="Times New Roman"/>
          <w:color w:val="auto"/>
          <w:kern w:val="0"/>
          <w:sz w:val="24"/>
          <w:szCs w:val="22"/>
          <w:highlight w:val="none"/>
          <w:u w:val="none"/>
          <w:lang w:val="en-US" w:eastAsia="zh-CN" w:bidi="ar"/>
        </w:rPr>
        <w:t xml:space="preserve">4.4.6  </w:t>
      </w:r>
      <w:r>
        <w:rPr>
          <w:rFonts w:hint="default" w:ascii="Times New Roman" w:hAnsi="Times New Roman" w:cs="Times New Roman"/>
          <w:color w:val="auto"/>
          <w:kern w:val="0"/>
          <w:sz w:val="24"/>
          <w:szCs w:val="22"/>
          <w:highlight w:val="none"/>
          <w:u w:val="none"/>
          <w:lang w:val="en-US" w:eastAsia="zh-CN" w:bidi="ar"/>
        </w:rPr>
        <w:t>楼道内配电、灯具、线路、电击防护等改造应满足相关技术要求。</w:t>
      </w:r>
      <w:r>
        <w:rPr>
          <w:rFonts w:ascii="Times New Roman" w:hAnsi="Times New Roman"/>
          <w:color w:val="auto"/>
          <w:kern w:val="0"/>
          <w:sz w:val="24"/>
          <w:highlight w:val="none"/>
          <w:u w:val="none"/>
        </w:rPr>
        <w:t>应对小区房屋公共楼梯间、走道的老旧照明灯</w:t>
      </w:r>
      <w:r>
        <w:rPr>
          <w:rFonts w:hint="eastAsia" w:ascii="Times New Roman" w:hAnsi="Times New Roman" w:cs="Times New Roman"/>
          <w:color w:val="auto"/>
          <w:kern w:val="0"/>
          <w:sz w:val="24"/>
          <w:szCs w:val="22"/>
          <w:highlight w:val="none"/>
          <w:u w:val="none"/>
          <w:lang w:val="en-US" w:eastAsia="zh-CN" w:bidi="ar"/>
        </w:rPr>
        <w:t>具</w:t>
      </w:r>
      <w:r>
        <w:rPr>
          <w:rFonts w:ascii="Times New Roman" w:hAnsi="Times New Roman"/>
          <w:color w:val="auto"/>
          <w:kern w:val="0"/>
          <w:sz w:val="24"/>
          <w:highlight w:val="none"/>
          <w:u w:val="none"/>
        </w:rPr>
        <w:t>进行更换。应选用节能型灯具，控制方式宜采用自动控制装置。</w:t>
      </w:r>
    </w:p>
    <w:p>
      <w:pPr>
        <w:spacing w:line="500" w:lineRule="exact"/>
        <w:rPr>
          <w:rFonts w:hint="default" w:ascii="Times New Roman" w:hAnsi="Times New Roman"/>
          <w:color w:val="auto"/>
          <w:kern w:val="0"/>
          <w:sz w:val="24"/>
          <w:highlight w:val="none"/>
          <w:u w:val="none"/>
          <w:lang w:eastAsia="zh-CN"/>
        </w:rPr>
      </w:pPr>
      <w:r>
        <w:rPr>
          <w:rFonts w:hint="default" w:ascii="Times New Roman" w:hAnsi="Times New Roman" w:cs="Times New Roman"/>
          <w:color w:val="auto"/>
          <w:kern w:val="0"/>
          <w:sz w:val="24"/>
          <w:szCs w:val="22"/>
          <w:highlight w:val="none"/>
          <w:u w:val="none"/>
          <w:lang w:val="en-US" w:eastAsia="zh-CN" w:bidi="ar"/>
        </w:rPr>
        <w:t>4.</w:t>
      </w:r>
      <w:r>
        <w:rPr>
          <w:rFonts w:hint="eastAsia" w:ascii="Times New Roman" w:hAnsi="Times New Roman" w:cs="Times New Roman"/>
          <w:color w:val="auto"/>
          <w:kern w:val="0"/>
          <w:sz w:val="24"/>
          <w:szCs w:val="22"/>
          <w:highlight w:val="none"/>
          <w:u w:val="none"/>
          <w:lang w:val="en-US" w:eastAsia="zh-CN" w:bidi="ar"/>
        </w:rPr>
        <w:t>4</w:t>
      </w:r>
      <w:r>
        <w:rPr>
          <w:rFonts w:hint="default" w:ascii="Times New Roman" w:hAnsi="Times New Roman" w:cs="Times New Roman"/>
          <w:color w:val="auto"/>
          <w:kern w:val="0"/>
          <w:sz w:val="24"/>
          <w:szCs w:val="22"/>
          <w:highlight w:val="none"/>
          <w:u w:val="none"/>
          <w:lang w:val="en-US" w:eastAsia="en-US" w:bidi="ar"/>
        </w:rPr>
        <w:t>.</w:t>
      </w:r>
      <w:r>
        <w:rPr>
          <w:rFonts w:hint="eastAsia" w:ascii="Times New Roman" w:hAnsi="Times New Roman" w:cs="Times New Roman"/>
          <w:color w:val="auto"/>
          <w:kern w:val="0"/>
          <w:sz w:val="24"/>
          <w:szCs w:val="22"/>
          <w:highlight w:val="none"/>
          <w:u w:val="none"/>
          <w:lang w:val="en-US" w:eastAsia="zh-CN" w:bidi="ar"/>
        </w:rPr>
        <w:t>7</w:t>
      </w:r>
      <w:r>
        <w:rPr>
          <w:rFonts w:hint="default" w:ascii="Times New Roman" w:hAnsi="Times New Roman" w:cs="Times New Roman"/>
          <w:color w:val="auto"/>
          <w:kern w:val="0"/>
          <w:sz w:val="24"/>
          <w:szCs w:val="22"/>
          <w:highlight w:val="none"/>
          <w:u w:val="none"/>
          <w:lang w:val="en-US" w:eastAsia="zh-CN" w:bidi="ar"/>
        </w:rPr>
        <w:t xml:space="preserve">  楼道内电线、通信光缆、有线电视等线路应分类设置且梳理整齐。</w:t>
      </w:r>
    </w:p>
    <w:p>
      <w:pPr>
        <w:spacing w:line="500" w:lineRule="exact"/>
        <w:rPr>
          <w:rFonts w:hint="default" w:ascii="Times New Roman" w:hAnsi="Times New Roman" w:cs="Times New Roman"/>
          <w:color w:val="auto"/>
          <w:kern w:val="0"/>
          <w:sz w:val="24"/>
          <w:szCs w:val="22"/>
          <w:highlight w:val="none"/>
          <w:u w:val="none"/>
          <w:lang w:val="en-US" w:eastAsia="zh-CN" w:bidi="ar"/>
        </w:rPr>
      </w:pPr>
      <w:r>
        <w:rPr>
          <w:rFonts w:hint="default" w:ascii="Times New Roman" w:hAnsi="Times New Roman" w:cs="Times New Roman"/>
          <w:color w:val="auto"/>
          <w:kern w:val="0"/>
          <w:sz w:val="24"/>
          <w:szCs w:val="22"/>
          <w:highlight w:val="none"/>
          <w:u w:val="none"/>
          <w:lang w:val="en-US" w:eastAsia="zh-CN" w:bidi="ar"/>
        </w:rPr>
        <w:t>4.</w:t>
      </w:r>
      <w:r>
        <w:rPr>
          <w:rFonts w:hint="eastAsia" w:ascii="Times New Roman" w:hAnsi="Times New Roman" w:cs="Times New Roman"/>
          <w:color w:val="auto"/>
          <w:kern w:val="0"/>
          <w:sz w:val="24"/>
          <w:szCs w:val="22"/>
          <w:highlight w:val="none"/>
          <w:u w:val="none"/>
          <w:lang w:val="en-US" w:eastAsia="zh-CN" w:bidi="ar"/>
        </w:rPr>
        <w:t>4</w:t>
      </w:r>
      <w:r>
        <w:rPr>
          <w:rFonts w:hint="default" w:ascii="Times New Roman" w:hAnsi="Times New Roman" w:cs="Times New Roman"/>
          <w:color w:val="auto"/>
          <w:kern w:val="0"/>
          <w:sz w:val="24"/>
          <w:szCs w:val="22"/>
          <w:highlight w:val="none"/>
          <w:u w:val="none"/>
          <w:lang w:val="en-US" w:eastAsia="en-US" w:bidi="ar"/>
        </w:rPr>
        <w:t>.</w:t>
      </w:r>
      <w:r>
        <w:rPr>
          <w:rFonts w:hint="eastAsia" w:ascii="Times New Roman" w:hAnsi="Times New Roman" w:cs="Times New Roman"/>
          <w:color w:val="auto"/>
          <w:kern w:val="0"/>
          <w:sz w:val="24"/>
          <w:szCs w:val="22"/>
          <w:highlight w:val="none"/>
          <w:u w:val="none"/>
          <w:lang w:val="en-US" w:eastAsia="zh-CN" w:bidi="ar"/>
        </w:rPr>
        <w:t>8</w:t>
      </w:r>
      <w:r>
        <w:rPr>
          <w:rFonts w:hint="default" w:ascii="Times New Roman" w:hAnsi="Times New Roman" w:cs="Times New Roman"/>
          <w:color w:val="auto"/>
          <w:kern w:val="0"/>
          <w:sz w:val="24"/>
          <w:szCs w:val="22"/>
          <w:highlight w:val="none"/>
          <w:u w:val="none"/>
          <w:lang w:val="en-US" w:eastAsia="zh-CN" w:bidi="ar"/>
        </w:rPr>
        <w:t xml:space="preserve">  楼道内宜根据实际需要增加适老化及无障碍设施，并应符合相关规定。</w:t>
      </w:r>
    </w:p>
    <w:p>
      <w:pPr>
        <w:spacing w:line="500" w:lineRule="exact"/>
        <w:rPr>
          <w:rFonts w:ascii="Times New Roman" w:hAnsi="Times New Roman"/>
          <w:color w:val="auto"/>
          <w:kern w:val="0"/>
          <w:sz w:val="24"/>
          <w:highlight w:val="none"/>
          <w:u w:val="none"/>
        </w:rPr>
      </w:pPr>
    </w:p>
    <w:p>
      <w:pPr>
        <w:pStyle w:val="4"/>
        <w:spacing w:before="0" w:after="0" w:line="500" w:lineRule="exact"/>
        <w:jc w:val="center"/>
        <w:rPr>
          <w:rFonts w:hint="default" w:ascii="Times New Roman" w:hAnsi="Times New Roman" w:eastAsia="宋体"/>
          <w:color w:val="auto"/>
          <w:sz w:val="24"/>
          <w:szCs w:val="24"/>
          <w:highlight w:val="none"/>
          <w:u w:val="none"/>
          <w:lang w:eastAsia="zh-CN"/>
        </w:rPr>
      </w:pPr>
      <w:bookmarkStart w:id="442" w:name="_Toc22558"/>
      <w:bookmarkStart w:id="443" w:name="_Toc7289"/>
      <w:bookmarkStart w:id="444" w:name="_Toc20409"/>
      <w:bookmarkStart w:id="445" w:name="_Toc17532"/>
      <w:bookmarkStart w:id="446" w:name="_Toc13068"/>
      <w:bookmarkStart w:id="447" w:name="_Toc17651"/>
      <w:bookmarkStart w:id="448" w:name="_Toc20208"/>
      <w:bookmarkStart w:id="449" w:name="_Toc7646"/>
      <w:bookmarkStart w:id="450" w:name="_Toc12210"/>
      <w:bookmarkStart w:id="451" w:name="_Toc8103"/>
      <w:bookmarkStart w:id="452" w:name="_Toc15390"/>
      <w:bookmarkStart w:id="453" w:name="_Toc9478"/>
      <w:bookmarkStart w:id="454" w:name="_Toc510"/>
      <w:bookmarkStart w:id="455" w:name="_Toc31687"/>
      <w:bookmarkStart w:id="456" w:name="_Toc2450"/>
      <w:bookmarkStart w:id="457" w:name="_Toc3909"/>
      <w:bookmarkStart w:id="458" w:name="_Toc5946"/>
      <w:bookmarkStart w:id="459" w:name="_Toc25312"/>
      <w:bookmarkStart w:id="460" w:name="_Toc28159"/>
      <w:bookmarkStart w:id="461" w:name="_Toc22894"/>
      <w:bookmarkStart w:id="462" w:name="_Toc5668"/>
      <w:bookmarkStart w:id="463" w:name="_Toc8911"/>
      <w:r>
        <w:rPr>
          <w:rFonts w:hint="default" w:ascii="Times New Roman" w:hAnsi="Times New Roman"/>
          <w:color w:val="auto"/>
          <w:sz w:val="24"/>
          <w:szCs w:val="24"/>
          <w:highlight w:val="none"/>
          <w:u w:val="none"/>
          <w:lang w:eastAsia="zh-CN"/>
        </w:rPr>
        <w:t>4.</w:t>
      </w:r>
      <w:r>
        <w:rPr>
          <w:rFonts w:hint="eastAsia" w:ascii="Times New Roman" w:hAnsi="Times New Roman"/>
          <w:color w:val="auto"/>
          <w:sz w:val="24"/>
          <w:szCs w:val="24"/>
          <w:highlight w:val="none"/>
          <w:u w:val="none"/>
          <w:lang w:val="en-US" w:eastAsia="zh-CN"/>
        </w:rPr>
        <w:t>5</w:t>
      </w:r>
      <w:r>
        <w:rPr>
          <w:rFonts w:ascii="Times New Roman" w:hAnsi="Times New Roman"/>
          <w:color w:val="auto"/>
          <w:sz w:val="24"/>
          <w:szCs w:val="24"/>
          <w:highlight w:val="none"/>
          <w:u w:val="none"/>
        </w:rPr>
        <w:t xml:space="preserve">  </w:t>
      </w:r>
      <w:r>
        <w:rPr>
          <w:rFonts w:hint="default" w:ascii="Times New Roman" w:hAnsi="Times New Roman"/>
          <w:color w:val="auto"/>
          <w:sz w:val="24"/>
          <w:szCs w:val="24"/>
          <w:highlight w:val="none"/>
          <w:u w:val="none"/>
          <w:lang w:eastAsia="zh-CN"/>
        </w:rPr>
        <w:t>建筑出入口</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pPr>
        <w:spacing w:line="500" w:lineRule="exact"/>
        <w:rPr>
          <w:rFonts w:hint="default" w:ascii="Times New Roman" w:hAnsi="Times New Roman" w:cs="Times New Roman"/>
          <w:color w:val="auto"/>
          <w:kern w:val="0"/>
          <w:sz w:val="24"/>
          <w:szCs w:val="22"/>
          <w:highlight w:val="none"/>
          <w:u w:val="none"/>
          <w:lang w:val="en-US" w:eastAsia="zh-CN" w:bidi="ar"/>
        </w:rPr>
      </w:pPr>
      <w:r>
        <w:rPr>
          <w:rFonts w:hint="default" w:ascii="Times New Roman" w:hAnsi="Times New Roman" w:cs="Times New Roman"/>
          <w:color w:val="auto"/>
          <w:kern w:val="0"/>
          <w:sz w:val="24"/>
          <w:szCs w:val="22"/>
          <w:highlight w:val="none"/>
          <w:u w:val="none"/>
          <w:lang w:val="en-US" w:eastAsia="zh-CN" w:bidi="ar"/>
        </w:rPr>
        <w:t>4.</w:t>
      </w:r>
      <w:r>
        <w:rPr>
          <w:rFonts w:hint="eastAsia" w:ascii="Times New Roman" w:hAnsi="Times New Roman" w:cs="Times New Roman"/>
          <w:color w:val="auto"/>
          <w:kern w:val="0"/>
          <w:sz w:val="24"/>
          <w:szCs w:val="22"/>
          <w:highlight w:val="none"/>
          <w:u w:val="none"/>
          <w:lang w:val="en-US" w:eastAsia="zh-CN" w:bidi="ar"/>
        </w:rPr>
        <w:t>5</w:t>
      </w:r>
      <w:r>
        <w:rPr>
          <w:rFonts w:hint="default" w:ascii="Times New Roman" w:hAnsi="Times New Roman" w:cs="Times New Roman"/>
          <w:color w:val="auto"/>
          <w:kern w:val="0"/>
          <w:sz w:val="24"/>
          <w:szCs w:val="22"/>
          <w:highlight w:val="none"/>
          <w:u w:val="none"/>
          <w:lang w:val="en-US" w:eastAsia="en-US" w:bidi="ar"/>
        </w:rPr>
        <w:t>.1</w:t>
      </w:r>
      <w:r>
        <w:rPr>
          <w:rFonts w:hint="default" w:ascii="Times New Roman" w:hAnsi="Times New Roman" w:cs="Times New Roman"/>
          <w:color w:val="auto"/>
          <w:kern w:val="0"/>
          <w:sz w:val="24"/>
          <w:szCs w:val="22"/>
          <w:highlight w:val="none"/>
          <w:u w:val="none"/>
          <w:lang w:val="en-US" w:eastAsia="zh-CN" w:bidi="ar"/>
        </w:rPr>
        <w:t xml:space="preserve">  破损的住宅建筑</w:t>
      </w:r>
      <w:r>
        <w:rPr>
          <w:rFonts w:hint="default" w:ascii="Times New Roman" w:hAnsi="Times New Roman"/>
          <w:color w:val="auto"/>
          <w:kern w:val="0"/>
          <w:sz w:val="24"/>
          <w:highlight w:val="none"/>
          <w:u w:val="none"/>
          <w:lang w:val="en-US" w:eastAsia="zh-CN"/>
        </w:rPr>
        <w:t>单元门应进行修缮，对未设置单元门或单元门缺失的宜根据实际需要</w:t>
      </w:r>
      <w:r>
        <w:rPr>
          <w:rFonts w:hint="eastAsia" w:ascii="Times New Roman" w:hAnsi="Times New Roman"/>
          <w:color w:val="auto"/>
          <w:kern w:val="0"/>
          <w:sz w:val="24"/>
          <w:highlight w:val="none"/>
          <w:u w:val="none"/>
          <w:lang w:val="en-US" w:eastAsia="zh-CN"/>
        </w:rPr>
        <w:t>进行</w:t>
      </w:r>
      <w:r>
        <w:rPr>
          <w:rFonts w:hint="default" w:ascii="Times New Roman" w:hAnsi="Times New Roman"/>
          <w:color w:val="auto"/>
          <w:kern w:val="0"/>
          <w:sz w:val="24"/>
          <w:highlight w:val="none"/>
          <w:u w:val="none"/>
          <w:lang w:val="en-US" w:eastAsia="zh-CN"/>
        </w:rPr>
        <w:t>增补。</w:t>
      </w:r>
      <w:r>
        <w:rPr>
          <w:rFonts w:hint="default" w:ascii="Times New Roman" w:hAnsi="Times New Roman" w:cs="Times New Roman"/>
          <w:color w:val="auto"/>
          <w:kern w:val="0"/>
          <w:sz w:val="24"/>
          <w:szCs w:val="22"/>
          <w:highlight w:val="none"/>
          <w:u w:val="none"/>
          <w:lang w:val="en-US" w:eastAsia="zh-CN" w:bidi="ar"/>
        </w:rPr>
        <w:t>住宅建筑单元门应安全牢固、方便开启，宜配置门禁系统。</w:t>
      </w:r>
    </w:p>
    <w:p>
      <w:pPr>
        <w:spacing w:line="500" w:lineRule="exact"/>
        <w:rPr>
          <w:rFonts w:hint="default" w:ascii="Times New Roman" w:hAnsi="Times New Roman" w:cs="Times New Roman"/>
          <w:color w:val="auto"/>
          <w:kern w:val="0"/>
          <w:sz w:val="24"/>
          <w:szCs w:val="22"/>
          <w:highlight w:val="none"/>
          <w:u w:val="none"/>
          <w:lang w:val="en-US" w:eastAsia="zh-CN" w:bidi="ar"/>
        </w:rPr>
      </w:pPr>
      <w:r>
        <w:rPr>
          <w:rFonts w:hint="default" w:ascii="Times New Roman" w:hAnsi="Times New Roman" w:cs="Times New Roman"/>
          <w:color w:val="auto"/>
          <w:kern w:val="0"/>
          <w:sz w:val="24"/>
          <w:szCs w:val="22"/>
          <w:highlight w:val="none"/>
          <w:u w:val="none"/>
          <w:lang w:val="en-US" w:eastAsia="zh-CN" w:bidi="ar"/>
        </w:rPr>
        <w:t>4.</w:t>
      </w:r>
      <w:r>
        <w:rPr>
          <w:rFonts w:hint="eastAsia" w:ascii="Times New Roman" w:hAnsi="Times New Roman" w:cs="Times New Roman"/>
          <w:color w:val="auto"/>
          <w:kern w:val="0"/>
          <w:sz w:val="24"/>
          <w:szCs w:val="22"/>
          <w:highlight w:val="none"/>
          <w:u w:val="none"/>
          <w:lang w:val="en-US" w:eastAsia="zh-CN" w:bidi="ar"/>
        </w:rPr>
        <w:t>5</w:t>
      </w:r>
      <w:r>
        <w:rPr>
          <w:rFonts w:hint="default" w:ascii="Times New Roman" w:hAnsi="Times New Roman" w:cs="Times New Roman"/>
          <w:color w:val="auto"/>
          <w:kern w:val="0"/>
          <w:sz w:val="24"/>
          <w:szCs w:val="22"/>
          <w:highlight w:val="none"/>
          <w:u w:val="none"/>
          <w:lang w:val="en-US" w:eastAsia="en-US" w:bidi="ar"/>
        </w:rPr>
        <w:t>.</w:t>
      </w:r>
      <w:r>
        <w:rPr>
          <w:rFonts w:hint="eastAsia" w:ascii="Times New Roman" w:hAnsi="Times New Roman" w:cs="Times New Roman"/>
          <w:color w:val="auto"/>
          <w:kern w:val="0"/>
          <w:sz w:val="24"/>
          <w:szCs w:val="22"/>
          <w:highlight w:val="none"/>
          <w:u w:val="none"/>
          <w:lang w:val="en-US" w:eastAsia="zh-CN" w:bidi="ar"/>
        </w:rPr>
        <w:t>2</w:t>
      </w:r>
      <w:r>
        <w:rPr>
          <w:rFonts w:hint="default" w:ascii="Times New Roman" w:hAnsi="Times New Roman" w:cs="Times New Roman"/>
          <w:color w:val="auto"/>
          <w:kern w:val="0"/>
          <w:sz w:val="24"/>
          <w:szCs w:val="22"/>
          <w:highlight w:val="none"/>
          <w:u w:val="none"/>
          <w:lang w:val="en-US" w:eastAsia="zh-CN" w:bidi="ar"/>
        </w:rPr>
        <w:t xml:space="preserve">  老旧小区改造中增设的建筑出入口坡道、扶手等不应影响消防车道通行。</w:t>
      </w:r>
    </w:p>
    <w:p>
      <w:pPr>
        <w:spacing w:line="500" w:lineRule="exact"/>
        <w:rPr>
          <w:rFonts w:hint="default" w:ascii="Times New Roman" w:hAnsi="Times New Roman" w:eastAsia="宋体"/>
          <w:color w:val="auto"/>
          <w:kern w:val="0"/>
          <w:sz w:val="24"/>
          <w:szCs w:val="22"/>
          <w:highlight w:val="none"/>
          <w:u w:val="none"/>
        </w:rPr>
      </w:pPr>
      <w:r>
        <w:rPr>
          <w:rFonts w:hint="default" w:ascii="Times New Roman" w:hAnsi="Times New Roman" w:cs="Times New Roman"/>
          <w:color w:val="auto"/>
          <w:kern w:val="0"/>
          <w:sz w:val="24"/>
          <w:szCs w:val="22"/>
          <w:highlight w:val="none"/>
          <w:u w:val="none"/>
          <w:lang w:val="en-US" w:eastAsia="zh-CN" w:bidi="ar"/>
        </w:rPr>
        <w:t>4.</w:t>
      </w:r>
      <w:r>
        <w:rPr>
          <w:rFonts w:hint="eastAsia" w:ascii="Times New Roman" w:hAnsi="Times New Roman" w:cs="Times New Roman"/>
          <w:color w:val="auto"/>
          <w:kern w:val="0"/>
          <w:sz w:val="24"/>
          <w:szCs w:val="22"/>
          <w:highlight w:val="none"/>
          <w:u w:val="none"/>
          <w:lang w:val="en-US" w:eastAsia="zh-CN" w:bidi="ar"/>
        </w:rPr>
        <w:t>5</w:t>
      </w:r>
      <w:r>
        <w:rPr>
          <w:rFonts w:hint="default" w:ascii="Times New Roman" w:hAnsi="Times New Roman" w:cs="Times New Roman"/>
          <w:color w:val="auto"/>
          <w:kern w:val="0"/>
          <w:sz w:val="24"/>
          <w:szCs w:val="22"/>
          <w:highlight w:val="none"/>
          <w:u w:val="none"/>
          <w:lang w:val="en-US" w:eastAsia="en-US" w:bidi="ar"/>
        </w:rPr>
        <w:t>.</w:t>
      </w:r>
      <w:r>
        <w:rPr>
          <w:rFonts w:hint="eastAsia" w:ascii="Times New Roman" w:hAnsi="Times New Roman" w:cs="Times New Roman"/>
          <w:color w:val="auto"/>
          <w:kern w:val="0"/>
          <w:sz w:val="24"/>
          <w:szCs w:val="22"/>
          <w:highlight w:val="none"/>
          <w:u w:val="none"/>
          <w:lang w:val="en-US" w:eastAsia="zh-CN" w:bidi="ar"/>
        </w:rPr>
        <w:t>3</w:t>
      </w:r>
      <w:r>
        <w:rPr>
          <w:rFonts w:hint="default" w:ascii="Times New Roman" w:hAnsi="Times New Roman" w:cs="Times New Roman"/>
          <w:color w:val="auto"/>
          <w:kern w:val="0"/>
          <w:sz w:val="24"/>
          <w:szCs w:val="22"/>
          <w:highlight w:val="none"/>
          <w:u w:val="none"/>
          <w:lang w:val="en-US" w:eastAsia="zh-CN" w:bidi="ar"/>
        </w:rPr>
        <w:t xml:space="preserve">  单体建筑出入口宜按楼栋或单元设置标识系统，加强建筑辨识度，</w:t>
      </w:r>
      <w:r>
        <w:rPr>
          <w:rFonts w:hint="default" w:ascii="Times New Roman" w:hAnsi="Times New Roman" w:eastAsia="宋体"/>
          <w:color w:val="auto"/>
          <w:kern w:val="0"/>
          <w:sz w:val="24"/>
          <w:szCs w:val="22"/>
          <w:highlight w:val="none"/>
          <w:u w:val="none"/>
        </w:rPr>
        <w:t>标识标牌的型式和颜色应与周边环境相协调。</w:t>
      </w:r>
    </w:p>
    <w:p>
      <w:pPr>
        <w:spacing w:line="500" w:lineRule="exact"/>
        <w:rPr>
          <w:rFonts w:ascii="Times New Roman" w:hAnsi="Times New Roman"/>
          <w:bCs/>
          <w:color w:val="auto"/>
          <w:kern w:val="0"/>
          <w:sz w:val="24"/>
          <w:highlight w:val="none"/>
          <w:u w:val="none"/>
        </w:rPr>
      </w:pPr>
      <w:r>
        <w:rPr>
          <w:rFonts w:hint="default" w:ascii="Times New Roman" w:hAnsi="Times New Roman"/>
          <w:bCs/>
          <w:color w:val="auto"/>
          <w:kern w:val="0"/>
          <w:sz w:val="24"/>
          <w:highlight w:val="none"/>
          <w:u w:val="none"/>
          <w:lang w:val="en-US" w:eastAsia="zh-CN"/>
        </w:rPr>
        <w:t>4.</w:t>
      </w:r>
      <w:r>
        <w:rPr>
          <w:rFonts w:hint="eastAsia" w:ascii="Times New Roman" w:hAnsi="Times New Roman"/>
          <w:bCs/>
          <w:color w:val="auto"/>
          <w:kern w:val="0"/>
          <w:sz w:val="24"/>
          <w:highlight w:val="none"/>
          <w:u w:val="none"/>
          <w:lang w:val="en-US" w:eastAsia="zh-CN"/>
        </w:rPr>
        <w:t>5</w:t>
      </w:r>
      <w:r>
        <w:rPr>
          <w:rFonts w:hint="default" w:ascii="Times New Roman" w:hAnsi="Times New Roman"/>
          <w:bCs/>
          <w:color w:val="auto"/>
          <w:kern w:val="0"/>
          <w:sz w:val="24"/>
          <w:highlight w:val="none"/>
          <w:u w:val="none"/>
          <w:lang w:val="en-US" w:eastAsia="zh-CN"/>
        </w:rPr>
        <w:t>.</w:t>
      </w:r>
      <w:r>
        <w:rPr>
          <w:rFonts w:hint="eastAsia" w:ascii="Times New Roman" w:hAnsi="Times New Roman"/>
          <w:bCs/>
          <w:color w:val="auto"/>
          <w:kern w:val="0"/>
          <w:sz w:val="24"/>
          <w:highlight w:val="none"/>
          <w:u w:val="none"/>
          <w:lang w:val="en-US" w:eastAsia="zh-CN"/>
        </w:rPr>
        <w:t>4</w:t>
      </w:r>
      <w:r>
        <w:rPr>
          <w:rFonts w:ascii="Times New Roman" w:hAnsi="Times New Roman"/>
          <w:bCs/>
          <w:color w:val="auto"/>
          <w:kern w:val="0"/>
          <w:sz w:val="24"/>
          <w:highlight w:val="none"/>
          <w:u w:val="none"/>
        </w:rPr>
        <w:t xml:space="preserve">  小区公共建筑、住宅楼的室内外高差</w:t>
      </w:r>
      <w:r>
        <w:rPr>
          <w:rFonts w:hint="eastAsia" w:ascii="Times New Roman" w:hAnsi="Times New Roman"/>
          <w:bCs/>
          <w:color w:val="auto"/>
          <w:kern w:val="0"/>
          <w:sz w:val="24"/>
          <w:highlight w:val="none"/>
          <w:u w:val="none"/>
          <w:lang w:eastAsia="zh-CN"/>
        </w:rPr>
        <w:t>宜</w:t>
      </w:r>
      <w:r>
        <w:rPr>
          <w:rFonts w:ascii="Times New Roman" w:hAnsi="Times New Roman"/>
          <w:bCs/>
          <w:color w:val="auto"/>
          <w:kern w:val="0"/>
          <w:sz w:val="24"/>
          <w:highlight w:val="none"/>
          <w:u w:val="none"/>
        </w:rPr>
        <w:t>进行改造</w:t>
      </w:r>
      <w:r>
        <w:rPr>
          <w:rFonts w:hint="eastAsia" w:ascii="Times New Roman" w:hAnsi="Times New Roman"/>
          <w:bCs/>
          <w:color w:val="auto"/>
          <w:kern w:val="0"/>
          <w:sz w:val="24"/>
          <w:highlight w:val="none"/>
          <w:u w:val="none"/>
          <w:lang w:eastAsia="zh-CN"/>
        </w:rPr>
        <w:t>，满足</w:t>
      </w:r>
      <w:r>
        <w:rPr>
          <w:rFonts w:ascii="Times New Roman" w:hAnsi="Times New Roman"/>
          <w:bCs/>
          <w:color w:val="auto"/>
          <w:kern w:val="0"/>
          <w:sz w:val="24"/>
          <w:highlight w:val="none"/>
          <w:u w:val="none"/>
        </w:rPr>
        <w:t>建筑入口无障碍</w:t>
      </w:r>
      <w:r>
        <w:rPr>
          <w:rFonts w:hint="eastAsia" w:ascii="Times New Roman" w:hAnsi="Times New Roman"/>
          <w:bCs/>
          <w:color w:val="auto"/>
          <w:kern w:val="0"/>
          <w:sz w:val="24"/>
          <w:highlight w:val="none"/>
          <w:u w:val="none"/>
          <w:lang w:eastAsia="zh-CN"/>
        </w:rPr>
        <w:t>通行的要求</w:t>
      </w:r>
      <w:r>
        <w:rPr>
          <w:rFonts w:ascii="Times New Roman" w:hAnsi="Times New Roman"/>
          <w:bCs/>
          <w:color w:val="auto"/>
          <w:kern w:val="0"/>
          <w:sz w:val="24"/>
          <w:highlight w:val="none"/>
          <w:u w:val="none"/>
        </w:rPr>
        <w:t>。</w:t>
      </w:r>
    </w:p>
    <w:p>
      <w:pPr>
        <w:spacing w:line="500" w:lineRule="exact"/>
        <w:rPr>
          <w:rFonts w:hint="default" w:ascii="Times New Roman" w:hAnsi="Times New Roman" w:cs="Times New Roman"/>
          <w:color w:val="auto"/>
          <w:kern w:val="0"/>
          <w:sz w:val="24"/>
          <w:szCs w:val="22"/>
          <w:highlight w:val="none"/>
          <w:u w:val="none"/>
          <w:lang w:val="en-US" w:eastAsia="zh-CN" w:bidi="ar"/>
        </w:rPr>
      </w:pPr>
    </w:p>
    <w:p>
      <w:pPr>
        <w:pStyle w:val="4"/>
        <w:spacing w:before="0" w:after="0" w:line="500" w:lineRule="exact"/>
        <w:jc w:val="center"/>
        <w:rPr>
          <w:rFonts w:hint="default" w:ascii="Times New Roman" w:hAnsi="Times New Roman" w:cs="Times New Roman"/>
          <w:color w:val="auto"/>
          <w:kern w:val="0"/>
          <w:sz w:val="24"/>
          <w:szCs w:val="24"/>
          <w:highlight w:val="none"/>
          <w:u w:val="none"/>
          <w:lang w:val="en-US" w:eastAsia="zh-CN" w:bidi="ar"/>
        </w:rPr>
      </w:pPr>
      <w:bookmarkStart w:id="464" w:name="_Toc26974"/>
      <w:bookmarkStart w:id="465" w:name="_Toc28512"/>
      <w:bookmarkStart w:id="466" w:name="_Toc9580"/>
      <w:bookmarkStart w:id="467" w:name="_Toc859"/>
      <w:bookmarkStart w:id="468" w:name="_Toc17688"/>
      <w:bookmarkStart w:id="469" w:name="_Toc29163"/>
      <w:bookmarkStart w:id="470" w:name="_Toc8533"/>
      <w:bookmarkStart w:id="471" w:name="_Toc22131"/>
      <w:bookmarkStart w:id="472" w:name="_Toc32211"/>
      <w:bookmarkStart w:id="473" w:name="_Toc3990"/>
      <w:bookmarkStart w:id="474" w:name="_Toc12031"/>
      <w:bookmarkStart w:id="475" w:name="_Toc111"/>
      <w:bookmarkStart w:id="476" w:name="_Toc28076"/>
      <w:bookmarkStart w:id="477" w:name="_Toc20954"/>
      <w:bookmarkStart w:id="478" w:name="_Toc7330"/>
      <w:r>
        <w:rPr>
          <w:rFonts w:hint="default" w:ascii="Times New Roman" w:hAnsi="Times New Roman" w:cs="Times New Roman"/>
          <w:color w:val="auto"/>
          <w:kern w:val="0"/>
          <w:sz w:val="24"/>
          <w:szCs w:val="24"/>
          <w:highlight w:val="none"/>
          <w:u w:val="none"/>
          <w:lang w:val="en-US" w:eastAsia="zh-CN" w:bidi="ar"/>
        </w:rPr>
        <w:t>4.</w:t>
      </w:r>
      <w:r>
        <w:rPr>
          <w:rFonts w:hint="eastAsia" w:ascii="Times New Roman" w:hAnsi="Times New Roman" w:cs="Times New Roman"/>
          <w:color w:val="auto"/>
          <w:kern w:val="0"/>
          <w:sz w:val="24"/>
          <w:szCs w:val="24"/>
          <w:highlight w:val="none"/>
          <w:u w:val="none"/>
          <w:lang w:val="en-US" w:eastAsia="zh-CN" w:bidi="ar"/>
        </w:rPr>
        <w:t>6</w:t>
      </w:r>
      <w:r>
        <w:rPr>
          <w:rFonts w:hint="default" w:ascii="Times New Roman" w:hAnsi="Times New Roman" w:cs="Times New Roman"/>
          <w:color w:val="auto"/>
          <w:kern w:val="0"/>
          <w:sz w:val="24"/>
          <w:szCs w:val="24"/>
          <w:highlight w:val="none"/>
          <w:u w:val="none"/>
          <w:lang w:val="en-US" w:eastAsia="zh-CN" w:bidi="ar"/>
        </w:rPr>
        <w:t xml:space="preserve">  加装电梯</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pPr>
        <w:keepNext w:val="0"/>
        <w:keepLines w:val="0"/>
        <w:widowControl/>
        <w:suppressLineNumbers w:val="0"/>
        <w:spacing w:line="500" w:lineRule="exact"/>
        <w:jc w:val="both"/>
        <w:rPr>
          <w:rFonts w:hint="default" w:ascii="Times New Roman" w:hAnsi="Times New Roman"/>
          <w:bCs/>
          <w:color w:val="auto"/>
          <w:kern w:val="0"/>
          <w:sz w:val="24"/>
          <w:highlight w:val="none"/>
          <w:u w:val="none"/>
          <w:lang w:eastAsia="zh-CN"/>
        </w:rPr>
      </w:pPr>
      <w:r>
        <w:rPr>
          <w:rFonts w:hint="default" w:ascii="Times New Roman" w:hAnsi="Times New Roman"/>
          <w:bCs/>
          <w:color w:val="auto"/>
          <w:kern w:val="0"/>
          <w:sz w:val="24"/>
          <w:highlight w:val="none"/>
          <w:u w:val="none"/>
          <w:lang w:val="en-US" w:eastAsia="zh-CN"/>
        </w:rPr>
        <w:t>4.</w:t>
      </w:r>
      <w:r>
        <w:rPr>
          <w:rFonts w:hint="eastAsia" w:ascii="Times New Roman" w:hAnsi="Times New Roman"/>
          <w:bCs/>
          <w:color w:val="auto"/>
          <w:kern w:val="0"/>
          <w:sz w:val="24"/>
          <w:highlight w:val="none"/>
          <w:u w:val="none"/>
          <w:lang w:val="en-US" w:eastAsia="zh-CN"/>
        </w:rPr>
        <w:t>6</w:t>
      </w:r>
      <w:r>
        <w:rPr>
          <w:rFonts w:ascii="Times New Roman" w:hAnsi="Times New Roman"/>
          <w:bCs/>
          <w:color w:val="auto"/>
          <w:kern w:val="0"/>
          <w:sz w:val="24"/>
          <w:highlight w:val="none"/>
          <w:u w:val="none"/>
        </w:rPr>
        <w:t xml:space="preserve">.1  </w:t>
      </w:r>
      <w:r>
        <w:rPr>
          <w:rFonts w:hint="eastAsia" w:ascii="Times New Roman" w:hAnsi="Times New Roman" w:eastAsia="宋体"/>
          <w:color w:val="auto"/>
          <w:kern w:val="0"/>
          <w:sz w:val="24"/>
          <w:szCs w:val="22"/>
          <w:highlight w:val="none"/>
          <w:u w:val="none"/>
          <w:lang w:eastAsia="zh-CN"/>
        </w:rPr>
        <w:t>既有多层住宅</w:t>
      </w:r>
      <w:r>
        <w:rPr>
          <w:rFonts w:hint="default" w:ascii="Times New Roman" w:hAnsi="Times New Roman" w:eastAsia="宋体"/>
          <w:color w:val="auto"/>
          <w:kern w:val="0"/>
          <w:sz w:val="24"/>
          <w:szCs w:val="22"/>
          <w:highlight w:val="none"/>
          <w:u w:val="none"/>
        </w:rPr>
        <w:t>加装电梯</w:t>
      </w:r>
      <w:r>
        <w:rPr>
          <w:rFonts w:hint="eastAsia" w:ascii="Times New Roman" w:hAnsi="Times New Roman" w:eastAsia="宋体"/>
          <w:color w:val="auto"/>
          <w:kern w:val="0"/>
          <w:sz w:val="24"/>
          <w:szCs w:val="22"/>
          <w:highlight w:val="none"/>
          <w:u w:val="none"/>
          <w:lang w:eastAsia="zh-CN"/>
        </w:rPr>
        <w:t>工程</w:t>
      </w:r>
      <w:r>
        <w:rPr>
          <w:rFonts w:hint="default" w:ascii="Times New Roman" w:hAnsi="Times New Roman" w:eastAsia="宋体"/>
          <w:color w:val="auto"/>
          <w:kern w:val="0"/>
          <w:sz w:val="24"/>
          <w:szCs w:val="22"/>
          <w:highlight w:val="none"/>
          <w:u w:val="none"/>
        </w:rPr>
        <w:t>应遵循</w:t>
      </w:r>
      <w:r>
        <w:rPr>
          <w:rFonts w:hint="eastAsia" w:ascii="Times New Roman" w:hAnsi="Times New Roman" w:eastAsia="宋体"/>
          <w:color w:val="auto"/>
          <w:kern w:val="0"/>
          <w:sz w:val="24"/>
          <w:szCs w:val="22"/>
          <w:highlight w:val="none"/>
          <w:u w:val="none"/>
          <w:lang w:eastAsia="zh-CN"/>
        </w:rPr>
        <w:t>安全、适用、绿色、经济、美观等原则，</w:t>
      </w:r>
      <w:r>
        <w:rPr>
          <w:rFonts w:hint="eastAsia" w:ascii="Times New Roman" w:hAnsi="Times New Roman"/>
          <w:bCs/>
          <w:color w:val="auto"/>
          <w:kern w:val="0"/>
          <w:sz w:val="24"/>
          <w:highlight w:val="none"/>
          <w:u w:val="none"/>
          <w:lang w:eastAsia="zh-CN"/>
        </w:rPr>
        <w:t>并</w:t>
      </w:r>
      <w:r>
        <w:rPr>
          <w:rFonts w:ascii="Times New Roman" w:hAnsi="Times New Roman"/>
          <w:bCs/>
          <w:color w:val="auto"/>
          <w:kern w:val="0"/>
          <w:sz w:val="24"/>
          <w:highlight w:val="none"/>
          <w:u w:val="none"/>
        </w:rPr>
        <w:t>便于施工、安装和运营维护</w:t>
      </w:r>
      <w:r>
        <w:rPr>
          <w:rFonts w:hint="default" w:ascii="Times New Roman" w:hAnsi="Times New Roman"/>
          <w:bCs/>
          <w:color w:val="auto"/>
          <w:kern w:val="0"/>
          <w:sz w:val="24"/>
          <w:highlight w:val="none"/>
          <w:u w:val="none"/>
          <w:lang w:eastAsia="zh-CN"/>
        </w:rPr>
        <w:t>。</w:t>
      </w:r>
    </w:p>
    <w:p>
      <w:pPr>
        <w:keepNext w:val="0"/>
        <w:keepLines w:val="0"/>
        <w:widowControl/>
        <w:suppressLineNumbers w:val="0"/>
        <w:spacing w:line="500" w:lineRule="exact"/>
        <w:jc w:val="both"/>
        <w:rPr>
          <w:rFonts w:hint="default" w:ascii="Times New Roman" w:hAnsi="Times New Roman"/>
          <w:color w:val="auto"/>
          <w:kern w:val="0"/>
          <w:sz w:val="24"/>
          <w:highlight w:val="none"/>
          <w:u w:val="none"/>
        </w:rPr>
      </w:pPr>
      <w:r>
        <w:rPr>
          <w:rFonts w:hint="default" w:ascii="Times New Roman" w:hAnsi="Times New Roman"/>
          <w:bCs/>
          <w:color w:val="auto"/>
          <w:kern w:val="0"/>
          <w:sz w:val="24"/>
          <w:highlight w:val="none"/>
          <w:u w:val="none"/>
          <w:lang w:val="en-US" w:eastAsia="zh-CN"/>
        </w:rPr>
        <w:t>4.</w:t>
      </w:r>
      <w:r>
        <w:rPr>
          <w:rFonts w:hint="eastAsia" w:ascii="Times New Roman" w:hAnsi="Times New Roman"/>
          <w:bCs/>
          <w:color w:val="auto"/>
          <w:kern w:val="0"/>
          <w:sz w:val="24"/>
          <w:highlight w:val="none"/>
          <w:u w:val="none"/>
          <w:lang w:val="en-US" w:eastAsia="zh-CN"/>
        </w:rPr>
        <w:t>6</w:t>
      </w:r>
      <w:r>
        <w:rPr>
          <w:rFonts w:hint="default" w:ascii="Times New Roman" w:hAnsi="Times New Roman"/>
          <w:bCs/>
          <w:color w:val="auto"/>
          <w:kern w:val="0"/>
          <w:sz w:val="24"/>
          <w:highlight w:val="none"/>
          <w:u w:val="none"/>
          <w:lang w:val="en-US" w:eastAsia="zh-CN"/>
        </w:rPr>
        <w:t xml:space="preserve">.2  </w:t>
      </w:r>
      <w:r>
        <w:rPr>
          <w:rFonts w:hint="default" w:ascii="Times New Roman" w:hAnsi="Times New Roman"/>
          <w:bCs/>
          <w:color w:val="auto"/>
          <w:kern w:val="0"/>
          <w:sz w:val="24"/>
          <w:highlight w:val="none"/>
          <w:u w:val="none"/>
          <w:lang w:eastAsia="zh-CN"/>
        </w:rPr>
        <w:t>既有多层住宅加装电梯应符合</w:t>
      </w:r>
      <w:r>
        <w:rPr>
          <w:rFonts w:hint="default" w:ascii="Times New Roman" w:hAnsi="Times New Roman"/>
          <w:bCs w:val="0"/>
          <w:color w:val="auto"/>
          <w:kern w:val="0"/>
          <w:sz w:val="24"/>
          <w:highlight w:val="none"/>
          <w:u w:val="none"/>
        </w:rPr>
        <w:t>《</w:t>
      </w:r>
      <w:r>
        <w:rPr>
          <w:rFonts w:hint="default" w:ascii="Times New Roman" w:hAnsi="Times New Roman" w:eastAsia="宋体" w:cs="Times New Roman"/>
          <w:b w:val="0"/>
          <w:bCs w:val="0"/>
          <w:color w:val="auto"/>
          <w:kern w:val="0"/>
          <w:sz w:val="24"/>
          <w:szCs w:val="22"/>
          <w:highlight w:val="none"/>
          <w:u w:val="none"/>
          <w:lang w:val="en-US" w:eastAsia="zh-CN" w:bidi="ar"/>
        </w:rPr>
        <w:t>既有多层住宅加装电梯技术标准</w:t>
      </w:r>
      <w:r>
        <w:rPr>
          <w:rFonts w:hint="default" w:ascii="Times New Roman" w:hAnsi="Times New Roman"/>
          <w:bCs w:val="0"/>
          <w:color w:val="auto"/>
          <w:kern w:val="0"/>
          <w:sz w:val="24"/>
          <w:highlight w:val="none"/>
          <w:u w:val="none"/>
        </w:rPr>
        <w:t>》</w:t>
      </w:r>
      <w:r>
        <w:rPr>
          <w:rFonts w:hint="default" w:ascii="Times New Roman" w:hAnsi="Times New Roman" w:eastAsia="宋体" w:cs="Times New Roman"/>
          <w:b w:val="0"/>
          <w:bCs w:val="0"/>
          <w:color w:val="auto"/>
          <w:kern w:val="0"/>
          <w:sz w:val="24"/>
          <w:szCs w:val="22"/>
          <w:highlight w:val="none"/>
          <w:u w:val="none"/>
          <w:lang w:val="en-US" w:eastAsia="zh-CN" w:bidi="ar"/>
        </w:rPr>
        <w:t>DB34/T 4249</w:t>
      </w:r>
      <w:r>
        <w:rPr>
          <w:rFonts w:hint="default" w:ascii="Times New Roman" w:hAnsi="Times New Roman" w:cs="Times New Roman"/>
          <w:b w:val="0"/>
          <w:bCs w:val="0"/>
          <w:color w:val="auto"/>
          <w:kern w:val="0"/>
          <w:sz w:val="24"/>
          <w:szCs w:val="22"/>
          <w:highlight w:val="none"/>
          <w:u w:val="none"/>
          <w:lang w:val="en-US" w:eastAsia="zh-CN" w:bidi="ar"/>
        </w:rPr>
        <w:t>等相关</w:t>
      </w:r>
      <w:r>
        <w:rPr>
          <w:rFonts w:hint="eastAsia" w:ascii="Times New Roman" w:hAnsi="Times New Roman" w:cs="Times New Roman"/>
          <w:b w:val="0"/>
          <w:bCs w:val="0"/>
          <w:color w:val="auto"/>
          <w:kern w:val="0"/>
          <w:sz w:val="24"/>
          <w:szCs w:val="22"/>
          <w:highlight w:val="none"/>
          <w:u w:val="none"/>
          <w:lang w:val="en-US" w:eastAsia="zh-CN" w:bidi="ar"/>
        </w:rPr>
        <w:t>标准的规定</w:t>
      </w:r>
      <w:r>
        <w:rPr>
          <w:rFonts w:hint="default" w:ascii="Times New Roman" w:hAnsi="Times New Roman" w:cs="Times New Roman"/>
          <w:b w:val="0"/>
          <w:bCs w:val="0"/>
          <w:color w:val="auto"/>
          <w:kern w:val="0"/>
          <w:sz w:val="24"/>
          <w:szCs w:val="22"/>
          <w:highlight w:val="none"/>
          <w:u w:val="none"/>
          <w:lang w:val="en-US" w:eastAsia="zh-CN" w:bidi="ar"/>
        </w:rPr>
        <w:t>。</w:t>
      </w:r>
    </w:p>
    <w:p>
      <w:pPr>
        <w:widowControl/>
        <w:spacing w:line="500" w:lineRule="exact"/>
        <w:jc w:val="left"/>
        <w:rPr>
          <w:rFonts w:hint="eastAsia" w:ascii="Times New Roman" w:hAnsi="Times New Roman" w:eastAsia="宋体" w:cs="Times New Roman"/>
          <w:bCs/>
          <w:color w:val="auto"/>
          <w:kern w:val="0"/>
          <w:sz w:val="24"/>
          <w:szCs w:val="22"/>
          <w:highlight w:val="none"/>
          <w:u w:val="none"/>
          <w:lang w:val="en-US" w:eastAsia="zh-CN" w:bidi="ar"/>
        </w:rPr>
      </w:pPr>
      <w:r>
        <w:rPr>
          <w:rFonts w:hint="eastAsia" w:ascii="Times New Roman" w:hAnsi="Times New Roman"/>
          <w:bCs/>
          <w:color w:val="auto"/>
          <w:kern w:val="0"/>
          <w:sz w:val="24"/>
          <w:highlight w:val="none"/>
          <w:u w:val="none"/>
          <w:lang w:val="en-US" w:eastAsia="zh-CN" w:bidi="ar"/>
        </w:rPr>
        <w:t>4.6</w:t>
      </w:r>
      <w:r>
        <w:rPr>
          <w:rFonts w:hint="eastAsia" w:ascii="Times New Roman" w:hAnsi="Times New Roman"/>
          <w:bCs/>
          <w:color w:val="auto"/>
          <w:kern w:val="0"/>
          <w:sz w:val="24"/>
          <w:highlight w:val="none"/>
          <w:u w:val="none"/>
          <w:lang w:bidi="ar"/>
        </w:rPr>
        <w:t>.</w:t>
      </w:r>
      <w:r>
        <w:rPr>
          <w:rFonts w:hint="eastAsia" w:ascii="Times New Roman" w:hAnsi="Times New Roman"/>
          <w:bCs/>
          <w:color w:val="auto"/>
          <w:kern w:val="0"/>
          <w:sz w:val="24"/>
          <w:highlight w:val="none"/>
          <w:u w:val="none"/>
          <w:lang w:val="en-US" w:eastAsia="zh-CN" w:bidi="ar"/>
        </w:rPr>
        <w:t>3</w:t>
      </w:r>
      <w:r>
        <w:rPr>
          <w:rFonts w:hint="eastAsia" w:ascii="Times New Roman" w:hAnsi="Times New Roman"/>
          <w:bCs/>
          <w:color w:val="auto"/>
          <w:kern w:val="0"/>
          <w:sz w:val="24"/>
          <w:highlight w:val="none"/>
          <w:u w:val="none"/>
          <w:lang w:bidi="ar"/>
        </w:rPr>
        <w:t xml:space="preserve">  </w:t>
      </w:r>
      <w:r>
        <w:rPr>
          <w:rFonts w:hint="eastAsia" w:ascii="Times New Roman" w:hAnsi="Times New Roman" w:eastAsia="宋体" w:cs="Times New Roman"/>
          <w:bCs/>
          <w:color w:val="auto"/>
          <w:kern w:val="0"/>
          <w:sz w:val="24"/>
          <w:szCs w:val="22"/>
          <w:highlight w:val="none"/>
          <w:u w:val="none"/>
          <w:lang w:val="en-US" w:eastAsia="zh-CN" w:bidi="ar"/>
        </w:rPr>
        <w:t>加装电梯不应影响既有住宅的结构安全、消防安全及使用性能。</w:t>
      </w:r>
    </w:p>
    <w:p>
      <w:pPr>
        <w:widowControl/>
        <w:spacing w:line="500" w:lineRule="exact"/>
        <w:jc w:val="left"/>
        <w:rPr>
          <w:rFonts w:hint="eastAsia" w:ascii="Times New Roman" w:hAnsi="Times New Roman"/>
          <w:bCs/>
          <w:color w:val="auto"/>
          <w:kern w:val="0"/>
          <w:sz w:val="24"/>
          <w:highlight w:val="none"/>
          <w:u w:val="none"/>
          <w:lang w:val="en-US" w:bidi="ar"/>
        </w:rPr>
      </w:pPr>
      <w:r>
        <w:rPr>
          <w:rFonts w:hint="eastAsia" w:ascii="Times New Roman" w:hAnsi="Times New Roman" w:cs="Times New Roman"/>
          <w:bCs/>
          <w:color w:val="auto"/>
          <w:kern w:val="0"/>
          <w:sz w:val="24"/>
          <w:szCs w:val="22"/>
          <w:highlight w:val="none"/>
          <w:u w:val="none"/>
          <w:lang w:val="en-US" w:eastAsia="zh-CN" w:bidi="ar"/>
        </w:rPr>
        <w:t xml:space="preserve">4.6.4  </w:t>
      </w:r>
      <w:r>
        <w:rPr>
          <w:rFonts w:hint="eastAsia" w:ascii="Times New Roman" w:hAnsi="Times New Roman" w:eastAsia="宋体" w:cs="Times New Roman"/>
          <w:bCs/>
          <w:color w:val="auto"/>
          <w:kern w:val="0"/>
          <w:sz w:val="24"/>
          <w:szCs w:val="22"/>
          <w:highlight w:val="none"/>
          <w:u w:val="none"/>
          <w:lang w:val="en-US" w:eastAsia="zh-CN" w:bidi="ar"/>
        </w:rPr>
        <w:t>加装电梯前应依据既有住宅的设计、施工、验收资料及现场勘查情况进行加装电梯工程的技术评估。</w:t>
      </w:r>
    </w:p>
    <w:p>
      <w:pPr>
        <w:spacing w:line="500" w:lineRule="exact"/>
        <w:rPr>
          <w:rFonts w:ascii="Times New Roman" w:hAnsi="Times New Roman"/>
          <w:bCs/>
          <w:color w:val="auto"/>
          <w:kern w:val="0"/>
          <w:sz w:val="24"/>
          <w:highlight w:val="none"/>
          <w:u w:val="none"/>
          <w:lang w:val="zh-CN"/>
        </w:rPr>
      </w:pPr>
      <w:r>
        <w:rPr>
          <w:rFonts w:hint="default" w:ascii="Times New Roman" w:hAnsi="Times New Roman"/>
          <w:bCs/>
          <w:color w:val="auto"/>
          <w:kern w:val="0"/>
          <w:sz w:val="24"/>
          <w:highlight w:val="none"/>
          <w:u w:val="none"/>
          <w:lang w:val="en-US" w:eastAsia="zh-CN"/>
        </w:rPr>
        <w:t>4.</w:t>
      </w:r>
      <w:r>
        <w:rPr>
          <w:rFonts w:hint="eastAsia" w:ascii="Times New Roman" w:hAnsi="Times New Roman"/>
          <w:bCs/>
          <w:color w:val="auto"/>
          <w:kern w:val="0"/>
          <w:sz w:val="24"/>
          <w:highlight w:val="none"/>
          <w:u w:val="none"/>
          <w:lang w:val="en-US" w:eastAsia="zh-CN"/>
        </w:rPr>
        <w:t>6</w:t>
      </w:r>
      <w:r>
        <w:rPr>
          <w:rFonts w:ascii="Times New Roman" w:hAnsi="Times New Roman"/>
          <w:bCs/>
          <w:color w:val="auto"/>
          <w:kern w:val="0"/>
          <w:sz w:val="24"/>
          <w:highlight w:val="none"/>
          <w:u w:val="none"/>
        </w:rPr>
        <w:t>.</w:t>
      </w:r>
      <w:r>
        <w:rPr>
          <w:rFonts w:hint="eastAsia" w:ascii="Times New Roman" w:hAnsi="Times New Roman"/>
          <w:bCs/>
          <w:color w:val="auto"/>
          <w:kern w:val="0"/>
          <w:sz w:val="24"/>
          <w:highlight w:val="none"/>
          <w:u w:val="none"/>
          <w:lang w:val="en-US" w:eastAsia="zh-CN"/>
        </w:rPr>
        <w:t>5</w:t>
      </w:r>
      <w:r>
        <w:rPr>
          <w:rFonts w:ascii="Times New Roman" w:hAnsi="Times New Roman"/>
          <w:bCs/>
          <w:color w:val="auto"/>
          <w:kern w:val="0"/>
          <w:sz w:val="24"/>
          <w:highlight w:val="none"/>
          <w:u w:val="none"/>
          <w:lang w:val="zh-CN"/>
        </w:rPr>
        <w:t xml:space="preserve">  同一居住区内加装电梯时建筑风格宜保持一致，并与居住区环境相协调。</w:t>
      </w:r>
    </w:p>
    <w:p>
      <w:pPr>
        <w:keepNext w:val="0"/>
        <w:keepLines w:val="0"/>
        <w:widowControl/>
        <w:suppressLineNumbers w:val="0"/>
        <w:spacing w:line="500" w:lineRule="exact"/>
        <w:jc w:val="left"/>
        <w:rPr>
          <w:rFonts w:hint="default" w:ascii="Times New Roman" w:hAnsi="Times New Roman" w:eastAsia="宋体" w:cs="Times New Roman"/>
          <w:bCs/>
          <w:color w:val="auto"/>
          <w:kern w:val="0"/>
          <w:sz w:val="24"/>
          <w:szCs w:val="22"/>
          <w:highlight w:val="none"/>
          <w:u w:val="none"/>
          <w:lang w:val="en-US" w:eastAsia="zh-CN" w:bidi="ar"/>
        </w:rPr>
      </w:pPr>
      <w:r>
        <w:rPr>
          <w:rFonts w:hint="eastAsia" w:ascii="Times New Roman" w:hAnsi="Times New Roman" w:cs="Times New Roman"/>
          <w:bCs/>
          <w:color w:val="auto"/>
          <w:kern w:val="0"/>
          <w:sz w:val="24"/>
          <w:szCs w:val="22"/>
          <w:highlight w:val="none"/>
          <w:u w:val="none"/>
          <w:lang w:val="en-US" w:eastAsia="zh-CN" w:bidi="ar"/>
        </w:rPr>
        <w:t xml:space="preserve">4.6.6  </w:t>
      </w:r>
      <w:r>
        <w:rPr>
          <w:rFonts w:hint="default" w:ascii="Times New Roman" w:hAnsi="Times New Roman" w:eastAsia="宋体" w:cs="Times New Roman"/>
          <w:bCs/>
          <w:color w:val="auto"/>
          <w:kern w:val="0"/>
          <w:sz w:val="24"/>
          <w:szCs w:val="22"/>
          <w:highlight w:val="none"/>
          <w:u w:val="none"/>
          <w:lang w:val="en-US" w:eastAsia="zh-CN" w:bidi="ar"/>
        </w:rPr>
        <w:t>加装电梯应根据既有住宅的平面形式选择平层入户或半层入户，宜采用平层入户方式</w:t>
      </w:r>
      <w:r>
        <w:rPr>
          <w:rFonts w:hint="eastAsia" w:ascii="Times New Roman" w:hAnsi="Times New Roman" w:cs="Times New Roman"/>
          <w:bCs/>
          <w:color w:val="auto"/>
          <w:kern w:val="0"/>
          <w:sz w:val="24"/>
          <w:szCs w:val="22"/>
          <w:highlight w:val="none"/>
          <w:u w:val="none"/>
          <w:lang w:val="en-US" w:eastAsia="zh-CN" w:bidi="ar"/>
        </w:rPr>
        <w:t>，实现无障碍通行</w:t>
      </w:r>
      <w:r>
        <w:rPr>
          <w:rFonts w:hint="default" w:ascii="Times New Roman" w:hAnsi="Times New Roman" w:eastAsia="宋体" w:cs="Times New Roman"/>
          <w:bCs/>
          <w:color w:val="auto"/>
          <w:kern w:val="0"/>
          <w:sz w:val="24"/>
          <w:szCs w:val="22"/>
          <w:highlight w:val="none"/>
          <w:u w:val="none"/>
          <w:lang w:val="en-US" w:eastAsia="zh-CN" w:bidi="ar"/>
        </w:rPr>
        <w:t>。</w:t>
      </w:r>
    </w:p>
    <w:p>
      <w:pPr>
        <w:spacing w:line="500" w:lineRule="exact"/>
        <w:rPr>
          <w:rFonts w:ascii="Times New Roman" w:hAnsi="Times New Roman"/>
          <w:bCs/>
          <w:color w:val="auto"/>
          <w:kern w:val="0"/>
          <w:sz w:val="24"/>
          <w:highlight w:val="none"/>
          <w:u w:val="none"/>
        </w:rPr>
      </w:pPr>
      <w:r>
        <w:rPr>
          <w:rFonts w:hint="default" w:ascii="Times New Roman" w:hAnsi="Times New Roman"/>
          <w:bCs/>
          <w:color w:val="auto"/>
          <w:kern w:val="0"/>
          <w:sz w:val="24"/>
          <w:highlight w:val="none"/>
          <w:u w:val="none"/>
          <w:lang w:val="en-US" w:eastAsia="zh-CN"/>
        </w:rPr>
        <w:t>4.</w:t>
      </w:r>
      <w:r>
        <w:rPr>
          <w:rFonts w:hint="eastAsia" w:ascii="Times New Roman" w:hAnsi="Times New Roman"/>
          <w:bCs/>
          <w:color w:val="auto"/>
          <w:kern w:val="0"/>
          <w:sz w:val="24"/>
          <w:highlight w:val="none"/>
          <w:u w:val="none"/>
          <w:lang w:val="en-US" w:eastAsia="zh-CN"/>
        </w:rPr>
        <w:t>6</w:t>
      </w:r>
      <w:r>
        <w:rPr>
          <w:rFonts w:ascii="Times New Roman" w:hAnsi="Times New Roman"/>
          <w:bCs/>
          <w:color w:val="auto"/>
          <w:kern w:val="0"/>
          <w:sz w:val="24"/>
          <w:highlight w:val="none"/>
          <w:u w:val="none"/>
        </w:rPr>
        <w:t>.</w:t>
      </w:r>
      <w:r>
        <w:rPr>
          <w:rFonts w:hint="eastAsia" w:ascii="Times New Roman" w:hAnsi="Times New Roman"/>
          <w:bCs/>
          <w:color w:val="auto"/>
          <w:kern w:val="0"/>
          <w:sz w:val="24"/>
          <w:highlight w:val="none"/>
          <w:u w:val="none"/>
          <w:lang w:val="en-US" w:eastAsia="zh-CN"/>
        </w:rPr>
        <w:t>7</w:t>
      </w:r>
      <w:r>
        <w:rPr>
          <w:rFonts w:ascii="Times New Roman" w:hAnsi="Times New Roman"/>
          <w:bCs/>
          <w:color w:val="auto"/>
          <w:kern w:val="0"/>
          <w:sz w:val="24"/>
          <w:highlight w:val="none"/>
          <w:u w:val="none"/>
          <w:lang w:val="zh-CN"/>
        </w:rPr>
        <w:t xml:space="preserve">  </w:t>
      </w:r>
      <w:r>
        <w:rPr>
          <w:rFonts w:ascii="Times New Roman" w:hAnsi="Times New Roman"/>
          <w:bCs/>
          <w:color w:val="auto"/>
          <w:kern w:val="0"/>
          <w:sz w:val="24"/>
          <w:highlight w:val="none"/>
          <w:u w:val="none"/>
        </w:rPr>
        <w:t>多层住宅加装电梯工程应符合相关规范</w:t>
      </w:r>
      <w:r>
        <w:rPr>
          <w:rFonts w:hint="eastAsia" w:ascii="Times New Roman" w:hAnsi="Times New Roman"/>
          <w:bCs/>
          <w:color w:val="auto"/>
          <w:kern w:val="0"/>
          <w:sz w:val="24"/>
          <w:highlight w:val="none"/>
          <w:u w:val="none"/>
          <w:lang w:eastAsia="zh-CN"/>
        </w:rPr>
        <w:t>的</w:t>
      </w:r>
      <w:r>
        <w:rPr>
          <w:rFonts w:ascii="Times New Roman" w:hAnsi="Times New Roman"/>
          <w:bCs/>
          <w:color w:val="auto"/>
          <w:kern w:val="0"/>
          <w:sz w:val="24"/>
          <w:highlight w:val="none"/>
          <w:u w:val="none"/>
        </w:rPr>
        <w:t>要求，并考虑加装电梯对建筑内外排水、燃气、强弱电管线产生的影响。</w:t>
      </w:r>
    </w:p>
    <w:p>
      <w:pPr>
        <w:keepNext w:val="0"/>
        <w:keepLines w:val="0"/>
        <w:widowControl/>
        <w:suppressLineNumbers w:val="0"/>
        <w:spacing w:line="500" w:lineRule="exact"/>
        <w:jc w:val="left"/>
        <w:rPr>
          <w:rFonts w:hint="eastAsia" w:ascii="Times New Roman" w:hAnsi="Times New Roman"/>
          <w:bCs/>
          <w:color w:val="auto"/>
          <w:kern w:val="0"/>
          <w:sz w:val="24"/>
          <w:highlight w:val="none"/>
          <w:u w:val="none"/>
          <w:lang w:bidi="ar"/>
        </w:rPr>
      </w:pPr>
      <w:r>
        <w:rPr>
          <w:rFonts w:hint="eastAsia" w:ascii="Times New Roman" w:hAnsi="Times New Roman"/>
          <w:bCs/>
          <w:color w:val="auto"/>
          <w:kern w:val="0"/>
          <w:sz w:val="24"/>
          <w:highlight w:val="none"/>
          <w:u w:val="none"/>
          <w:lang w:val="en-US" w:eastAsia="zh-CN" w:bidi="ar"/>
        </w:rPr>
        <w:t>4.6.8  老旧小区改造宜结合实际采用先期完成</w:t>
      </w:r>
      <w:r>
        <w:rPr>
          <w:rFonts w:hint="eastAsia" w:ascii="Times New Roman" w:hAnsi="Times New Roman"/>
          <w:bCs/>
          <w:color w:val="auto"/>
          <w:kern w:val="0"/>
          <w:sz w:val="24"/>
          <w:highlight w:val="none"/>
          <w:u w:val="none"/>
          <w:lang w:eastAsia="zh-CN" w:bidi="ar"/>
        </w:rPr>
        <w:t>管线迁改、底坑施工等</w:t>
      </w:r>
      <w:r>
        <w:rPr>
          <w:rFonts w:hint="eastAsia" w:ascii="Times New Roman" w:hAnsi="Times New Roman"/>
          <w:bCs/>
          <w:color w:val="auto"/>
          <w:kern w:val="0"/>
          <w:sz w:val="24"/>
          <w:highlight w:val="none"/>
          <w:u w:val="none"/>
          <w:lang w:val="en-US" w:eastAsia="zh-CN" w:bidi="ar"/>
        </w:rPr>
        <w:t>方式为加装电梯预留条件</w:t>
      </w:r>
      <w:r>
        <w:rPr>
          <w:rFonts w:hint="eastAsia" w:ascii="Times New Roman" w:hAnsi="Times New Roman"/>
          <w:bCs/>
          <w:color w:val="auto"/>
          <w:kern w:val="0"/>
          <w:sz w:val="24"/>
          <w:highlight w:val="none"/>
          <w:u w:val="none"/>
          <w:lang w:eastAsia="zh-CN" w:bidi="ar"/>
        </w:rPr>
        <w:t>。</w:t>
      </w:r>
    </w:p>
    <w:p>
      <w:pPr>
        <w:spacing w:line="500" w:lineRule="exact"/>
        <w:rPr>
          <w:rFonts w:ascii="Times New Roman" w:hAnsi="Times New Roman"/>
          <w:bCs/>
          <w:color w:val="auto"/>
          <w:kern w:val="0"/>
          <w:sz w:val="24"/>
          <w:highlight w:val="none"/>
          <w:u w:val="none"/>
          <w:lang w:val="zh-CN"/>
        </w:rPr>
      </w:pPr>
      <w:r>
        <w:rPr>
          <w:rFonts w:hint="default" w:ascii="Times New Roman" w:hAnsi="Times New Roman"/>
          <w:bCs/>
          <w:color w:val="auto"/>
          <w:kern w:val="0"/>
          <w:sz w:val="24"/>
          <w:highlight w:val="none"/>
          <w:u w:val="none"/>
          <w:lang w:val="en-US" w:eastAsia="zh-CN"/>
        </w:rPr>
        <w:t>4.</w:t>
      </w:r>
      <w:r>
        <w:rPr>
          <w:rFonts w:hint="eastAsia" w:ascii="Times New Roman" w:hAnsi="Times New Roman"/>
          <w:bCs/>
          <w:color w:val="auto"/>
          <w:kern w:val="0"/>
          <w:sz w:val="24"/>
          <w:highlight w:val="none"/>
          <w:u w:val="none"/>
          <w:lang w:val="en-US" w:eastAsia="zh-CN"/>
        </w:rPr>
        <w:t>6</w:t>
      </w:r>
      <w:r>
        <w:rPr>
          <w:rFonts w:ascii="Times New Roman" w:hAnsi="Times New Roman"/>
          <w:bCs/>
          <w:color w:val="auto"/>
          <w:kern w:val="0"/>
          <w:sz w:val="24"/>
          <w:highlight w:val="none"/>
          <w:u w:val="none"/>
        </w:rPr>
        <w:t>.</w:t>
      </w:r>
      <w:r>
        <w:rPr>
          <w:rFonts w:hint="eastAsia" w:ascii="Times New Roman" w:hAnsi="Times New Roman"/>
          <w:bCs/>
          <w:color w:val="auto"/>
          <w:kern w:val="0"/>
          <w:sz w:val="24"/>
          <w:highlight w:val="none"/>
          <w:u w:val="none"/>
          <w:lang w:val="en-US" w:eastAsia="zh-CN"/>
        </w:rPr>
        <w:t>9</w:t>
      </w:r>
      <w:r>
        <w:rPr>
          <w:rFonts w:ascii="Times New Roman" w:hAnsi="Times New Roman"/>
          <w:bCs/>
          <w:color w:val="auto"/>
          <w:kern w:val="0"/>
          <w:sz w:val="24"/>
          <w:highlight w:val="none"/>
          <w:u w:val="none"/>
        </w:rPr>
        <w:t xml:space="preserve">  </w:t>
      </w:r>
      <w:r>
        <w:rPr>
          <w:rFonts w:ascii="Times New Roman" w:hAnsi="Times New Roman"/>
          <w:bCs/>
          <w:color w:val="auto"/>
          <w:kern w:val="0"/>
          <w:sz w:val="24"/>
          <w:highlight w:val="none"/>
          <w:u w:val="none"/>
          <w:lang w:val="zh-CN"/>
        </w:rPr>
        <w:t>加装电梯</w:t>
      </w:r>
      <w:r>
        <w:rPr>
          <w:rFonts w:ascii="Times New Roman" w:hAnsi="Times New Roman"/>
          <w:bCs/>
          <w:color w:val="auto"/>
          <w:kern w:val="0"/>
          <w:sz w:val="24"/>
          <w:highlight w:val="none"/>
          <w:u w:val="none"/>
        </w:rPr>
        <w:t>工程</w:t>
      </w:r>
      <w:r>
        <w:rPr>
          <w:rFonts w:ascii="Times New Roman" w:hAnsi="Times New Roman"/>
          <w:bCs/>
          <w:color w:val="auto"/>
          <w:kern w:val="0"/>
          <w:sz w:val="24"/>
          <w:highlight w:val="none"/>
          <w:u w:val="none"/>
          <w:lang w:val="zh-CN"/>
        </w:rPr>
        <w:t>应</w:t>
      </w:r>
      <w:r>
        <w:rPr>
          <w:rFonts w:ascii="Times New Roman" w:hAnsi="Times New Roman"/>
          <w:bCs/>
          <w:color w:val="auto"/>
          <w:kern w:val="0"/>
          <w:sz w:val="24"/>
          <w:highlight w:val="none"/>
          <w:u w:val="none"/>
        </w:rPr>
        <w:t>根据</w:t>
      </w:r>
      <w:r>
        <w:rPr>
          <w:rFonts w:ascii="Times New Roman" w:hAnsi="Times New Roman"/>
          <w:bCs/>
          <w:color w:val="auto"/>
          <w:kern w:val="0"/>
          <w:sz w:val="24"/>
          <w:highlight w:val="none"/>
          <w:u w:val="none"/>
          <w:lang w:val="zh-CN"/>
        </w:rPr>
        <w:t>各地、市加装电梯建设流程进行审批。</w:t>
      </w:r>
      <w:r>
        <w:rPr>
          <w:rFonts w:hint="eastAsia" w:ascii="Times New Roman" w:hAnsi="Times New Roman"/>
          <w:bCs/>
          <w:color w:val="auto"/>
          <w:kern w:val="0"/>
          <w:sz w:val="24"/>
          <w:highlight w:val="none"/>
          <w:u w:val="none"/>
          <w:lang w:val="zh-CN"/>
        </w:rPr>
        <w:t>改造</w:t>
      </w:r>
      <w:r>
        <w:rPr>
          <w:rFonts w:ascii="Times New Roman" w:hAnsi="Times New Roman"/>
          <w:bCs/>
          <w:color w:val="auto"/>
          <w:kern w:val="0"/>
          <w:sz w:val="24"/>
          <w:highlight w:val="none"/>
          <w:u w:val="none"/>
        </w:rPr>
        <w:t>实施中应尽量减少对居民生活的影响，</w:t>
      </w:r>
      <w:r>
        <w:rPr>
          <w:rFonts w:hint="eastAsia" w:ascii="Times New Roman" w:hAnsi="Times New Roman"/>
          <w:bCs/>
          <w:color w:val="auto"/>
          <w:kern w:val="0"/>
          <w:sz w:val="24"/>
          <w:highlight w:val="none"/>
          <w:u w:val="none"/>
          <w:lang w:eastAsia="zh-CN"/>
        </w:rPr>
        <w:t>并</w:t>
      </w:r>
      <w:r>
        <w:rPr>
          <w:rFonts w:ascii="Times New Roman" w:hAnsi="Times New Roman"/>
          <w:bCs/>
          <w:color w:val="auto"/>
          <w:kern w:val="0"/>
          <w:sz w:val="24"/>
          <w:highlight w:val="none"/>
          <w:u w:val="none"/>
        </w:rPr>
        <w:t>保障施工安全。</w:t>
      </w:r>
      <w:r>
        <w:rPr>
          <w:rFonts w:ascii="Times New Roman" w:hAnsi="Times New Roman"/>
          <w:bCs/>
          <w:color w:val="auto"/>
          <w:kern w:val="0"/>
          <w:sz w:val="24"/>
          <w:highlight w:val="none"/>
          <w:u w:val="none"/>
          <w:lang w:val="zh-CN"/>
        </w:rPr>
        <w:t>加装电梯工程完成后，按相关规定</w:t>
      </w:r>
      <w:r>
        <w:rPr>
          <w:rFonts w:ascii="Times New Roman" w:hAnsi="Times New Roman"/>
          <w:bCs/>
          <w:color w:val="auto"/>
          <w:kern w:val="0"/>
          <w:sz w:val="24"/>
          <w:highlight w:val="none"/>
          <w:u w:val="none"/>
        </w:rPr>
        <w:t>组织</w:t>
      </w:r>
      <w:r>
        <w:rPr>
          <w:rFonts w:ascii="Times New Roman" w:hAnsi="Times New Roman"/>
          <w:bCs/>
          <w:color w:val="auto"/>
          <w:kern w:val="0"/>
          <w:sz w:val="24"/>
          <w:highlight w:val="none"/>
          <w:u w:val="none"/>
          <w:lang w:val="zh-CN"/>
        </w:rPr>
        <w:t>竣工验收，办理使用登记后方可投入使用，</w:t>
      </w:r>
      <w:r>
        <w:rPr>
          <w:rFonts w:ascii="Times New Roman" w:hAnsi="Times New Roman"/>
          <w:bCs/>
          <w:color w:val="auto"/>
          <w:kern w:val="0"/>
          <w:sz w:val="24"/>
          <w:highlight w:val="none"/>
          <w:u w:val="none"/>
        </w:rPr>
        <w:t>并</w:t>
      </w:r>
      <w:r>
        <w:rPr>
          <w:rFonts w:ascii="Times New Roman" w:hAnsi="Times New Roman"/>
          <w:bCs/>
          <w:color w:val="auto"/>
          <w:kern w:val="0"/>
          <w:sz w:val="24"/>
          <w:highlight w:val="none"/>
          <w:u w:val="none"/>
          <w:lang w:val="zh-CN"/>
        </w:rPr>
        <w:t>宜由生产厂家维护保养。</w:t>
      </w:r>
    </w:p>
    <w:p>
      <w:pPr>
        <w:spacing w:line="500" w:lineRule="exact"/>
        <w:rPr>
          <w:rFonts w:hint="default" w:ascii="Times New Roman" w:hAnsi="Times New Roman" w:cs="Times New Roman"/>
          <w:color w:val="auto"/>
          <w:kern w:val="0"/>
          <w:sz w:val="24"/>
          <w:szCs w:val="22"/>
          <w:highlight w:val="none"/>
          <w:u w:val="none"/>
          <w:lang w:val="en-US" w:eastAsia="zh-CN" w:bidi="ar"/>
        </w:rPr>
      </w:pPr>
    </w:p>
    <w:p>
      <w:pPr>
        <w:pStyle w:val="4"/>
        <w:spacing w:before="0" w:after="0" w:line="500" w:lineRule="exact"/>
        <w:jc w:val="center"/>
        <w:rPr>
          <w:rFonts w:hint="eastAsia" w:ascii="Times New Roman" w:hAnsi="Times New Roman" w:eastAsia="宋体" w:cs="Times New Roman"/>
          <w:color w:val="auto"/>
          <w:kern w:val="0"/>
          <w:sz w:val="24"/>
          <w:szCs w:val="24"/>
          <w:highlight w:val="none"/>
          <w:u w:val="none"/>
          <w:lang w:val="en-US" w:eastAsia="zh-CN" w:bidi="ar"/>
        </w:rPr>
      </w:pPr>
      <w:bookmarkStart w:id="479" w:name="_Toc18498"/>
      <w:bookmarkStart w:id="480" w:name="_Toc7041"/>
      <w:bookmarkStart w:id="481" w:name="_Toc20195"/>
      <w:bookmarkStart w:id="482" w:name="_Toc20686"/>
      <w:bookmarkStart w:id="483" w:name="_Toc25620"/>
      <w:bookmarkStart w:id="484" w:name="_Toc8836"/>
      <w:bookmarkStart w:id="485" w:name="_Toc15212"/>
      <w:bookmarkStart w:id="486" w:name="_Toc4031"/>
      <w:bookmarkStart w:id="487" w:name="_Toc29884"/>
      <w:bookmarkStart w:id="488" w:name="_Toc19920"/>
      <w:bookmarkStart w:id="489" w:name="_Toc14979"/>
      <w:bookmarkStart w:id="490" w:name="_Toc13476"/>
      <w:bookmarkStart w:id="491" w:name="_Toc10538"/>
      <w:bookmarkStart w:id="492" w:name="_Toc4876"/>
      <w:bookmarkStart w:id="493" w:name="_Toc28395"/>
      <w:r>
        <w:rPr>
          <w:rFonts w:hint="default" w:ascii="Times New Roman" w:hAnsi="Times New Roman" w:cs="Times New Roman"/>
          <w:color w:val="auto"/>
          <w:kern w:val="0"/>
          <w:sz w:val="24"/>
          <w:szCs w:val="24"/>
          <w:highlight w:val="none"/>
          <w:u w:val="none"/>
          <w:lang w:val="en-US" w:eastAsia="zh-CN" w:bidi="ar"/>
        </w:rPr>
        <w:t>4.</w:t>
      </w:r>
      <w:r>
        <w:rPr>
          <w:rFonts w:hint="eastAsia" w:ascii="Times New Roman" w:hAnsi="Times New Roman" w:cs="Times New Roman"/>
          <w:color w:val="auto"/>
          <w:kern w:val="0"/>
          <w:sz w:val="24"/>
          <w:szCs w:val="24"/>
          <w:highlight w:val="none"/>
          <w:u w:val="none"/>
          <w:lang w:val="en-US" w:eastAsia="zh-CN" w:bidi="ar"/>
        </w:rPr>
        <w:t>7</w:t>
      </w:r>
      <w:r>
        <w:rPr>
          <w:rFonts w:hint="default" w:ascii="Times New Roman" w:hAnsi="Times New Roman" w:cs="Times New Roman"/>
          <w:color w:val="auto"/>
          <w:kern w:val="0"/>
          <w:sz w:val="24"/>
          <w:szCs w:val="24"/>
          <w:highlight w:val="none"/>
          <w:u w:val="none"/>
          <w:lang w:val="en-US" w:eastAsia="zh-CN" w:bidi="ar"/>
        </w:rPr>
        <w:t xml:space="preserve">  节能</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Pr>
          <w:rFonts w:hint="eastAsia" w:ascii="Times New Roman" w:hAnsi="Times New Roman" w:cs="Times New Roman"/>
          <w:color w:val="auto"/>
          <w:kern w:val="0"/>
          <w:sz w:val="24"/>
          <w:szCs w:val="24"/>
          <w:highlight w:val="none"/>
          <w:u w:val="none"/>
          <w:lang w:val="en-US" w:eastAsia="zh-CN" w:bidi="ar"/>
        </w:rPr>
        <w:t>改造</w:t>
      </w:r>
      <w:bookmarkEnd w:id="493"/>
    </w:p>
    <w:p>
      <w:pPr>
        <w:spacing w:line="500" w:lineRule="exact"/>
        <w:rPr>
          <w:rFonts w:hint="default" w:ascii="Times New Roman" w:hAnsi="Times New Roman"/>
          <w:color w:val="auto"/>
          <w:kern w:val="0"/>
          <w:sz w:val="24"/>
          <w:highlight w:val="none"/>
          <w:u w:val="none"/>
          <w:lang w:eastAsia="zh-CN"/>
        </w:rPr>
      </w:pPr>
      <w:bookmarkStart w:id="494" w:name="_Toc445828984"/>
      <w:bookmarkStart w:id="495" w:name="_Toc445829527"/>
      <w:r>
        <w:rPr>
          <w:rFonts w:hint="default" w:ascii="Times New Roman" w:hAnsi="Times New Roman"/>
          <w:color w:val="auto"/>
          <w:kern w:val="0"/>
          <w:sz w:val="24"/>
          <w:highlight w:val="none"/>
          <w:u w:val="none"/>
          <w:lang w:val="en-US" w:eastAsia="zh-CN"/>
        </w:rPr>
        <w:t>4.</w:t>
      </w:r>
      <w:r>
        <w:rPr>
          <w:rFonts w:hint="eastAsia" w:ascii="Times New Roman" w:hAnsi="Times New Roman"/>
          <w:color w:val="auto"/>
          <w:kern w:val="0"/>
          <w:sz w:val="24"/>
          <w:highlight w:val="none"/>
          <w:u w:val="none"/>
          <w:lang w:val="en-US" w:eastAsia="zh-CN"/>
        </w:rPr>
        <w:t>7</w:t>
      </w:r>
      <w:r>
        <w:rPr>
          <w:rFonts w:ascii="Times New Roman" w:hAnsi="Times New Roman"/>
          <w:color w:val="auto"/>
          <w:kern w:val="0"/>
          <w:sz w:val="24"/>
          <w:highlight w:val="none"/>
          <w:u w:val="none"/>
        </w:rPr>
        <w:t>.1  老旧小区建筑节能改造技术措施应充分考虑夏热冬冷地区的气候特点，以夏季隔热为主，兼顾冬季保温，</w:t>
      </w:r>
      <w:r>
        <w:rPr>
          <w:rFonts w:hint="default" w:ascii="Times New Roman" w:hAnsi="Times New Roman"/>
          <w:color w:val="auto"/>
          <w:kern w:val="0"/>
          <w:sz w:val="24"/>
          <w:highlight w:val="none"/>
          <w:u w:val="none"/>
          <w:lang w:eastAsia="zh-CN"/>
        </w:rPr>
        <w:t>结合当地经济技术水平</w:t>
      </w:r>
      <w:r>
        <w:rPr>
          <w:rFonts w:hint="eastAsia" w:ascii="Times New Roman" w:hAnsi="Times New Roman"/>
          <w:color w:val="auto"/>
          <w:kern w:val="0"/>
          <w:sz w:val="24"/>
          <w:highlight w:val="none"/>
          <w:u w:val="none"/>
          <w:lang w:eastAsia="zh-CN"/>
        </w:rPr>
        <w:t>，</w:t>
      </w:r>
      <w:r>
        <w:rPr>
          <w:rFonts w:hint="eastAsia" w:ascii="Times New Roman" w:hAnsi="Times New Roman"/>
          <w:color w:val="auto"/>
          <w:kern w:val="0"/>
          <w:sz w:val="24"/>
          <w:highlight w:val="none"/>
          <w:u w:val="none"/>
          <w:lang w:val="en-US" w:eastAsia="zh-CN"/>
        </w:rPr>
        <w:t>与小区整体改造相结合，</w:t>
      </w:r>
      <w:r>
        <w:rPr>
          <w:rFonts w:hint="default" w:ascii="Times New Roman" w:hAnsi="Times New Roman"/>
          <w:color w:val="auto"/>
          <w:kern w:val="0"/>
          <w:sz w:val="24"/>
          <w:highlight w:val="none"/>
          <w:u w:val="none"/>
          <w:lang w:eastAsia="zh-CN"/>
        </w:rPr>
        <w:t>因地制宜地开展全面或部分节能改造，并应符合相关标准</w:t>
      </w:r>
      <w:r>
        <w:rPr>
          <w:rFonts w:hint="eastAsia" w:ascii="Times New Roman" w:hAnsi="Times New Roman"/>
          <w:color w:val="auto"/>
          <w:kern w:val="0"/>
          <w:sz w:val="24"/>
          <w:highlight w:val="none"/>
          <w:u w:val="none"/>
          <w:lang w:eastAsia="zh-CN"/>
        </w:rPr>
        <w:t>的规定</w:t>
      </w:r>
      <w:r>
        <w:rPr>
          <w:rFonts w:hint="default" w:ascii="Times New Roman" w:hAnsi="Times New Roman"/>
          <w:color w:val="auto"/>
          <w:kern w:val="0"/>
          <w:sz w:val="24"/>
          <w:highlight w:val="none"/>
          <w:u w:val="none"/>
          <w:lang w:eastAsia="zh-CN"/>
        </w:rPr>
        <w:t>。</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4.</w:t>
      </w:r>
      <w:r>
        <w:rPr>
          <w:rFonts w:hint="eastAsia" w:ascii="Times New Roman" w:hAnsi="Times New Roman"/>
          <w:color w:val="auto"/>
          <w:kern w:val="0"/>
          <w:sz w:val="24"/>
          <w:highlight w:val="none"/>
          <w:u w:val="none"/>
          <w:lang w:val="en-US" w:eastAsia="zh-CN"/>
        </w:rPr>
        <w:t>7</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2</w:t>
      </w:r>
      <w:r>
        <w:rPr>
          <w:rFonts w:ascii="Times New Roman" w:hAnsi="Times New Roman"/>
          <w:color w:val="auto"/>
          <w:kern w:val="0"/>
          <w:sz w:val="24"/>
          <w:highlight w:val="none"/>
          <w:u w:val="none"/>
        </w:rPr>
        <w:t xml:space="preserve">  老旧小区建筑节能改造不得影响建筑结构安全</w:t>
      </w:r>
      <w:r>
        <w:rPr>
          <w:rFonts w:hint="default" w:ascii="Times New Roman" w:hAnsi="Times New Roman"/>
          <w:color w:val="auto"/>
          <w:kern w:val="0"/>
          <w:sz w:val="24"/>
          <w:highlight w:val="none"/>
          <w:u w:val="none"/>
          <w:lang w:eastAsia="zh-CN"/>
        </w:rPr>
        <w:t>、消防安全和城市风貌</w:t>
      </w:r>
      <w:r>
        <w:rPr>
          <w:rFonts w:ascii="Times New Roman" w:hAnsi="Times New Roman"/>
          <w:color w:val="auto"/>
          <w:kern w:val="0"/>
          <w:sz w:val="24"/>
          <w:highlight w:val="none"/>
          <w:u w:val="none"/>
        </w:rPr>
        <w:t>，设计</w:t>
      </w:r>
      <w:r>
        <w:rPr>
          <w:rFonts w:hint="eastAsia" w:ascii="Times New Roman" w:hAnsi="Times New Roman"/>
          <w:color w:val="auto"/>
          <w:kern w:val="0"/>
          <w:sz w:val="24"/>
          <w:highlight w:val="none"/>
          <w:u w:val="none"/>
          <w:lang w:eastAsia="zh-CN"/>
        </w:rPr>
        <w:t>和</w:t>
      </w:r>
      <w:r>
        <w:rPr>
          <w:rFonts w:ascii="Times New Roman" w:hAnsi="Times New Roman"/>
          <w:color w:val="auto"/>
          <w:kern w:val="0"/>
          <w:sz w:val="24"/>
          <w:highlight w:val="none"/>
          <w:u w:val="none"/>
        </w:rPr>
        <w:t>施工应符合国家和</w:t>
      </w:r>
      <w:r>
        <w:rPr>
          <w:rFonts w:hint="eastAsia" w:ascii="Times New Roman" w:hAnsi="Times New Roman"/>
          <w:color w:val="auto"/>
          <w:kern w:val="0"/>
          <w:sz w:val="24"/>
          <w:highlight w:val="none"/>
          <w:u w:val="none"/>
          <w:lang w:eastAsia="zh-CN"/>
        </w:rPr>
        <w:t>安徽省</w:t>
      </w:r>
      <w:r>
        <w:rPr>
          <w:rFonts w:ascii="Times New Roman" w:hAnsi="Times New Roman"/>
          <w:color w:val="auto"/>
          <w:kern w:val="0"/>
          <w:sz w:val="24"/>
          <w:highlight w:val="none"/>
          <w:u w:val="none"/>
        </w:rPr>
        <w:t>现行安全和</w:t>
      </w:r>
      <w:r>
        <w:rPr>
          <w:rFonts w:hint="eastAsia" w:ascii="Times New Roman" w:hAnsi="Times New Roman"/>
          <w:color w:val="auto"/>
          <w:kern w:val="0"/>
          <w:sz w:val="24"/>
          <w:highlight w:val="none"/>
          <w:u w:val="none"/>
          <w:lang w:eastAsia="zh-CN"/>
        </w:rPr>
        <w:t>消防技术标准</w:t>
      </w:r>
      <w:r>
        <w:rPr>
          <w:rFonts w:ascii="Times New Roman" w:hAnsi="Times New Roman"/>
          <w:color w:val="auto"/>
          <w:kern w:val="0"/>
          <w:sz w:val="24"/>
          <w:highlight w:val="none"/>
          <w:u w:val="none"/>
        </w:rPr>
        <w:t>的规定。</w:t>
      </w:r>
    </w:p>
    <w:p>
      <w:pPr>
        <w:spacing w:line="500" w:lineRule="exact"/>
        <w:rPr>
          <w:rFonts w:hint="default" w:ascii="Times New Roman" w:hAnsi="Times New Roman" w:eastAsia="宋体"/>
          <w:color w:val="auto"/>
          <w:kern w:val="0"/>
          <w:sz w:val="24"/>
          <w:highlight w:val="none"/>
          <w:u w:val="none"/>
          <w:lang w:val="en-US" w:eastAsia="zh-CN"/>
        </w:rPr>
      </w:pPr>
      <w:r>
        <w:rPr>
          <w:rFonts w:hint="default" w:ascii="Times New Roman" w:hAnsi="Times New Roman"/>
          <w:color w:val="auto"/>
          <w:kern w:val="0"/>
          <w:sz w:val="24"/>
          <w:highlight w:val="none"/>
          <w:u w:val="none"/>
          <w:lang w:val="en-US" w:eastAsia="zh-CN"/>
        </w:rPr>
        <w:t>4.</w:t>
      </w:r>
      <w:r>
        <w:rPr>
          <w:rFonts w:hint="eastAsia" w:ascii="Times New Roman" w:hAnsi="Times New Roman"/>
          <w:color w:val="auto"/>
          <w:kern w:val="0"/>
          <w:sz w:val="24"/>
          <w:highlight w:val="none"/>
          <w:u w:val="none"/>
          <w:lang w:val="en-US" w:eastAsia="zh-CN"/>
        </w:rPr>
        <w:t>7</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 xml:space="preserve">  老旧小区建筑节能改造</w:t>
      </w:r>
      <w:r>
        <w:rPr>
          <w:rFonts w:hint="eastAsia" w:ascii="Times New Roman" w:hAnsi="Times New Roman"/>
          <w:color w:val="auto"/>
          <w:kern w:val="0"/>
          <w:sz w:val="24"/>
          <w:highlight w:val="none"/>
          <w:u w:val="none"/>
          <w:lang w:val="en-US" w:eastAsia="zh-CN"/>
        </w:rPr>
        <w:t>内容包括</w:t>
      </w:r>
      <w:r>
        <w:rPr>
          <w:rFonts w:ascii="Times New Roman" w:hAnsi="Times New Roman"/>
          <w:color w:val="auto"/>
          <w:kern w:val="0"/>
          <w:sz w:val="24"/>
          <w:highlight w:val="none"/>
          <w:u w:val="none"/>
        </w:rPr>
        <w:t>门窗</w:t>
      </w:r>
      <w:r>
        <w:rPr>
          <w:rFonts w:hint="eastAsia" w:ascii="Times New Roman" w:hAnsi="Times New Roman"/>
          <w:color w:val="auto"/>
          <w:kern w:val="0"/>
          <w:sz w:val="24"/>
          <w:highlight w:val="none"/>
          <w:u w:val="none"/>
          <w:lang w:eastAsia="zh-CN"/>
        </w:rPr>
        <w:t>、</w:t>
      </w:r>
      <w:r>
        <w:rPr>
          <w:rFonts w:ascii="Times New Roman" w:hAnsi="Times New Roman"/>
          <w:color w:val="auto"/>
          <w:kern w:val="0"/>
          <w:sz w:val="24"/>
          <w:highlight w:val="none"/>
          <w:u w:val="none"/>
        </w:rPr>
        <w:t>屋面和外墙等保温隔热性能</w:t>
      </w:r>
      <w:r>
        <w:rPr>
          <w:rFonts w:hint="default" w:ascii="Times New Roman" w:hAnsi="Times New Roman"/>
          <w:color w:val="auto"/>
          <w:kern w:val="0"/>
          <w:sz w:val="24"/>
          <w:highlight w:val="none"/>
          <w:u w:val="none"/>
          <w:lang w:eastAsia="zh-CN"/>
        </w:rPr>
        <w:t>，以及</w:t>
      </w:r>
      <w:r>
        <w:rPr>
          <w:rFonts w:ascii="Times New Roman" w:hAnsi="Times New Roman"/>
          <w:color w:val="auto"/>
          <w:kern w:val="0"/>
          <w:sz w:val="24"/>
          <w:highlight w:val="none"/>
          <w:u w:val="none"/>
        </w:rPr>
        <w:t>遮阳</w:t>
      </w:r>
      <w:r>
        <w:rPr>
          <w:rFonts w:hint="default" w:ascii="Times New Roman" w:hAnsi="Times New Roman"/>
          <w:color w:val="auto"/>
          <w:kern w:val="0"/>
          <w:sz w:val="24"/>
          <w:highlight w:val="none"/>
          <w:u w:val="none"/>
          <w:lang w:eastAsia="zh-CN"/>
        </w:rPr>
        <w:t>措施</w:t>
      </w:r>
      <w:r>
        <w:rPr>
          <w:rFonts w:hint="eastAsia" w:ascii="Times New Roman" w:hAnsi="Times New Roman"/>
          <w:color w:val="auto"/>
          <w:kern w:val="0"/>
          <w:sz w:val="24"/>
          <w:highlight w:val="none"/>
          <w:u w:val="none"/>
          <w:lang w:eastAsia="zh-CN"/>
        </w:rPr>
        <w:t>。</w:t>
      </w:r>
      <w:r>
        <w:rPr>
          <w:rFonts w:ascii="Times New Roman" w:hAnsi="Times New Roman"/>
          <w:color w:val="auto"/>
          <w:kern w:val="0"/>
          <w:sz w:val="24"/>
          <w:highlight w:val="none"/>
          <w:u w:val="none"/>
        </w:rPr>
        <w:t>可综合改造也可单项改造</w:t>
      </w:r>
      <w:r>
        <w:rPr>
          <w:rFonts w:hint="eastAsia" w:ascii="Times New Roman" w:hAnsi="Times New Roman"/>
          <w:color w:val="auto"/>
          <w:kern w:val="0"/>
          <w:sz w:val="24"/>
          <w:highlight w:val="none"/>
          <w:u w:val="none"/>
          <w:lang w:eastAsia="zh-CN"/>
        </w:rPr>
        <w:t>，</w:t>
      </w:r>
      <w:r>
        <w:rPr>
          <w:rFonts w:hint="default" w:ascii="Times New Roman" w:hAnsi="Times New Roman"/>
          <w:color w:val="auto"/>
          <w:kern w:val="0"/>
          <w:sz w:val="24"/>
          <w:highlight w:val="none"/>
          <w:u w:val="none"/>
          <w:lang w:eastAsia="zh-CN"/>
        </w:rPr>
        <w:t>改造</w:t>
      </w:r>
      <w:r>
        <w:rPr>
          <w:rFonts w:hint="eastAsia" w:ascii="Times New Roman" w:hAnsi="Times New Roman"/>
          <w:color w:val="auto"/>
          <w:kern w:val="0"/>
          <w:sz w:val="24"/>
          <w:highlight w:val="none"/>
          <w:u w:val="none"/>
          <w:lang w:eastAsia="zh-CN"/>
        </w:rPr>
        <w:t>时</w:t>
      </w:r>
      <w:r>
        <w:rPr>
          <w:rFonts w:ascii="Times New Roman" w:hAnsi="Times New Roman"/>
          <w:color w:val="auto"/>
          <w:kern w:val="0"/>
          <w:sz w:val="24"/>
          <w:highlight w:val="none"/>
          <w:u w:val="none"/>
        </w:rPr>
        <w:t>宜</w:t>
      </w:r>
      <w:r>
        <w:rPr>
          <w:rFonts w:hint="eastAsia" w:ascii="Times New Roman" w:hAnsi="Times New Roman"/>
          <w:color w:val="auto"/>
          <w:kern w:val="0"/>
          <w:sz w:val="24"/>
          <w:highlight w:val="none"/>
          <w:u w:val="none"/>
          <w:lang w:eastAsia="zh-CN"/>
        </w:rPr>
        <w:t>同步</w:t>
      </w:r>
      <w:r>
        <w:rPr>
          <w:rFonts w:ascii="Times New Roman" w:hAnsi="Times New Roman"/>
          <w:color w:val="auto"/>
          <w:kern w:val="0"/>
          <w:sz w:val="24"/>
          <w:highlight w:val="none"/>
          <w:u w:val="none"/>
        </w:rPr>
        <w:t>改善</w:t>
      </w:r>
      <w:r>
        <w:rPr>
          <w:rFonts w:hint="default" w:ascii="Times New Roman" w:hAnsi="Times New Roman"/>
          <w:color w:val="auto"/>
          <w:kern w:val="0"/>
          <w:sz w:val="24"/>
          <w:highlight w:val="none"/>
          <w:u w:val="none"/>
          <w:lang w:eastAsia="zh-CN"/>
        </w:rPr>
        <w:t>建筑</w:t>
      </w:r>
      <w:r>
        <w:rPr>
          <w:rFonts w:ascii="Times New Roman" w:hAnsi="Times New Roman"/>
          <w:color w:val="auto"/>
          <w:kern w:val="0"/>
          <w:sz w:val="24"/>
          <w:highlight w:val="none"/>
          <w:u w:val="none"/>
        </w:rPr>
        <w:t>自然通风条件。</w:t>
      </w:r>
      <w:r>
        <w:rPr>
          <w:rFonts w:hint="eastAsia" w:ascii="Times New Roman" w:hAnsi="Times New Roman"/>
          <w:color w:val="auto"/>
          <w:kern w:val="0"/>
          <w:sz w:val="24"/>
          <w:highlight w:val="none"/>
          <w:u w:val="none"/>
          <w:lang w:eastAsia="zh-CN"/>
        </w:rPr>
        <w:t>节能</w:t>
      </w:r>
      <w:r>
        <w:rPr>
          <w:rFonts w:hint="eastAsia" w:ascii="Times New Roman" w:hAnsi="Times New Roman"/>
          <w:color w:val="auto"/>
          <w:kern w:val="0"/>
          <w:sz w:val="24"/>
          <w:highlight w:val="none"/>
          <w:u w:val="none"/>
          <w:lang w:val="en-US" w:eastAsia="zh-CN"/>
        </w:rPr>
        <w:t>改造部分应</w:t>
      </w:r>
      <w:r>
        <w:rPr>
          <w:rFonts w:hint="eastAsia" w:ascii="Times New Roman" w:hAnsi="Times New Roman" w:cs="Times New Roman"/>
          <w:color w:val="auto"/>
          <w:kern w:val="0"/>
          <w:sz w:val="24"/>
          <w:highlight w:val="none"/>
          <w:u w:val="none"/>
          <w:lang w:val="en-US" w:eastAsia="zh-CN"/>
        </w:rPr>
        <w:t>符合</w:t>
      </w:r>
      <w:r>
        <w:rPr>
          <w:rFonts w:hint="default" w:ascii="Times New Roman" w:hAnsi="Times New Roman" w:cs="Times New Roman"/>
          <w:color w:val="auto"/>
          <w:kern w:val="0"/>
          <w:sz w:val="24"/>
          <w:highlight w:val="none"/>
          <w:u w:val="none"/>
          <w:lang w:eastAsia="zh-CN"/>
        </w:rPr>
        <w:t>现行节能设计标准要求</w:t>
      </w:r>
      <w:r>
        <w:rPr>
          <w:rFonts w:hint="eastAsia" w:ascii="Times New Roman" w:hAnsi="Times New Roman" w:cs="Times New Roman"/>
          <w:strike w:val="0"/>
          <w:color w:val="auto"/>
          <w:kern w:val="0"/>
          <w:sz w:val="24"/>
          <w:highlight w:val="none"/>
          <w:u w:val="none"/>
          <w:lang w:eastAsia="zh-CN"/>
        </w:rPr>
        <w:t>，并在施工图设计文件中设置建筑节能专篇，经施工图设计文件审查机构审查合格后组织施工。</w:t>
      </w:r>
    </w:p>
    <w:p>
      <w:pPr>
        <w:spacing w:line="500" w:lineRule="exact"/>
        <w:rPr>
          <w:rFonts w:hint="default" w:ascii="Times New Roman" w:hAnsi="Times New Roman"/>
          <w:color w:val="auto"/>
          <w:highlight w:val="none"/>
          <w:lang w:eastAsia="zh-CN"/>
        </w:rPr>
      </w:pPr>
      <w:r>
        <w:rPr>
          <w:rFonts w:hint="default" w:ascii="Times New Roman" w:hAnsi="Times New Roman"/>
          <w:color w:val="auto"/>
          <w:kern w:val="0"/>
          <w:sz w:val="24"/>
          <w:highlight w:val="none"/>
          <w:u w:val="none"/>
          <w:lang w:val="en-US" w:eastAsia="zh-CN"/>
        </w:rPr>
        <w:t>4.</w:t>
      </w:r>
      <w:r>
        <w:rPr>
          <w:rFonts w:hint="eastAsia" w:ascii="Times New Roman" w:hAnsi="Times New Roman"/>
          <w:color w:val="auto"/>
          <w:kern w:val="0"/>
          <w:sz w:val="24"/>
          <w:highlight w:val="none"/>
          <w:u w:val="none"/>
          <w:lang w:val="en-US" w:eastAsia="zh-CN"/>
        </w:rPr>
        <w:t>7</w:t>
      </w:r>
      <w:r>
        <w:rPr>
          <w:rFonts w:hint="default" w:ascii="Times New Roman" w:hAnsi="Times New Roman"/>
          <w:color w:val="auto"/>
          <w:kern w:val="0"/>
          <w:sz w:val="24"/>
          <w:highlight w:val="none"/>
          <w:u w:val="none"/>
          <w:lang w:val="en-US" w:eastAsia="zh-CN"/>
        </w:rPr>
        <w:t>.</w:t>
      </w:r>
      <w:r>
        <w:rPr>
          <w:rFonts w:hint="eastAsia" w:ascii="Times New Roman" w:hAnsi="Times New Roman"/>
          <w:color w:val="auto"/>
          <w:kern w:val="0"/>
          <w:sz w:val="24"/>
          <w:highlight w:val="none"/>
          <w:u w:val="none"/>
          <w:lang w:val="en-US" w:eastAsia="zh-CN"/>
        </w:rPr>
        <w:t>4</w:t>
      </w:r>
      <w:r>
        <w:rPr>
          <w:rFonts w:ascii="Times New Roman" w:hAnsi="Times New Roman"/>
          <w:color w:val="auto"/>
          <w:kern w:val="0"/>
          <w:sz w:val="24"/>
          <w:highlight w:val="none"/>
          <w:u w:val="none"/>
        </w:rPr>
        <w:t xml:space="preserve">  老旧小区建筑节能改造时宜采用绿色建筑技术措施，既有建筑绿色改造评价可执行《既有建筑绿色改造评价标准》</w:t>
      </w:r>
      <w:r>
        <w:rPr>
          <w:rFonts w:hint="default" w:ascii="Times New Roman" w:hAnsi="Times New Roman" w:eastAsia="宋体" w:cs="Times New Roman"/>
          <w:b w:val="0"/>
          <w:bCs w:val="0"/>
          <w:i w:val="0"/>
          <w:iCs w:val="0"/>
          <w:caps w:val="0"/>
          <w:color w:val="auto"/>
          <w:spacing w:val="0"/>
          <w:kern w:val="0"/>
          <w:sz w:val="24"/>
          <w:szCs w:val="22"/>
          <w:highlight w:val="none"/>
          <w:u w:val="none"/>
          <w:shd w:val="clear" w:fill="FFFFFF"/>
        </w:rPr>
        <w:t>GB/T</w:t>
      </w:r>
      <w:r>
        <w:rPr>
          <w:rFonts w:hint="eastAsia" w:ascii="Times New Roman" w:hAnsi="Times New Roman" w:cs="Times New Roman"/>
          <w:b w:val="0"/>
          <w:bCs w:val="0"/>
          <w:i w:val="0"/>
          <w:iCs w:val="0"/>
          <w:caps w:val="0"/>
          <w:color w:val="auto"/>
          <w:spacing w:val="0"/>
          <w:kern w:val="0"/>
          <w:sz w:val="24"/>
          <w:szCs w:val="22"/>
          <w:highlight w:val="none"/>
          <w:u w:val="none"/>
          <w:shd w:val="clear" w:fill="FFFFFF"/>
          <w:lang w:val="en-US" w:eastAsia="zh-CN"/>
        </w:rPr>
        <w:t xml:space="preserve"> </w:t>
      </w:r>
      <w:r>
        <w:rPr>
          <w:rFonts w:hint="default" w:ascii="Times New Roman" w:hAnsi="Times New Roman" w:eastAsia="宋体" w:cs="Times New Roman"/>
          <w:b w:val="0"/>
          <w:bCs w:val="0"/>
          <w:i w:val="0"/>
          <w:iCs w:val="0"/>
          <w:caps w:val="0"/>
          <w:color w:val="auto"/>
          <w:spacing w:val="0"/>
          <w:kern w:val="0"/>
          <w:sz w:val="24"/>
          <w:szCs w:val="22"/>
          <w:highlight w:val="none"/>
          <w:u w:val="none"/>
          <w:shd w:val="clear" w:fill="FFFFFF"/>
        </w:rPr>
        <w:t>51141</w:t>
      </w:r>
      <w:r>
        <w:rPr>
          <w:rFonts w:ascii="Times New Roman" w:hAnsi="Times New Roman"/>
          <w:color w:val="auto"/>
          <w:kern w:val="0"/>
          <w:sz w:val="24"/>
          <w:highlight w:val="none"/>
          <w:u w:val="none"/>
        </w:rPr>
        <w:t>。</w:t>
      </w:r>
    </w:p>
    <w:p>
      <w:pPr>
        <w:pStyle w:val="3"/>
        <w:spacing w:before="0" w:after="0" w:line="500" w:lineRule="exact"/>
        <w:jc w:val="center"/>
        <w:rPr>
          <w:rFonts w:ascii="Times New Roman" w:hAnsi="Times New Roman"/>
          <w:color w:val="auto"/>
          <w:sz w:val="28"/>
          <w:highlight w:val="none"/>
          <w:u w:val="none"/>
        </w:rPr>
      </w:pPr>
      <w:r>
        <w:rPr>
          <w:rFonts w:ascii="Times New Roman" w:hAnsi="Times New Roman"/>
          <w:color w:val="auto"/>
          <w:sz w:val="28"/>
          <w:highlight w:val="none"/>
          <w:u w:val="none"/>
        </w:rPr>
        <w:br w:type="page"/>
      </w:r>
      <w:bookmarkStart w:id="496" w:name="_Toc30834"/>
      <w:bookmarkStart w:id="497" w:name="_Toc22893"/>
      <w:bookmarkStart w:id="498" w:name="_Toc5274"/>
      <w:bookmarkStart w:id="499" w:name="_Toc16802"/>
      <w:bookmarkStart w:id="500" w:name="_Toc25905"/>
      <w:bookmarkStart w:id="501" w:name="_Toc20504"/>
      <w:bookmarkStart w:id="502" w:name="_Toc3809"/>
      <w:bookmarkStart w:id="503" w:name="_Toc16779"/>
      <w:bookmarkStart w:id="504" w:name="_Toc358"/>
      <w:bookmarkStart w:id="505" w:name="_Toc21800"/>
      <w:bookmarkStart w:id="506" w:name="_Toc5266"/>
      <w:bookmarkStart w:id="507" w:name="_Toc11270"/>
      <w:bookmarkStart w:id="508" w:name="_Toc31338"/>
      <w:bookmarkStart w:id="509" w:name="_Toc24093"/>
      <w:bookmarkStart w:id="510" w:name="_Toc14572"/>
      <w:bookmarkStart w:id="511" w:name="_Toc13015"/>
      <w:bookmarkStart w:id="512" w:name="_Toc28816"/>
      <w:bookmarkStart w:id="513" w:name="_Toc8939"/>
      <w:bookmarkStart w:id="514" w:name="_Toc29012"/>
      <w:bookmarkStart w:id="515" w:name="_Toc10049"/>
      <w:bookmarkStart w:id="516" w:name="_Toc16220"/>
      <w:bookmarkStart w:id="517" w:name="_Toc536094976"/>
      <w:bookmarkStart w:id="518" w:name="_Toc22093"/>
      <w:bookmarkStart w:id="519" w:name="_Toc995"/>
      <w:bookmarkStart w:id="520" w:name="_Toc23308"/>
      <w:bookmarkStart w:id="521" w:name="_Toc7843"/>
      <w:bookmarkStart w:id="522" w:name="_Toc24277"/>
      <w:bookmarkStart w:id="523" w:name="_Toc18354"/>
      <w:bookmarkStart w:id="524" w:name="_Toc15873"/>
      <w:bookmarkStart w:id="525" w:name="_Toc3383"/>
      <w:bookmarkStart w:id="526" w:name="_Toc11246"/>
      <w:bookmarkStart w:id="527" w:name="_Toc15726"/>
      <w:r>
        <w:rPr>
          <w:rFonts w:hint="default" w:ascii="Times New Roman" w:hAnsi="Times New Roman" w:eastAsia="黑体"/>
          <w:b w:val="0"/>
          <w:bCs/>
          <w:color w:val="auto"/>
          <w:sz w:val="28"/>
          <w:highlight w:val="none"/>
          <w:u w:val="none"/>
          <w:lang w:val="en-US"/>
        </w:rPr>
        <w:t>5</w:t>
      </w:r>
      <w:r>
        <w:rPr>
          <w:rFonts w:ascii="Times New Roman" w:hAnsi="Times New Roman" w:eastAsia="黑体"/>
          <w:b w:val="0"/>
          <w:bCs/>
          <w:color w:val="auto"/>
          <w:sz w:val="28"/>
          <w:highlight w:val="none"/>
          <w:u w:val="none"/>
        </w:rPr>
        <w:t xml:space="preserve">  公共</w:t>
      </w:r>
      <w:r>
        <w:rPr>
          <w:rFonts w:hint="default" w:ascii="Times New Roman" w:hAnsi="Times New Roman" w:eastAsia="黑体"/>
          <w:b w:val="0"/>
          <w:bCs/>
          <w:color w:val="auto"/>
          <w:sz w:val="28"/>
          <w:highlight w:val="none"/>
          <w:u w:val="none"/>
          <w:lang w:eastAsia="zh-CN"/>
        </w:rPr>
        <w:t>环境优化</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pPr>
        <w:keepNext/>
        <w:keepLines/>
        <w:spacing w:line="500" w:lineRule="exact"/>
        <w:rPr>
          <w:rFonts w:ascii="Times New Roman" w:hAnsi="Times New Roman"/>
          <w:color w:val="auto"/>
          <w:sz w:val="24"/>
          <w:szCs w:val="24"/>
          <w:highlight w:val="none"/>
          <w:u w:val="none"/>
        </w:rPr>
      </w:pPr>
      <w:bookmarkStart w:id="528" w:name="_Toc25795"/>
      <w:bookmarkStart w:id="529" w:name="_Toc20794"/>
      <w:bookmarkStart w:id="530" w:name="_Toc16444"/>
      <w:bookmarkStart w:id="531" w:name="_Toc3870"/>
      <w:bookmarkStart w:id="532" w:name="_Toc536094977"/>
    </w:p>
    <w:p>
      <w:pPr>
        <w:pStyle w:val="4"/>
        <w:spacing w:before="0" w:after="0" w:line="500" w:lineRule="exact"/>
        <w:jc w:val="center"/>
        <w:rPr>
          <w:rFonts w:hint="default" w:ascii="Times New Roman" w:hAnsi="Times New Roman"/>
          <w:color w:val="auto"/>
          <w:sz w:val="24"/>
          <w:szCs w:val="24"/>
          <w:highlight w:val="none"/>
          <w:u w:val="none"/>
          <w:lang w:val="en-US"/>
        </w:rPr>
      </w:pPr>
      <w:bookmarkStart w:id="533" w:name="_Toc8092"/>
      <w:bookmarkStart w:id="534" w:name="_Toc29532"/>
      <w:bookmarkStart w:id="535" w:name="_Toc2555"/>
      <w:bookmarkStart w:id="536" w:name="_Toc13226"/>
      <w:bookmarkStart w:id="537" w:name="_Toc20776"/>
      <w:bookmarkStart w:id="538" w:name="_Toc31800"/>
      <w:bookmarkStart w:id="539" w:name="_Toc20943"/>
      <w:bookmarkStart w:id="540" w:name="_Toc19501"/>
      <w:bookmarkStart w:id="541" w:name="_Toc9755"/>
      <w:bookmarkStart w:id="542" w:name="_Toc29674"/>
      <w:bookmarkStart w:id="543" w:name="_Toc607"/>
      <w:bookmarkStart w:id="544" w:name="_Toc21954"/>
      <w:bookmarkStart w:id="545" w:name="_Toc1973"/>
      <w:bookmarkStart w:id="546" w:name="_Toc26027"/>
      <w:bookmarkStart w:id="547" w:name="_Toc29592"/>
      <w:bookmarkStart w:id="548" w:name="_Toc31661"/>
      <w:bookmarkStart w:id="549" w:name="_Toc29582"/>
      <w:bookmarkStart w:id="550" w:name="_Toc17962"/>
      <w:bookmarkStart w:id="551" w:name="_Toc13981"/>
      <w:bookmarkStart w:id="552" w:name="_Toc20579"/>
      <w:bookmarkStart w:id="553" w:name="_Toc11217"/>
      <w:bookmarkStart w:id="554" w:name="_Toc20541"/>
      <w:bookmarkStart w:id="555" w:name="_Toc23338"/>
      <w:bookmarkStart w:id="556" w:name="_Toc25115"/>
      <w:bookmarkStart w:id="557" w:name="_Toc27309"/>
      <w:bookmarkStart w:id="558" w:name="_Toc19509"/>
      <w:bookmarkStart w:id="559" w:name="_Toc15857"/>
      <w:r>
        <w:rPr>
          <w:rFonts w:hint="default" w:ascii="Times New Roman" w:hAnsi="Times New Roman"/>
          <w:color w:val="auto"/>
          <w:sz w:val="24"/>
          <w:szCs w:val="24"/>
          <w:highlight w:val="none"/>
          <w:u w:val="none"/>
          <w:lang w:val="en-US"/>
        </w:rPr>
        <w:t>5.1  一般规定</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rPr>
        <w:t>5</w:t>
      </w:r>
      <w:r>
        <w:rPr>
          <w:rFonts w:ascii="Times New Roman" w:hAnsi="Times New Roman"/>
          <w:color w:val="auto"/>
          <w:kern w:val="0"/>
          <w:sz w:val="24"/>
          <w:highlight w:val="none"/>
          <w:u w:val="none"/>
        </w:rPr>
        <w:t>.1.1  老旧小区公共</w:t>
      </w:r>
      <w:r>
        <w:rPr>
          <w:rFonts w:hint="default" w:ascii="Times New Roman" w:hAnsi="Times New Roman"/>
          <w:color w:val="auto"/>
          <w:kern w:val="0"/>
          <w:sz w:val="24"/>
          <w:highlight w:val="none"/>
          <w:u w:val="none"/>
          <w:lang w:val="en-US" w:eastAsia="zh-CN"/>
        </w:rPr>
        <w:t>环境优化内容</w:t>
      </w:r>
      <w:r>
        <w:rPr>
          <w:rFonts w:ascii="Times New Roman" w:hAnsi="Times New Roman"/>
          <w:color w:val="auto"/>
          <w:kern w:val="0"/>
          <w:sz w:val="24"/>
          <w:highlight w:val="none"/>
          <w:u w:val="none"/>
        </w:rPr>
        <w:t>包括</w:t>
      </w:r>
      <w:r>
        <w:rPr>
          <w:rFonts w:hint="default" w:ascii="Times New Roman" w:hAnsi="Times New Roman"/>
          <w:color w:val="auto"/>
          <w:kern w:val="0"/>
          <w:sz w:val="24"/>
          <w:highlight w:val="none"/>
          <w:u w:val="none"/>
          <w:lang w:val="en-US" w:eastAsia="zh-CN"/>
        </w:rPr>
        <w:t>小区出入口及围墙、公共活动空间、景观</w:t>
      </w:r>
      <w:r>
        <w:rPr>
          <w:rFonts w:ascii="Times New Roman" w:hAnsi="Times New Roman"/>
          <w:color w:val="auto"/>
          <w:kern w:val="0"/>
          <w:sz w:val="24"/>
          <w:highlight w:val="none"/>
          <w:u w:val="none"/>
        </w:rPr>
        <w:t>绿化</w:t>
      </w:r>
      <w:r>
        <w:rPr>
          <w:rFonts w:hint="default" w:ascii="Times New Roman" w:hAnsi="Times New Roman"/>
          <w:color w:val="auto"/>
          <w:kern w:val="0"/>
          <w:sz w:val="24"/>
          <w:highlight w:val="none"/>
          <w:u w:val="none"/>
          <w:lang w:eastAsia="zh-CN"/>
        </w:rPr>
        <w:t>、适老化</w:t>
      </w:r>
      <w:r>
        <w:rPr>
          <w:rFonts w:hint="eastAsia" w:ascii="Times New Roman" w:hAnsi="Times New Roman"/>
          <w:color w:val="auto"/>
          <w:kern w:val="0"/>
          <w:sz w:val="24"/>
          <w:highlight w:val="none"/>
          <w:u w:val="none"/>
          <w:lang w:val="en-US" w:eastAsia="zh-CN"/>
        </w:rPr>
        <w:t>适儿化</w:t>
      </w:r>
      <w:r>
        <w:rPr>
          <w:rFonts w:hint="default" w:ascii="Times New Roman" w:hAnsi="Times New Roman"/>
          <w:color w:val="auto"/>
          <w:kern w:val="0"/>
          <w:sz w:val="24"/>
          <w:highlight w:val="none"/>
          <w:u w:val="none"/>
          <w:lang w:eastAsia="zh-CN"/>
        </w:rPr>
        <w:t>及无障碍设施</w:t>
      </w:r>
      <w:r>
        <w:rPr>
          <w:rFonts w:hint="eastAsia" w:ascii="Times New Roman" w:hAnsi="Times New Roman"/>
          <w:color w:val="auto"/>
          <w:kern w:val="0"/>
          <w:sz w:val="24"/>
          <w:highlight w:val="none"/>
          <w:u w:val="none"/>
          <w:lang w:eastAsia="zh-CN"/>
        </w:rPr>
        <w:t>、</w:t>
      </w:r>
      <w:r>
        <w:rPr>
          <w:rFonts w:hint="eastAsia" w:ascii="Times New Roman" w:hAnsi="Times New Roman"/>
          <w:color w:val="auto"/>
          <w:kern w:val="0"/>
          <w:sz w:val="24"/>
          <w:highlight w:val="none"/>
          <w:u w:val="none"/>
          <w:lang w:val="en-US" w:eastAsia="zh-CN"/>
        </w:rPr>
        <w:t>海绵化改造</w:t>
      </w:r>
      <w:r>
        <w:rPr>
          <w:rFonts w:ascii="Times New Roman" w:hAnsi="Times New Roman"/>
          <w:color w:val="auto"/>
          <w:kern w:val="0"/>
          <w:sz w:val="24"/>
          <w:highlight w:val="none"/>
          <w:u w:val="none"/>
        </w:rPr>
        <w:t>等。</w:t>
      </w:r>
    </w:p>
    <w:p>
      <w:pPr>
        <w:keepNext w:val="0"/>
        <w:keepLines w:val="0"/>
        <w:pageBreakBefore w:val="0"/>
        <w:widowControl/>
        <w:kinsoku/>
        <w:wordWrap/>
        <w:overflowPunct/>
        <w:topLinePunct w:val="0"/>
        <w:autoSpaceDE/>
        <w:autoSpaceDN/>
        <w:bidi w:val="0"/>
        <w:adjustRightInd/>
        <w:snapToGrid/>
        <w:spacing w:before="0" w:after="0" w:line="500" w:lineRule="exact"/>
        <w:jc w:val="left"/>
        <w:textAlignment w:val="auto"/>
        <w:outlineLvl w:val="9"/>
        <w:rPr>
          <w:rFonts w:ascii="Times New Roman" w:hAnsi="Times New Roman"/>
          <w:color w:val="auto"/>
          <w:kern w:val="0"/>
          <w:sz w:val="24"/>
          <w:szCs w:val="22"/>
          <w:highlight w:val="none"/>
          <w:u w:val="none"/>
        </w:rPr>
      </w:pPr>
      <w:bookmarkStart w:id="560" w:name="_Toc445828985"/>
      <w:bookmarkStart w:id="561" w:name="_Toc5625"/>
      <w:bookmarkStart w:id="562" w:name="_Toc536094978"/>
      <w:bookmarkStart w:id="563" w:name="_Toc445829528"/>
      <w:bookmarkStart w:id="564" w:name="_Toc13717"/>
    </w:p>
    <w:p>
      <w:pPr>
        <w:pStyle w:val="4"/>
        <w:spacing w:before="0" w:after="0" w:line="500" w:lineRule="exact"/>
        <w:jc w:val="center"/>
        <w:rPr>
          <w:rFonts w:hint="default" w:ascii="Times New Roman" w:hAnsi="Times New Roman" w:eastAsia="宋体"/>
          <w:color w:val="auto"/>
          <w:sz w:val="24"/>
          <w:szCs w:val="24"/>
          <w:highlight w:val="none"/>
          <w:u w:val="none"/>
          <w:lang w:eastAsia="zh-CN"/>
        </w:rPr>
      </w:pPr>
      <w:bookmarkStart w:id="565" w:name="_Toc21003"/>
      <w:bookmarkStart w:id="566" w:name="_Toc4038"/>
      <w:bookmarkStart w:id="567" w:name="_Toc22723"/>
      <w:bookmarkStart w:id="568" w:name="_Toc24200"/>
      <w:bookmarkStart w:id="569" w:name="_Toc24722"/>
      <w:bookmarkStart w:id="570" w:name="_Toc4685"/>
      <w:bookmarkStart w:id="571" w:name="_Toc7181"/>
      <w:bookmarkStart w:id="572" w:name="_Toc7340"/>
      <w:bookmarkStart w:id="573" w:name="_Toc25998"/>
      <w:bookmarkStart w:id="574" w:name="_Toc5658"/>
      <w:bookmarkStart w:id="575" w:name="_Toc3743"/>
      <w:bookmarkStart w:id="576" w:name="_Toc15951"/>
      <w:bookmarkStart w:id="577" w:name="_Toc12806"/>
      <w:bookmarkStart w:id="578" w:name="_Toc3545"/>
      <w:bookmarkStart w:id="579" w:name="_Toc5063"/>
      <w:bookmarkStart w:id="580" w:name="_Toc10087"/>
      <w:bookmarkStart w:id="581" w:name="_Toc16103"/>
      <w:bookmarkStart w:id="582" w:name="_Toc5147"/>
      <w:bookmarkStart w:id="583" w:name="_Toc16213"/>
      <w:bookmarkStart w:id="584" w:name="_Toc25826"/>
      <w:bookmarkStart w:id="585" w:name="_Toc20245"/>
      <w:bookmarkStart w:id="586" w:name="_Toc9768"/>
      <w:bookmarkStart w:id="587" w:name="_Toc29196"/>
      <w:bookmarkStart w:id="588" w:name="_Toc10388"/>
      <w:bookmarkStart w:id="589" w:name="_Toc6272"/>
      <w:bookmarkStart w:id="590" w:name="_Toc30260"/>
      <w:bookmarkStart w:id="591" w:name="_Toc1355"/>
      <w:bookmarkStart w:id="592" w:name="_Toc29982"/>
      <w:bookmarkStart w:id="593" w:name="_Toc31194"/>
      <w:r>
        <w:rPr>
          <w:rFonts w:hint="default" w:ascii="Times New Roman" w:hAnsi="Times New Roman"/>
          <w:color w:val="auto"/>
          <w:sz w:val="24"/>
          <w:szCs w:val="24"/>
          <w:highlight w:val="none"/>
          <w:u w:val="none"/>
          <w:lang w:eastAsia="zh-CN"/>
        </w:rPr>
        <w:t>5.</w:t>
      </w:r>
      <w:r>
        <w:rPr>
          <w:rFonts w:hint="default" w:ascii="Times New Roman" w:hAnsi="Times New Roman"/>
          <w:color w:val="auto"/>
          <w:sz w:val="24"/>
          <w:szCs w:val="24"/>
          <w:highlight w:val="none"/>
          <w:u w:val="none"/>
          <w:lang w:val="en-US" w:eastAsia="zh-CN"/>
        </w:rPr>
        <w:t>2</w:t>
      </w:r>
      <w:r>
        <w:rPr>
          <w:rFonts w:ascii="Times New Roman" w:hAnsi="Times New Roman"/>
          <w:color w:val="auto"/>
          <w:sz w:val="24"/>
          <w:szCs w:val="24"/>
          <w:highlight w:val="none"/>
          <w:u w:val="none"/>
        </w:rPr>
        <w:t xml:space="preserve">  </w:t>
      </w:r>
      <w:r>
        <w:rPr>
          <w:rFonts w:hint="default" w:ascii="Times New Roman" w:hAnsi="Times New Roman"/>
          <w:color w:val="auto"/>
          <w:sz w:val="24"/>
          <w:szCs w:val="24"/>
          <w:highlight w:val="none"/>
          <w:u w:val="none"/>
          <w:lang w:eastAsia="zh-CN"/>
        </w:rPr>
        <w:t>小区出入口及围墙</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pPr>
        <w:spacing w:line="500" w:lineRule="exact"/>
        <w:rPr>
          <w:rFonts w:hint="default" w:ascii="Times New Roman" w:hAnsi="Times New Roman"/>
          <w:color w:val="auto"/>
          <w:kern w:val="0"/>
          <w:sz w:val="24"/>
          <w:szCs w:val="22"/>
          <w:highlight w:val="none"/>
          <w:u w:val="none"/>
          <w:lang w:eastAsia="zh-CN" w:bidi="ar"/>
        </w:rPr>
      </w:pPr>
      <w:r>
        <w:rPr>
          <w:rFonts w:hint="default" w:ascii="Times New Roman" w:hAnsi="Times New Roman" w:cs="Times New Roman"/>
          <w:color w:val="auto"/>
          <w:kern w:val="0"/>
          <w:sz w:val="24"/>
          <w:szCs w:val="22"/>
          <w:highlight w:val="none"/>
          <w:u w:val="none"/>
          <w:lang w:val="en-US" w:eastAsia="zh-CN" w:bidi="ar"/>
        </w:rPr>
        <w:t>5.2</w:t>
      </w:r>
      <w:r>
        <w:rPr>
          <w:rFonts w:hint="default" w:ascii="Times New Roman" w:hAnsi="Times New Roman" w:cs="Times New Roman"/>
          <w:color w:val="auto"/>
          <w:kern w:val="0"/>
          <w:sz w:val="24"/>
          <w:szCs w:val="22"/>
          <w:highlight w:val="none"/>
          <w:u w:val="none"/>
          <w:lang w:val="en-US" w:eastAsia="en-US" w:bidi="ar"/>
        </w:rPr>
        <w:t>.</w:t>
      </w:r>
      <w:r>
        <w:rPr>
          <w:rFonts w:hint="eastAsia" w:ascii="Times New Roman" w:hAnsi="Times New Roman" w:cs="Times New Roman"/>
          <w:color w:val="auto"/>
          <w:kern w:val="0"/>
          <w:sz w:val="24"/>
          <w:szCs w:val="22"/>
          <w:highlight w:val="none"/>
          <w:u w:val="none"/>
          <w:lang w:val="en-US" w:eastAsia="zh-CN" w:bidi="ar"/>
        </w:rPr>
        <w:t>1</w:t>
      </w:r>
      <w:r>
        <w:rPr>
          <w:rFonts w:hint="default" w:ascii="Times New Roman" w:hAnsi="Times New Roman" w:cs="Times New Roman"/>
          <w:color w:val="auto"/>
          <w:kern w:val="0"/>
          <w:sz w:val="24"/>
          <w:szCs w:val="22"/>
          <w:highlight w:val="none"/>
          <w:u w:val="none"/>
          <w:lang w:val="en-US" w:eastAsia="zh-CN" w:bidi="ar"/>
        </w:rPr>
        <w:t xml:space="preserve">  小区出入口宜结合实际修缮或增设</w:t>
      </w:r>
      <w:r>
        <w:rPr>
          <w:rFonts w:ascii="Times New Roman" w:hAnsi="Times New Roman"/>
          <w:color w:val="auto"/>
          <w:kern w:val="0"/>
          <w:sz w:val="24"/>
          <w:highlight w:val="none"/>
          <w:u w:val="none"/>
        </w:rPr>
        <w:t>小区保安室（门卫室）</w:t>
      </w:r>
      <w:r>
        <w:rPr>
          <w:rFonts w:hint="default" w:ascii="Times New Roman" w:hAnsi="Times New Roman"/>
          <w:color w:val="auto"/>
          <w:kern w:val="0"/>
          <w:sz w:val="24"/>
          <w:highlight w:val="none"/>
          <w:u w:val="none"/>
          <w:lang w:eastAsia="zh-CN"/>
        </w:rPr>
        <w:t>，</w:t>
      </w:r>
      <w:r>
        <w:rPr>
          <w:rFonts w:hint="default" w:ascii="Times New Roman" w:hAnsi="Times New Roman"/>
          <w:color w:val="auto"/>
          <w:kern w:val="0"/>
          <w:sz w:val="24"/>
          <w:szCs w:val="22"/>
          <w:highlight w:val="none"/>
          <w:u w:val="none"/>
          <w:lang w:eastAsia="zh-CN" w:bidi="ar"/>
        </w:rPr>
        <w:t>宜结合小区出入口、保安室或居民出行流线设置</w:t>
      </w:r>
      <w:r>
        <w:rPr>
          <w:rFonts w:hint="eastAsia" w:ascii="Times New Roman" w:hAnsi="Times New Roman"/>
          <w:color w:val="auto"/>
          <w:kern w:val="0"/>
          <w:sz w:val="24"/>
          <w:szCs w:val="22"/>
          <w:highlight w:val="none"/>
          <w:u w:val="none"/>
          <w:lang w:eastAsia="zh-CN" w:bidi="ar"/>
        </w:rPr>
        <w:t>智能</w:t>
      </w:r>
      <w:r>
        <w:rPr>
          <w:rFonts w:hint="eastAsia" w:ascii="Times New Roman" w:hAnsi="Times New Roman"/>
          <w:color w:val="auto"/>
          <w:kern w:val="0"/>
          <w:sz w:val="24"/>
          <w:szCs w:val="22"/>
          <w:highlight w:val="none"/>
          <w:u w:val="none"/>
          <w:lang w:val="en-US" w:eastAsia="zh-CN" w:bidi="ar"/>
        </w:rPr>
        <w:t>快递柜</w:t>
      </w:r>
      <w:r>
        <w:rPr>
          <w:rFonts w:hint="default" w:ascii="Times New Roman" w:hAnsi="Times New Roman"/>
          <w:color w:val="auto"/>
          <w:kern w:val="0"/>
          <w:sz w:val="24"/>
          <w:szCs w:val="22"/>
          <w:highlight w:val="none"/>
          <w:u w:val="none"/>
          <w:lang w:eastAsia="zh-CN" w:bidi="ar"/>
        </w:rPr>
        <w:t>。</w:t>
      </w:r>
    </w:p>
    <w:p>
      <w:pPr>
        <w:spacing w:line="500" w:lineRule="exact"/>
        <w:rPr>
          <w:rFonts w:hint="default" w:ascii="Times New Roman" w:hAnsi="Times New Roman" w:eastAsia="宋体"/>
          <w:color w:val="auto"/>
          <w:kern w:val="0"/>
          <w:sz w:val="24"/>
          <w:szCs w:val="22"/>
          <w:highlight w:val="none"/>
          <w:u w:val="none"/>
          <w:lang w:eastAsia="en-US" w:bidi="ar"/>
        </w:rPr>
      </w:pPr>
      <w:r>
        <w:rPr>
          <w:rFonts w:hint="default" w:ascii="Times New Roman" w:hAnsi="Times New Roman" w:cs="Times New Roman"/>
          <w:color w:val="auto"/>
          <w:kern w:val="0"/>
          <w:sz w:val="24"/>
          <w:szCs w:val="22"/>
          <w:highlight w:val="none"/>
          <w:u w:val="none"/>
          <w:lang w:val="en-US" w:eastAsia="zh-CN" w:bidi="ar"/>
        </w:rPr>
        <w:t>5.2</w:t>
      </w:r>
      <w:r>
        <w:rPr>
          <w:rFonts w:hint="default" w:ascii="Times New Roman" w:hAnsi="Times New Roman" w:cs="Times New Roman"/>
          <w:color w:val="auto"/>
          <w:kern w:val="0"/>
          <w:sz w:val="24"/>
          <w:szCs w:val="22"/>
          <w:highlight w:val="none"/>
          <w:u w:val="none"/>
          <w:lang w:val="en-US" w:eastAsia="en-US" w:bidi="ar"/>
        </w:rPr>
        <w:t>.</w:t>
      </w:r>
      <w:r>
        <w:rPr>
          <w:rFonts w:hint="eastAsia" w:ascii="Times New Roman" w:hAnsi="Times New Roman" w:cs="Times New Roman"/>
          <w:color w:val="auto"/>
          <w:kern w:val="0"/>
          <w:sz w:val="24"/>
          <w:szCs w:val="22"/>
          <w:highlight w:val="none"/>
          <w:u w:val="none"/>
          <w:lang w:val="en-US" w:eastAsia="zh-CN" w:bidi="ar"/>
        </w:rPr>
        <w:t>2</w:t>
      </w:r>
      <w:r>
        <w:rPr>
          <w:rFonts w:hint="default" w:ascii="Times New Roman" w:hAnsi="Times New Roman" w:cs="Times New Roman"/>
          <w:color w:val="auto"/>
          <w:kern w:val="0"/>
          <w:sz w:val="24"/>
          <w:szCs w:val="22"/>
          <w:highlight w:val="none"/>
          <w:u w:val="none"/>
          <w:lang w:val="en-US" w:eastAsia="zh-CN" w:bidi="ar"/>
        </w:rPr>
        <w:t xml:space="preserve">  存在老化破损或存在安全隐患的围墙应进行改造或局部重建。新建围墙形式宜</w:t>
      </w:r>
      <w:r>
        <w:rPr>
          <w:rFonts w:hint="default" w:ascii="Times New Roman" w:hAnsi="Times New Roman" w:eastAsia="宋体"/>
          <w:color w:val="auto"/>
          <w:kern w:val="0"/>
          <w:sz w:val="24"/>
          <w:szCs w:val="22"/>
          <w:highlight w:val="none"/>
          <w:u w:val="none"/>
          <w:lang w:eastAsia="en-US" w:bidi="ar"/>
        </w:rPr>
        <w:t>选用经济耐用的通透式院墙围栏，其型式和颜色应与周边环境和建筑风格相协调。</w:t>
      </w:r>
    </w:p>
    <w:p>
      <w:pPr>
        <w:spacing w:line="500" w:lineRule="exact"/>
        <w:rPr>
          <w:rFonts w:hint="default" w:ascii="Times New Roman" w:hAnsi="Times New Roman"/>
          <w:color w:val="auto"/>
          <w:kern w:val="0"/>
          <w:sz w:val="24"/>
          <w:szCs w:val="22"/>
          <w:highlight w:val="none"/>
          <w:u w:val="none"/>
          <w:lang w:val="en-US" w:eastAsia="zh-CN" w:bidi="ar"/>
        </w:rPr>
      </w:pPr>
      <w:r>
        <w:rPr>
          <w:rFonts w:hint="default" w:ascii="Times New Roman" w:hAnsi="Times New Roman" w:cs="Times New Roman"/>
          <w:color w:val="auto"/>
          <w:kern w:val="0"/>
          <w:sz w:val="24"/>
          <w:szCs w:val="22"/>
          <w:highlight w:val="none"/>
          <w:u w:val="none"/>
          <w:lang w:val="en-US" w:eastAsia="zh-CN" w:bidi="ar"/>
        </w:rPr>
        <w:t>5.2</w:t>
      </w:r>
      <w:r>
        <w:rPr>
          <w:rFonts w:hint="default" w:ascii="Times New Roman" w:hAnsi="Times New Roman" w:cs="Times New Roman"/>
          <w:color w:val="auto"/>
          <w:kern w:val="0"/>
          <w:sz w:val="24"/>
          <w:szCs w:val="22"/>
          <w:highlight w:val="none"/>
          <w:u w:val="none"/>
          <w:lang w:val="en-US" w:eastAsia="en-US" w:bidi="ar"/>
        </w:rPr>
        <w:t>.</w:t>
      </w:r>
      <w:r>
        <w:rPr>
          <w:rFonts w:hint="eastAsia" w:ascii="Times New Roman" w:hAnsi="Times New Roman" w:cs="Times New Roman"/>
          <w:color w:val="auto"/>
          <w:kern w:val="0"/>
          <w:sz w:val="24"/>
          <w:szCs w:val="22"/>
          <w:highlight w:val="none"/>
          <w:u w:val="none"/>
          <w:lang w:val="en-US" w:eastAsia="zh-CN" w:bidi="ar"/>
        </w:rPr>
        <w:t>3</w:t>
      </w:r>
      <w:r>
        <w:rPr>
          <w:rFonts w:hint="default" w:ascii="Times New Roman" w:hAnsi="Times New Roman" w:cs="Times New Roman"/>
          <w:color w:val="auto"/>
          <w:kern w:val="0"/>
          <w:sz w:val="24"/>
          <w:szCs w:val="22"/>
          <w:highlight w:val="none"/>
          <w:u w:val="none"/>
          <w:lang w:val="en-US" w:eastAsia="zh-CN" w:bidi="ar"/>
        </w:rPr>
        <w:t xml:space="preserve">  </w:t>
      </w:r>
      <w:r>
        <w:rPr>
          <w:rFonts w:hint="eastAsia" w:ascii="Times New Roman" w:hAnsi="Times New Roman"/>
          <w:color w:val="auto"/>
          <w:kern w:val="0"/>
          <w:sz w:val="24"/>
          <w:szCs w:val="22"/>
          <w:highlight w:val="none"/>
          <w:u w:val="none"/>
          <w:lang w:val="en-US" w:eastAsia="zh-CN" w:bidi="ar"/>
        </w:rPr>
        <w:t>实施</w:t>
      </w:r>
      <w:r>
        <w:rPr>
          <w:rFonts w:hint="default" w:ascii="Times New Roman" w:hAnsi="Times New Roman"/>
          <w:color w:val="auto"/>
          <w:kern w:val="0"/>
          <w:sz w:val="24"/>
          <w:szCs w:val="22"/>
          <w:highlight w:val="none"/>
          <w:u w:val="none"/>
          <w:lang w:val="en-US" w:eastAsia="zh-CN" w:bidi="ar"/>
        </w:rPr>
        <w:t>片区改造</w:t>
      </w:r>
      <w:r>
        <w:rPr>
          <w:rFonts w:hint="eastAsia" w:ascii="Times New Roman" w:hAnsi="Times New Roman"/>
          <w:color w:val="auto"/>
          <w:kern w:val="0"/>
          <w:sz w:val="24"/>
          <w:szCs w:val="22"/>
          <w:highlight w:val="none"/>
          <w:u w:val="none"/>
          <w:lang w:val="en-US" w:eastAsia="zh-CN" w:bidi="ar"/>
        </w:rPr>
        <w:t>的</w:t>
      </w:r>
      <w:r>
        <w:rPr>
          <w:rFonts w:hint="default" w:ascii="Times New Roman" w:hAnsi="Times New Roman"/>
          <w:color w:val="auto"/>
          <w:kern w:val="0"/>
          <w:sz w:val="24"/>
          <w:szCs w:val="22"/>
          <w:highlight w:val="none"/>
          <w:u w:val="none"/>
          <w:lang w:val="en-US" w:eastAsia="zh-CN" w:bidi="ar"/>
        </w:rPr>
        <w:t>小区</w:t>
      </w:r>
      <w:r>
        <w:rPr>
          <w:rFonts w:hint="eastAsia" w:ascii="Times New Roman" w:hAnsi="Times New Roman"/>
          <w:color w:val="auto"/>
          <w:kern w:val="0"/>
          <w:sz w:val="24"/>
          <w:szCs w:val="22"/>
          <w:highlight w:val="none"/>
          <w:u w:val="none"/>
          <w:lang w:val="en-US" w:eastAsia="zh-CN" w:bidi="ar"/>
        </w:rPr>
        <w:t>可根据实际情况对</w:t>
      </w:r>
      <w:r>
        <w:rPr>
          <w:rFonts w:hint="default" w:ascii="Times New Roman" w:hAnsi="Times New Roman"/>
          <w:color w:val="auto"/>
          <w:kern w:val="0"/>
          <w:sz w:val="24"/>
          <w:szCs w:val="22"/>
          <w:highlight w:val="none"/>
          <w:u w:val="none"/>
          <w:lang w:val="en-US" w:eastAsia="zh-CN" w:bidi="ar"/>
        </w:rPr>
        <w:t>现状小区边界围墙灵活处理。</w:t>
      </w:r>
    </w:p>
    <w:p>
      <w:pPr>
        <w:spacing w:line="500" w:lineRule="exact"/>
        <w:rPr>
          <w:rFonts w:hint="default" w:ascii="Times New Roman" w:hAnsi="Times New Roman" w:eastAsia="宋体" w:cs="Times New Roman"/>
          <w:color w:val="auto"/>
          <w:kern w:val="0"/>
          <w:sz w:val="24"/>
          <w:szCs w:val="22"/>
          <w:highlight w:val="none"/>
          <w:u w:val="none"/>
          <w:lang w:eastAsia="en-US" w:bidi="ar"/>
        </w:rPr>
      </w:pPr>
    </w:p>
    <w:bookmarkEnd w:id="560"/>
    <w:bookmarkEnd w:id="561"/>
    <w:bookmarkEnd w:id="562"/>
    <w:bookmarkEnd w:id="563"/>
    <w:bookmarkEnd w:id="564"/>
    <w:bookmarkEnd w:id="587"/>
    <w:bookmarkEnd w:id="588"/>
    <w:bookmarkEnd w:id="589"/>
    <w:bookmarkEnd w:id="590"/>
    <w:bookmarkEnd w:id="591"/>
    <w:bookmarkEnd w:id="592"/>
    <w:bookmarkEnd w:id="593"/>
    <w:p>
      <w:pPr>
        <w:pStyle w:val="4"/>
        <w:spacing w:before="0" w:after="0" w:line="500" w:lineRule="exact"/>
        <w:jc w:val="center"/>
        <w:rPr>
          <w:rFonts w:ascii="Times New Roman" w:hAnsi="Times New Roman"/>
          <w:color w:val="auto"/>
          <w:sz w:val="24"/>
          <w:szCs w:val="24"/>
          <w:highlight w:val="none"/>
          <w:u w:val="none"/>
        </w:rPr>
      </w:pPr>
      <w:bookmarkStart w:id="594" w:name="_Toc4047"/>
      <w:bookmarkStart w:id="595" w:name="_Toc20540"/>
      <w:bookmarkStart w:id="596" w:name="_Toc18347"/>
      <w:bookmarkStart w:id="597" w:name="_Toc5603"/>
      <w:bookmarkStart w:id="598" w:name="_Toc17484"/>
      <w:bookmarkStart w:id="599" w:name="_Toc2208"/>
      <w:bookmarkStart w:id="600" w:name="_Toc17529"/>
      <w:bookmarkStart w:id="601" w:name="_Toc9626"/>
      <w:bookmarkStart w:id="602" w:name="_Toc18372"/>
      <w:bookmarkStart w:id="603" w:name="_Toc9567"/>
      <w:bookmarkStart w:id="604" w:name="_Toc11006"/>
      <w:bookmarkStart w:id="605" w:name="_Toc3211"/>
      <w:bookmarkStart w:id="606" w:name="_Toc12030"/>
      <w:bookmarkStart w:id="607" w:name="_Toc10329"/>
      <w:bookmarkStart w:id="608" w:name="_Toc30165"/>
      <w:bookmarkStart w:id="609" w:name="_Toc13914"/>
      <w:bookmarkStart w:id="610" w:name="_Toc2108"/>
      <w:bookmarkStart w:id="611" w:name="_Toc1821"/>
      <w:bookmarkStart w:id="612" w:name="_Toc10638"/>
      <w:bookmarkStart w:id="613" w:name="_Toc11331"/>
      <w:bookmarkStart w:id="614" w:name="_Toc16344"/>
      <w:bookmarkStart w:id="615" w:name="_Toc32701"/>
      <w:r>
        <w:rPr>
          <w:rFonts w:hint="default" w:ascii="Times New Roman" w:hAnsi="Times New Roman"/>
          <w:color w:val="auto"/>
          <w:sz w:val="24"/>
          <w:szCs w:val="24"/>
          <w:highlight w:val="none"/>
          <w:u w:val="none"/>
          <w:lang w:eastAsia="zh-CN"/>
        </w:rPr>
        <w:t>5.</w:t>
      </w:r>
      <w:r>
        <w:rPr>
          <w:rFonts w:hint="default" w:ascii="Times New Roman" w:hAnsi="Times New Roman"/>
          <w:color w:val="auto"/>
          <w:sz w:val="24"/>
          <w:szCs w:val="24"/>
          <w:highlight w:val="none"/>
          <w:u w:val="none"/>
          <w:lang w:val="en-US" w:eastAsia="zh-CN"/>
        </w:rPr>
        <w:t>3</w:t>
      </w:r>
      <w:r>
        <w:rPr>
          <w:rFonts w:ascii="Times New Roman" w:hAnsi="Times New Roman"/>
          <w:color w:val="auto"/>
          <w:sz w:val="24"/>
          <w:szCs w:val="24"/>
          <w:highlight w:val="none"/>
          <w:u w:val="none"/>
        </w:rPr>
        <w:t xml:space="preserve">  公共</w:t>
      </w:r>
      <w:r>
        <w:rPr>
          <w:rFonts w:hint="default" w:ascii="Times New Roman" w:hAnsi="Times New Roman"/>
          <w:color w:val="auto"/>
          <w:sz w:val="24"/>
          <w:szCs w:val="24"/>
          <w:highlight w:val="none"/>
          <w:u w:val="none"/>
          <w:lang w:eastAsia="zh-CN"/>
        </w:rPr>
        <w:t>活动</w:t>
      </w:r>
      <w:r>
        <w:rPr>
          <w:rFonts w:ascii="Times New Roman" w:hAnsi="Times New Roman"/>
          <w:color w:val="auto"/>
          <w:sz w:val="24"/>
          <w:szCs w:val="24"/>
          <w:highlight w:val="none"/>
          <w:u w:val="none"/>
        </w:rPr>
        <w:t>空间</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5.3</w:t>
      </w:r>
      <w:r>
        <w:rPr>
          <w:rFonts w:ascii="Times New Roman" w:hAnsi="Times New Roman"/>
          <w:color w:val="auto"/>
          <w:kern w:val="0"/>
          <w:sz w:val="24"/>
          <w:highlight w:val="none"/>
          <w:u w:val="none"/>
        </w:rPr>
        <w:t>.1  老旧小区改造宜开辟具有</w:t>
      </w:r>
      <w:r>
        <w:rPr>
          <w:rFonts w:hint="default" w:ascii="Times New Roman" w:hAnsi="Times New Roman"/>
          <w:color w:val="auto"/>
          <w:kern w:val="0"/>
          <w:sz w:val="24"/>
          <w:highlight w:val="none"/>
          <w:u w:val="none"/>
          <w:lang w:eastAsia="zh-CN"/>
        </w:rPr>
        <w:t>休闲</w:t>
      </w:r>
      <w:r>
        <w:rPr>
          <w:rFonts w:ascii="Times New Roman" w:hAnsi="Times New Roman"/>
          <w:color w:val="auto"/>
          <w:kern w:val="0"/>
          <w:sz w:val="24"/>
          <w:highlight w:val="none"/>
          <w:u w:val="none"/>
        </w:rPr>
        <w:t>游憩</w:t>
      </w:r>
      <w:r>
        <w:rPr>
          <w:rFonts w:hint="default" w:ascii="Times New Roman" w:hAnsi="Times New Roman"/>
          <w:color w:val="auto"/>
          <w:kern w:val="0"/>
          <w:sz w:val="24"/>
          <w:highlight w:val="none"/>
          <w:u w:val="none"/>
          <w:lang w:eastAsia="zh-CN"/>
        </w:rPr>
        <w:t>、健身娱乐</w:t>
      </w:r>
      <w:r>
        <w:rPr>
          <w:rFonts w:ascii="Times New Roman" w:hAnsi="Times New Roman"/>
          <w:color w:val="auto"/>
          <w:kern w:val="0"/>
          <w:sz w:val="24"/>
          <w:highlight w:val="none"/>
          <w:u w:val="none"/>
        </w:rPr>
        <w:t>功能的公共</w:t>
      </w:r>
      <w:r>
        <w:rPr>
          <w:rFonts w:hint="default" w:ascii="Times New Roman" w:hAnsi="Times New Roman"/>
          <w:color w:val="auto"/>
          <w:kern w:val="0"/>
          <w:sz w:val="24"/>
          <w:highlight w:val="none"/>
          <w:u w:val="none"/>
          <w:lang w:eastAsia="zh-CN"/>
        </w:rPr>
        <w:t>活动</w:t>
      </w:r>
      <w:r>
        <w:rPr>
          <w:rFonts w:ascii="Times New Roman" w:hAnsi="Times New Roman"/>
          <w:color w:val="auto"/>
          <w:kern w:val="0"/>
          <w:sz w:val="24"/>
          <w:highlight w:val="none"/>
          <w:u w:val="none"/>
        </w:rPr>
        <w:t>空间</w:t>
      </w:r>
      <w:r>
        <w:rPr>
          <w:rFonts w:hint="default" w:ascii="Times New Roman" w:hAnsi="Times New Roman"/>
          <w:color w:val="auto"/>
          <w:kern w:val="0"/>
          <w:sz w:val="24"/>
          <w:highlight w:val="none"/>
          <w:u w:val="none"/>
          <w:lang w:eastAsia="zh-CN"/>
        </w:rPr>
        <w:t>，鼓励利用闲置空地</w:t>
      </w:r>
      <w:r>
        <w:rPr>
          <w:rFonts w:hint="eastAsia" w:ascii="Times New Roman" w:hAnsi="Times New Roman"/>
          <w:color w:val="auto"/>
          <w:kern w:val="0"/>
          <w:sz w:val="24"/>
          <w:highlight w:val="none"/>
          <w:u w:val="none"/>
          <w:lang w:eastAsia="zh-CN"/>
        </w:rPr>
        <w:t>，结合</w:t>
      </w:r>
      <w:r>
        <w:rPr>
          <w:rFonts w:hint="default" w:ascii="Times New Roman" w:hAnsi="Times New Roman"/>
          <w:color w:val="auto"/>
          <w:kern w:val="0"/>
          <w:sz w:val="24"/>
          <w:highlight w:val="none"/>
          <w:u w:val="none"/>
          <w:lang w:eastAsia="zh-CN"/>
        </w:rPr>
        <w:t>拆除违章建筑和构筑物占用的公共用地，合理规划场地</w:t>
      </w:r>
      <w:r>
        <w:rPr>
          <w:rFonts w:hint="eastAsia" w:ascii="Times New Roman" w:hAnsi="Times New Roman"/>
          <w:color w:val="auto"/>
          <w:kern w:val="0"/>
          <w:sz w:val="24"/>
          <w:highlight w:val="none"/>
          <w:u w:val="none"/>
          <w:lang w:eastAsia="zh-CN"/>
        </w:rPr>
        <w:t>。</w:t>
      </w:r>
      <w:r>
        <w:rPr>
          <w:rFonts w:hint="default" w:ascii="Times New Roman" w:hAnsi="Times New Roman"/>
          <w:color w:val="auto"/>
          <w:kern w:val="0"/>
          <w:sz w:val="24"/>
          <w:highlight w:val="none"/>
          <w:u w:val="none"/>
          <w:lang w:eastAsia="zh-CN"/>
        </w:rPr>
        <w:t>空间设计宜满足全龄化活动需求</w:t>
      </w:r>
      <w:r>
        <w:rPr>
          <w:rFonts w:hint="eastAsia" w:ascii="Times New Roman" w:hAnsi="Times New Roman"/>
          <w:color w:val="auto"/>
          <w:kern w:val="0"/>
          <w:sz w:val="24"/>
          <w:highlight w:val="none"/>
          <w:u w:val="none"/>
          <w:lang w:eastAsia="zh-CN"/>
        </w:rPr>
        <w:t>。宜</w:t>
      </w:r>
      <w:r>
        <w:rPr>
          <w:rFonts w:hint="default" w:ascii="Times New Roman" w:hAnsi="Times New Roman" w:eastAsia="宋体" w:cs="Times New Roman"/>
          <w:b w:val="0"/>
          <w:bCs w:val="0"/>
          <w:color w:val="auto"/>
          <w:kern w:val="0"/>
          <w:sz w:val="24"/>
          <w:szCs w:val="22"/>
          <w:highlight w:val="none"/>
          <w:u w:val="none"/>
          <w:lang w:val="en-US" w:eastAsia="zh-CN"/>
        </w:rPr>
        <w:t>充分体现海绵理念，落实绿色设施</w:t>
      </w:r>
      <w:r>
        <w:rPr>
          <w:rFonts w:ascii="Times New Roman" w:hAnsi="Times New Roman"/>
          <w:color w:val="auto"/>
          <w:kern w:val="0"/>
          <w:sz w:val="24"/>
          <w:highlight w:val="none"/>
          <w:u w:val="none"/>
        </w:rPr>
        <w:t>。</w:t>
      </w:r>
    </w:p>
    <w:p>
      <w:pPr>
        <w:spacing w:line="500" w:lineRule="exact"/>
        <w:rPr>
          <w:rFonts w:hint="default" w:ascii="Times New Roman" w:hAnsi="Times New Roman" w:eastAsia="宋体"/>
          <w:color w:val="auto"/>
          <w:kern w:val="0"/>
          <w:sz w:val="24"/>
          <w:highlight w:val="none"/>
          <w:u w:val="none"/>
          <w:lang w:eastAsia="zh-CN"/>
        </w:rPr>
      </w:pPr>
      <w:r>
        <w:rPr>
          <w:rFonts w:hint="default" w:ascii="Times New Roman" w:hAnsi="Times New Roman"/>
          <w:color w:val="auto"/>
          <w:kern w:val="0"/>
          <w:sz w:val="24"/>
          <w:highlight w:val="none"/>
          <w:u w:val="none"/>
          <w:lang w:eastAsia="zh-CN"/>
        </w:rPr>
        <w:t>5.3</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2</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eastAsia="zh-CN"/>
        </w:rPr>
        <w:t>老旧</w:t>
      </w:r>
      <w:r>
        <w:rPr>
          <w:rFonts w:hint="default" w:ascii="Times New Roman" w:hAnsi="Times New Roman"/>
          <w:color w:val="auto"/>
          <w:kern w:val="0"/>
          <w:sz w:val="24"/>
          <w:highlight w:val="none"/>
          <w:u w:val="none"/>
          <w:lang w:eastAsia="zh-CN"/>
        </w:rPr>
        <w:t>小区活动场地地面破损的应进行修补或整修</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eastAsia="zh-CN"/>
        </w:rPr>
        <w:t>地面材料应安全环保、坚固耐用，</w:t>
      </w:r>
      <w:r>
        <w:rPr>
          <w:rFonts w:hint="eastAsia" w:ascii="Times New Roman" w:hAnsi="Times New Roman"/>
          <w:color w:val="auto"/>
          <w:kern w:val="0"/>
          <w:sz w:val="24"/>
          <w:highlight w:val="none"/>
          <w:u w:val="none"/>
          <w:lang w:eastAsia="zh-CN"/>
        </w:rPr>
        <w:t>并</w:t>
      </w:r>
      <w:r>
        <w:rPr>
          <w:rFonts w:hint="default" w:ascii="Times New Roman" w:hAnsi="Times New Roman"/>
          <w:color w:val="auto"/>
          <w:kern w:val="0"/>
          <w:sz w:val="24"/>
          <w:highlight w:val="none"/>
          <w:u w:val="none"/>
          <w:lang w:eastAsia="zh-CN"/>
        </w:rPr>
        <w:t>满足防滑、透水、易清洗等要求。</w:t>
      </w:r>
    </w:p>
    <w:p>
      <w:pPr>
        <w:spacing w:line="500" w:lineRule="exact"/>
        <w:rPr>
          <w:rFonts w:hint="default"/>
          <w:color w:val="auto"/>
          <w:highlight w:val="none"/>
        </w:rPr>
      </w:pPr>
      <w:r>
        <w:rPr>
          <w:rFonts w:hint="default" w:ascii="Times New Roman" w:hAnsi="Times New Roman"/>
          <w:color w:val="auto"/>
          <w:kern w:val="0"/>
          <w:sz w:val="24"/>
          <w:highlight w:val="none"/>
          <w:u w:val="none"/>
          <w:lang w:eastAsia="zh-CN"/>
        </w:rPr>
        <w:t>5.3</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eastAsia="zh-CN"/>
        </w:rPr>
        <w:t>公共活动空间</w:t>
      </w:r>
      <w:r>
        <w:rPr>
          <w:rFonts w:ascii="Times New Roman" w:hAnsi="Times New Roman"/>
          <w:color w:val="auto"/>
          <w:kern w:val="0"/>
          <w:sz w:val="24"/>
          <w:highlight w:val="none"/>
          <w:u w:val="none"/>
        </w:rPr>
        <w:t>宜</w:t>
      </w:r>
      <w:r>
        <w:rPr>
          <w:rFonts w:hint="default" w:ascii="Times New Roman" w:hAnsi="Times New Roman"/>
          <w:color w:val="auto"/>
          <w:kern w:val="0"/>
          <w:sz w:val="24"/>
          <w:highlight w:val="none"/>
          <w:u w:val="none"/>
          <w:lang w:eastAsia="zh-CN"/>
        </w:rPr>
        <w:t>结合小区现状和居民需求</w:t>
      </w:r>
      <w:r>
        <w:rPr>
          <w:rFonts w:ascii="Times New Roman" w:hAnsi="Times New Roman"/>
          <w:color w:val="auto"/>
          <w:kern w:val="0"/>
          <w:sz w:val="24"/>
          <w:highlight w:val="none"/>
          <w:u w:val="none"/>
        </w:rPr>
        <w:t>设置游步道</w:t>
      </w:r>
      <w:r>
        <w:rPr>
          <w:rFonts w:hint="default" w:ascii="Times New Roman" w:hAnsi="Times New Roman"/>
          <w:color w:val="auto"/>
          <w:kern w:val="0"/>
          <w:sz w:val="24"/>
          <w:highlight w:val="none"/>
          <w:u w:val="none"/>
          <w:lang w:eastAsia="zh-CN"/>
        </w:rPr>
        <w:t>和</w:t>
      </w:r>
      <w:r>
        <w:rPr>
          <w:rFonts w:hint="eastAsia" w:ascii="Times New Roman" w:hAnsi="Times New Roman"/>
          <w:color w:val="auto"/>
          <w:kern w:val="0"/>
          <w:sz w:val="24"/>
          <w:highlight w:val="none"/>
          <w:u w:val="none"/>
          <w:lang w:eastAsia="zh-CN"/>
        </w:rPr>
        <w:t>乒乓球台等</w:t>
      </w:r>
      <w:r>
        <w:rPr>
          <w:rFonts w:ascii="Times New Roman" w:hAnsi="Times New Roman"/>
          <w:color w:val="auto"/>
          <w:kern w:val="0"/>
          <w:sz w:val="24"/>
          <w:highlight w:val="none"/>
          <w:u w:val="none"/>
        </w:rPr>
        <w:t>健身设施</w:t>
      </w:r>
      <w:r>
        <w:rPr>
          <w:rFonts w:hint="default" w:ascii="Times New Roman" w:hAnsi="Times New Roman"/>
          <w:color w:val="auto"/>
          <w:kern w:val="0"/>
          <w:sz w:val="24"/>
          <w:highlight w:val="none"/>
          <w:u w:val="none"/>
          <w:lang w:eastAsia="zh-CN"/>
        </w:rPr>
        <w:t>。</w:t>
      </w:r>
      <w:r>
        <w:rPr>
          <w:rFonts w:ascii="Times New Roman" w:hAnsi="Times New Roman"/>
          <w:color w:val="auto"/>
          <w:kern w:val="0"/>
          <w:sz w:val="24"/>
          <w:highlight w:val="none"/>
          <w:u w:val="none"/>
        </w:rPr>
        <w:t>健身设施的</w:t>
      </w:r>
      <w:r>
        <w:rPr>
          <w:rFonts w:hint="eastAsia" w:ascii="Times New Roman" w:hAnsi="Times New Roman"/>
          <w:color w:val="auto"/>
          <w:kern w:val="0"/>
          <w:sz w:val="24"/>
          <w:highlight w:val="none"/>
          <w:u w:val="none"/>
          <w:lang w:eastAsia="zh-CN"/>
        </w:rPr>
        <w:t>设置</w:t>
      </w:r>
      <w:r>
        <w:rPr>
          <w:rFonts w:ascii="Times New Roman" w:hAnsi="Times New Roman"/>
          <w:color w:val="auto"/>
          <w:kern w:val="0"/>
          <w:sz w:val="24"/>
          <w:highlight w:val="none"/>
          <w:u w:val="none"/>
        </w:rPr>
        <w:t>应</w:t>
      </w:r>
      <w:r>
        <w:rPr>
          <w:rFonts w:hint="eastAsia" w:ascii="Times New Roman" w:hAnsi="Times New Roman"/>
          <w:color w:val="auto"/>
          <w:kern w:val="0"/>
          <w:sz w:val="24"/>
          <w:highlight w:val="none"/>
          <w:u w:val="none"/>
          <w:lang w:eastAsia="zh-CN"/>
        </w:rPr>
        <w:t>确保</w:t>
      </w:r>
      <w:r>
        <w:rPr>
          <w:rFonts w:ascii="Times New Roman" w:hAnsi="Times New Roman"/>
          <w:color w:val="auto"/>
          <w:kern w:val="0"/>
          <w:sz w:val="24"/>
          <w:highlight w:val="none"/>
          <w:u w:val="none"/>
        </w:rPr>
        <w:t>安全，每项健身器械或场地内均应设置相应的保护措施。</w:t>
      </w:r>
      <w:r>
        <w:rPr>
          <w:rFonts w:hint="default" w:ascii="Times New Roman" w:hAnsi="Times New Roman" w:eastAsia="宋体"/>
          <w:color w:val="auto"/>
          <w:kern w:val="0"/>
          <w:sz w:val="24"/>
          <w:szCs w:val="22"/>
          <w:highlight w:val="none"/>
          <w:u w:val="none"/>
        </w:rPr>
        <w:t>健身步道系统铺装应选择坚实、牢固、防滑、防摔和透水的材料。</w:t>
      </w:r>
    </w:p>
    <w:p>
      <w:pPr>
        <w:spacing w:line="500" w:lineRule="exact"/>
        <w:rPr>
          <w:rFonts w:hint="default" w:ascii="Times New Roman" w:hAnsi="Times New Roman"/>
          <w:color w:val="auto"/>
          <w:kern w:val="0"/>
          <w:sz w:val="24"/>
          <w:highlight w:val="none"/>
          <w:u w:val="none"/>
          <w:lang w:val="en-US" w:eastAsia="zh-CN"/>
        </w:rPr>
      </w:pPr>
      <w:r>
        <w:rPr>
          <w:rFonts w:hint="default" w:ascii="Times New Roman" w:hAnsi="Times New Roman"/>
          <w:color w:val="auto"/>
          <w:kern w:val="0"/>
          <w:sz w:val="24"/>
          <w:highlight w:val="none"/>
          <w:u w:val="none"/>
          <w:lang w:eastAsia="zh-CN"/>
        </w:rPr>
        <w:t>5.3</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4</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eastAsia="zh-CN"/>
        </w:rPr>
        <w:t>老旧</w:t>
      </w:r>
      <w:r>
        <w:rPr>
          <w:rFonts w:hint="default" w:ascii="Times New Roman" w:hAnsi="Times New Roman"/>
          <w:color w:val="auto"/>
          <w:kern w:val="0"/>
          <w:sz w:val="24"/>
          <w:highlight w:val="none"/>
          <w:u w:val="none"/>
          <w:lang w:val="en-US" w:eastAsia="zh-CN"/>
        </w:rPr>
        <w:t>小区内台阶、人行坡道</w:t>
      </w:r>
      <w:r>
        <w:rPr>
          <w:rFonts w:hint="eastAsia" w:ascii="Times New Roman" w:hAnsi="Times New Roman"/>
          <w:color w:val="auto"/>
          <w:kern w:val="0"/>
          <w:sz w:val="24"/>
          <w:highlight w:val="none"/>
          <w:u w:val="none"/>
          <w:lang w:val="en-US" w:eastAsia="zh-CN"/>
        </w:rPr>
        <w:t>和</w:t>
      </w:r>
      <w:r>
        <w:rPr>
          <w:rFonts w:hint="default" w:ascii="Times New Roman" w:hAnsi="Times New Roman"/>
          <w:color w:val="auto"/>
          <w:kern w:val="0"/>
          <w:sz w:val="24"/>
          <w:highlight w:val="none"/>
          <w:u w:val="none"/>
          <w:lang w:val="en-US" w:eastAsia="zh-CN"/>
        </w:rPr>
        <w:t>活动场地</w:t>
      </w:r>
      <w:r>
        <w:rPr>
          <w:rFonts w:hint="eastAsia" w:ascii="Times New Roman" w:hAnsi="Times New Roman"/>
          <w:color w:val="auto"/>
          <w:kern w:val="0"/>
          <w:sz w:val="24"/>
          <w:highlight w:val="none"/>
          <w:u w:val="none"/>
          <w:lang w:val="en-US" w:eastAsia="zh-CN"/>
        </w:rPr>
        <w:t>等存在</w:t>
      </w:r>
      <w:r>
        <w:rPr>
          <w:rFonts w:hint="default" w:ascii="Times New Roman" w:hAnsi="Times New Roman"/>
          <w:color w:val="auto"/>
          <w:kern w:val="0"/>
          <w:sz w:val="24"/>
          <w:highlight w:val="none"/>
          <w:u w:val="none"/>
          <w:lang w:val="en-US" w:eastAsia="zh-CN"/>
        </w:rPr>
        <w:t>高差</w:t>
      </w:r>
      <w:r>
        <w:rPr>
          <w:rFonts w:hint="eastAsia" w:ascii="Times New Roman" w:hAnsi="Times New Roman"/>
          <w:color w:val="auto"/>
          <w:kern w:val="0"/>
          <w:sz w:val="24"/>
          <w:highlight w:val="none"/>
          <w:u w:val="none"/>
          <w:lang w:val="en-US" w:eastAsia="zh-CN"/>
        </w:rPr>
        <w:t>的</w:t>
      </w:r>
      <w:r>
        <w:rPr>
          <w:rFonts w:hint="default" w:ascii="Times New Roman" w:hAnsi="Times New Roman"/>
          <w:color w:val="auto"/>
          <w:kern w:val="0"/>
          <w:sz w:val="24"/>
          <w:highlight w:val="none"/>
          <w:u w:val="none"/>
          <w:lang w:val="en-US" w:eastAsia="zh-CN"/>
        </w:rPr>
        <w:t>临空面</w:t>
      </w:r>
      <w:r>
        <w:rPr>
          <w:rFonts w:hint="eastAsia" w:ascii="Times New Roman" w:hAnsi="Times New Roman"/>
          <w:color w:val="auto"/>
          <w:kern w:val="0"/>
          <w:sz w:val="24"/>
          <w:highlight w:val="none"/>
          <w:u w:val="none"/>
          <w:lang w:val="en-US" w:eastAsia="zh-CN"/>
        </w:rPr>
        <w:t>应</w:t>
      </w:r>
      <w:r>
        <w:rPr>
          <w:rFonts w:hint="default" w:ascii="Times New Roman" w:hAnsi="Times New Roman"/>
          <w:color w:val="auto"/>
          <w:kern w:val="0"/>
          <w:sz w:val="24"/>
          <w:highlight w:val="none"/>
          <w:u w:val="none"/>
          <w:lang w:val="en-US" w:eastAsia="zh-CN"/>
        </w:rPr>
        <w:t>采取防护措施</w:t>
      </w:r>
      <w:r>
        <w:rPr>
          <w:rFonts w:hint="eastAsia" w:ascii="Times New Roman" w:hAnsi="Times New Roman"/>
          <w:color w:val="auto"/>
          <w:kern w:val="0"/>
          <w:sz w:val="24"/>
          <w:highlight w:val="none"/>
          <w:u w:val="none"/>
          <w:lang w:val="en-US" w:eastAsia="zh-CN"/>
        </w:rPr>
        <w:t>，并满足相关标准的要求</w:t>
      </w:r>
      <w:r>
        <w:rPr>
          <w:rFonts w:hint="default" w:ascii="Times New Roman" w:hAnsi="Times New Roman"/>
          <w:color w:val="auto"/>
          <w:kern w:val="0"/>
          <w:sz w:val="24"/>
          <w:highlight w:val="none"/>
          <w:u w:val="none"/>
          <w:lang w:val="en-US" w:eastAsia="zh-CN"/>
        </w:rPr>
        <w:t>。</w:t>
      </w:r>
    </w:p>
    <w:p>
      <w:pPr>
        <w:spacing w:line="500" w:lineRule="exact"/>
        <w:rPr>
          <w:rFonts w:hint="default" w:ascii="Times New Roman" w:hAnsi="Times New Roman"/>
          <w:color w:val="auto"/>
          <w:kern w:val="0"/>
          <w:sz w:val="24"/>
          <w:highlight w:val="none"/>
          <w:u w:val="none"/>
          <w:lang w:val="en-US" w:eastAsia="zh-CN"/>
        </w:rPr>
      </w:pPr>
      <w:r>
        <w:rPr>
          <w:rFonts w:hint="default" w:ascii="Times New Roman" w:hAnsi="Times New Roman"/>
          <w:color w:val="auto"/>
          <w:kern w:val="0"/>
          <w:sz w:val="24"/>
          <w:highlight w:val="none"/>
          <w:u w:val="none"/>
          <w:lang w:val="en-US" w:eastAsia="zh-CN"/>
        </w:rPr>
        <w:t>5</w:t>
      </w:r>
      <w:r>
        <w:rPr>
          <w:rFonts w:hint="default" w:ascii="Times New Roman" w:hAnsi="Times New Roman"/>
          <w:color w:val="auto"/>
          <w:kern w:val="0"/>
          <w:sz w:val="24"/>
          <w:highlight w:val="none"/>
          <w:u w:val="none"/>
          <w:lang w:eastAsia="zh-CN"/>
        </w:rPr>
        <w:t>.3</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5</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eastAsia="zh-CN"/>
        </w:rPr>
        <w:t>老旧</w:t>
      </w:r>
      <w:r>
        <w:rPr>
          <w:rFonts w:hint="default" w:ascii="Times New Roman" w:hAnsi="Times New Roman"/>
          <w:color w:val="auto"/>
          <w:kern w:val="0"/>
          <w:sz w:val="24"/>
          <w:highlight w:val="none"/>
          <w:u w:val="none"/>
          <w:lang w:val="en-US" w:eastAsia="zh-CN"/>
        </w:rPr>
        <w:t>小区挡土墙存在安全隐患的应及时进行鉴定并按规范采取加固措施。</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5</w:t>
      </w:r>
      <w:r>
        <w:rPr>
          <w:rFonts w:hint="default" w:ascii="Times New Roman" w:hAnsi="Times New Roman"/>
          <w:color w:val="auto"/>
          <w:kern w:val="0"/>
          <w:sz w:val="24"/>
          <w:highlight w:val="none"/>
          <w:u w:val="none"/>
          <w:lang w:eastAsia="zh-CN"/>
        </w:rPr>
        <w:t>.3</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6</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eastAsia="zh-CN"/>
        </w:rPr>
        <w:t>老旧小区</w:t>
      </w:r>
      <w:r>
        <w:rPr>
          <w:rFonts w:ascii="Times New Roman" w:hAnsi="Times New Roman"/>
          <w:color w:val="auto"/>
          <w:kern w:val="0"/>
          <w:sz w:val="24"/>
          <w:highlight w:val="none"/>
          <w:u w:val="none"/>
        </w:rPr>
        <w:t>主要公共</w:t>
      </w:r>
      <w:r>
        <w:rPr>
          <w:rFonts w:hint="default" w:ascii="Times New Roman" w:hAnsi="Times New Roman"/>
          <w:color w:val="auto"/>
          <w:kern w:val="0"/>
          <w:sz w:val="24"/>
          <w:highlight w:val="none"/>
          <w:u w:val="none"/>
          <w:lang w:eastAsia="zh-CN"/>
        </w:rPr>
        <w:t>活动</w:t>
      </w:r>
      <w:r>
        <w:rPr>
          <w:rFonts w:ascii="Times New Roman" w:hAnsi="Times New Roman"/>
          <w:color w:val="auto"/>
          <w:kern w:val="0"/>
          <w:sz w:val="24"/>
          <w:highlight w:val="none"/>
          <w:u w:val="none"/>
        </w:rPr>
        <w:t>空间</w:t>
      </w:r>
      <w:r>
        <w:rPr>
          <w:rFonts w:hint="default" w:ascii="Times New Roman" w:hAnsi="Times New Roman"/>
          <w:color w:val="auto"/>
          <w:kern w:val="0"/>
          <w:sz w:val="24"/>
          <w:highlight w:val="none"/>
          <w:u w:val="none"/>
          <w:lang w:eastAsia="zh-CN"/>
        </w:rPr>
        <w:t>改造</w:t>
      </w:r>
      <w:r>
        <w:rPr>
          <w:rFonts w:ascii="Times New Roman" w:hAnsi="Times New Roman"/>
          <w:color w:val="auto"/>
          <w:kern w:val="0"/>
          <w:sz w:val="24"/>
          <w:highlight w:val="none"/>
          <w:u w:val="none"/>
        </w:rPr>
        <w:t>宜</w:t>
      </w:r>
      <w:r>
        <w:rPr>
          <w:rFonts w:hint="default" w:ascii="Times New Roman" w:hAnsi="Times New Roman"/>
          <w:color w:val="auto"/>
          <w:kern w:val="0"/>
          <w:sz w:val="24"/>
          <w:highlight w:val="none"/>
          <w:u w:val="none"/>
          <w:lang w:eastAsia="zh-CN"/>
        </w:rPr>
        <w:t>结合小区文化和地域特色，形成文化展示微窗口。</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5</w:t>
      </w:r>
      <w:r>
        <w:rPr>
          <w:rFonts w:hint="default" w:ascii="Times New Roman" w:hAnsi="Times New Roman"/>
          <w:color w:val="auto"/>
          <w:kern w:val="0"/>
          <w:sz w:val="24"/>
          <w:highlight w:val="none"/>
          <w:u w:val="none"/>
          <w:lang w:eastAsia="zh-CN"/>
        </w:rPr>
        <w:t>.3</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7</w:t>
      </w:r>
      <w:r>
        <w:rPr>
          <w:rFonts w:ascii="Times New Roman" w:hAnsi="Times New Roman"/>
          <w:color w:val="auto"/>
          <w:kern w:val="0"/>
          <w:sz w:val="24"/>
          <w:highlight w:val="none"/>
          <w:u w:val="none"/>
        </w:rPr>
        <w:t xml:space="preserve">  </w:t>
      </w:r>
      <w:r>
        <w:rPr>
          <w:rFonts w:hint="default" w:ascii="Times New Roman" w:hAnsi="Times New Roman"/>
          <w:color w:val="auto"/>
          <w:kern w:val="0"/>
          <w:sz w:val="24"/>
          <w:highlight w:val="none"/>
          <w:u w:val="none"/>
          <w:lang w:eastAsia="zh-CN"/>
        </w:rPr>
        <w:t>老旧</w:t>
      </w:r>
      <w:r>
        <w:rPr>
          <w:rFonts w:ascii="Times New Roman" w:hAnsi="Times New Roman"/>
          <w:color w:val="auto"/>
          <w:kern w:val="0"/>
          <w:sz w:val="24"/>
          <w:highlight w:val="none"/>
          <w:u w:val="none"/>
        </w:rPr>
        <w:t>小区宜</w:t>
      </w:r>
      <w:r>
        <w:rPr>
          <w:rFonts w:hint="eastAsia" w:ascii="Times New Roman" w:hAnsi="Times New Roman"/>
          <w:color w:val="auto"/>
          <w:kern w:val="0"/>
          <w:sz w:val="24"/>
          <w:highlight w:val="none"/>
          <w:u w:val="none"/>
          <w:lang w:eastAsia="zh-CN"/>
        </w:rPr>
        <w:t>完善小区应急防控管理措施或设施，</w:t>
      </w:r>
      <w:r>
        <w:rPr>
          <w:rFonts w:ascii="Times New Roman" w:hAnsi="Times New Roman"/>
          <w:color w:val="auto"/>
          <w:kern w:val="0"/>
          <w:sz w:val="24"/>
          <w:highlight w:val="none"/>
          <w:u w:val="none"/>
        </w:rPr>
        <w:t>设置应急预留空间，</w:t>
      </w:r>
      <w:r>
        <w:rPr>
          <w:rFonts w:hint="default" w:ascii="Times New Roman" w:hAnsi="Times New Roman"/>
          <w:color w:val="auto"/>
          <w:kern w:val="0"/>
          <w:sz w:val="24"/>
          <w:highlight w:val="none"/>
          <w:u w:val="none"/>
          <w:lang w:eastAsia="zh-CN"/>
        </w:rPr>
        <w:t>并</w:t>
      </w:r>
      <w:r>
        <w:rPr>
          <w:rFonts w:ascii="Times New Roman" w:hAnsi="Times New Roman"/>
          <w:color w:val="auto"/>
          <w:kern w:val="0"/>
          <w:sz w:val="24"/>
          <w:highlight w:val="none"/>
          <w:u w:val="none"/>
        </w:rPr>
        <w:t>满足</w:t>
      </w:r>
      <w:r>
        <w:rPr>
          <w:rFonts w:hint="default" w:ascii="Times New Roman" w:hAnsi="Times New Roman"/>
          <w:color w:val="auto"/>
          <w:kern w:val="0"/>
          <w:sz w:val="24"/>
          <w:highlight w:val="none"/>
          <w:u w:val="none"/>
          <w:lang w:eastAsia="zh-CN"/>
        </w:rPr>
        <w:t>公共卫生</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eastAsia="zh-CN"/>
        </w:rPr>
        <w:t>公共安全、</w:t>
      </w:r>
      <w:r>
        <w:rPr>
          <w:rFonts w:ascii="Times New Roman" w:hAnsi="Times New Roman"/>
          <w:color w:val="auto"/>
          <w:kern w:val="0"/>
          <w:sz w:val="24"/>
          <w:highlight w:val="none"/>
          <w:u w:val="none"/>
        </w:rPr>
        <w:t>社区服务等小区管理和基本生活需求。</w:t>
      </w:r>
    </w:p>
    <w:p>
      <w:pPr>
        <w:spacing w:line="500" w:lineRule="exact"/>
        <w:rPr>
          <w:rFonts w:ascii="Times New Roman" w:hAnsi="Times New Roman" w:cs="Times New Roman"/>
          <w:color w:val="auto"/>
          <w:kern w:val="0"/>
          <w:sz w:val="24"/>
          <w:highlight w:val="none"/>
          <w:u w:val="none"/>
        </w:rPr>
      </w:pPr>
    </w:p>
    <w:p>
      <w:pPr>
        <w:pStyle w:val="4"/>
        <w:spacing w:before="0" w:after="0" w:line="500" w:lineRule="exact"/>
        <w:jc w:val="center"/>
        <w:rPr>
          <w:rFonts w:hint="default" w:ascii="Times New Roman" w:hAnsi="Times New Roman"/>
          <w:color w:val="auto"/>
          <w:sz w:val="24"/>
          <w:szCs w:val="24"/>
          <w:highlight w:val="none"/>
          <w:u w:val="none"/>
          <w:lang w:val="en-US"/>
        </w:rPr>
      </w:pPr>
      <w:bookmarkStart w:id="616" w:name="_Toc12097"/>
      <w:bookmarkStart w:id="617" w:name="_Toc18588"/>
      <w:bookmarkStart w:id="618" w:name="_Toc15326"/>
      <w:bookmarkStart w:id="619" w:name="_Toc29697"/>
      <w:bookmarkStart w:id="620" w:name="_Toc28844"/>
      <w:bookmarkStart w:id="621" w:name="_Toc12896"/>
      <w:bookmarkStart w:id="622" w:name="_Toc28858"/>
      <w:bookmarkStart w:id="623" w:name="_Toc445829529"/>
      <w:bookmarkStart w:id="624" w:name="_Toc9091"/>
      <w:bookmarkStart w:id="625" w:name="_Toc14962"/>
      <w:bookmarkStart w:id="626" w:name="_Toc445828986"/>
      <w:bookmarkStart w:id="627" w:name="_Toc22006"/>
      <w:bookmarkStart w:id="628" w:name="_Toc7916"/>
      <w:bookmarkStart w:id="629" w:name="_Toc13422"/>
      <w:bookmarkStart w:id="630" w:name="_Toc2714"/>
      <w:bookmarkStart w:id="631" w:name="_Toc21498"/>
      <w:bookmarkStart w:id="632" w:name="_Toc536094979"/>
      <w:bookmarkStart w:id="633" w:name="_Toc9557"/>
      <w:bookmarkStart w:id="634" w:name="_Toc29047"/>
      <w:bookmarkStart w:id="635" w:name="_Toc19828"/>
      <w:bookmarkStart w:id="636" w:name="_Toc29428"/>
      <w:bookmarkStart w:id="637" w:name="_Toc22419"/>
      <w:bookmarkStart w:id="638" w:name="_Toc24421"/>
      <w:bookmarkStart w:id="639" w:name="_Toc8491"/>
      <w:bookmarkStart w:id="640" w:name="_Toc28971"/>
      <w:bookmarkStart w:id="641" w:name="_Toc23514"/>
      <w:bookmarkStart w:id="642" w:name="_Toc28270"/>
      <w:bookmarkStart w:id="643" w:name="_Toc786"/>
      <w:bookmarkStart w:id="644" w:name="_Toc908"/>
      <w:bookmarkStart w:id="645" w:name="_Toc5802"/>
      <w:bookmarkStart w:id="646" w:name="_Toc6685"/>
      <w:bookmarkStart w:id="647" w:name="_Toc24703"/>
      <w:bookmarkStart w:id="648" w:name="_Toc9586"/>
      <w:bookmarkStart w:id="649" w:name="_Toc8376"/>
      <w:r>
        <w:rPr>
          <w:rFonts w:hint="default" w:ascii="Times New Roman" w:hAnsi="Times New Roman"/>
          <w:color w:val="auto"/>
          <w:sz w:val="24"/>
          <w:szCs w:val="24"/>
          <w:highlight w:val="none"/>
          <w:u w:val="none"/>
          <w:lang w:val="en-US" w:eastAsia="zh-CN"/>
        </w:rPr>
        <w:t>5.4</w:t>
      </w:r>
      <w:r>
        <w:rPr>
          <w:rFonts w:hint="default" w:ascii="Times New Roman" w:hAnsi="Times New Roman"/>
          <w:color w:val="auto"/>
          <w:sz w:val="24"/>
          <w:szCs w:val="24"/>
          <w:highlight w:val="none"/>
          <w:u w:val="none"/>
          <w:lang w:val="en-US"/>
        </w:rPr>
        <w:t xml:space="preserve">  </w:t>
      </w:r>
      <w:r>
        <w:rPr>
          <w:rFonts w:hint="default" w:ascii="Times New Roman" w:hAnsi="Times New Roman"/>
          <w:color w:val="auto"/>
          <w:sz w:val="24"/>
          <w:szCs w:val="24"/>
          <w:highlight w:val="none"/>
          <w:u w:val="none"/>
          <w:lang w:val="en-US" w:eastAsia="zh-CN"/>
        </w:rPr>
        <w:t>景观</w:t>
      </w:r>
      <w:r>
        <w:rPr>
          <w:rFonts w:hint="default" w:ascii="Times New Roman" w:hAnsi="Times New Roman"/>
          <w:color w:val="auto"/>
          <w:sz w:val="24"/>
          <w:szCs w:val="24"/>
          <w:highlight w:val="none"/>
          <w:u w:val="none"/>
          <w:lang w:val="en-US"/>
        </w:rPr>
        <w:t>绿化</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5.4</w:t>
      </w:r>
      <w:r>
        <w:rPr>
          <w:rFonts w:ascii="Times New Roman" w:hAnsi="Times New Roman"/>
          <w:color w:val="auto"/>
          <w:kern w:val="0"/>
          <w:sz w:val="24"/>
          <w:highlight w:val="none"/>
          <w:u w:val="none"/>
        </w:rPr>
        <w:t>.1  拆除占绿、毁绿的违章建筑物（构筑物），恢复原有绿化功能。</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5.4</w:t>
      </w:r>
      <w:r>
        <w:rPr>
          <w:rFonts w:ascii="Times New Roman" w:hAnsi="Times New Roman"/>
          <w:color w:val="auto"/>
          <w:kern w:val="0"/>
          <w:sz w:val="24"/>
          <w:highlight w:val="none"/>
          <w:u w:val="none"/>
        </w:rPr>
        <w:t>.2  优化绿化空间布局，调整乔灌木配比和常绿落叶植物比例，改善居住景观环境。对严重影响居住采光的</w:t>
      </w:r>
      <w:r>
        <w:rPr>
          <w:rFonts w:hint="eastAsia" w:ascii="Times New Roman" w:hAnsi="Times New Roman"/>
          <w:color w:val="auto"/>
          <w:kern w:val="0"/>
          <w:sz w:val="24"/>
          <w:highlight w:val="none"/>
          <w:u w:val="none"/>
          <w:lang w:eastAsia="zh-CN"/>
        </w:rPr>
        <w:t>树木</w:t>
      </w:r>
      <w:r>
        <w:rPr>
          <w:rFonts w:ascii="Times New Roman" w:hAnsi="Times New Roman"/>
          <w:color w:val="auto"/>
          <w:kern w:val="0"/>
          <w:sz w:val="24"/>
          <w:highlight w:val="none"/>
          <w:u w:val="none"/>
        </w:rPr>
        <w:t>，经相关业主同意、</w:t>
      </w:r>
      <w:r>
        <w:rPr>
          <w:rFonts w:hint="default" w:ascii="Times New Roman" w:hAnsi="Times New Roman"/>
          <w:color w:val="auto"/>
          <w:kern w:val="0"/>
          <w:sz w:val="24"/>
          <w:highlight w:val="none"/>
          <w:u w:val="none"/>
          <w:lang w:eastAsia="zh-CN"/>
        </w:rPr>
        <w:t>园林</w:t>
      </w:r>
      <w:r>
        <w:rPr>
          <w:rFonts w:ascii="Times New Roman" w:hAnsi="Times New Roman"/>
          <w:color w:val="auto"/>
          <w:kern w:val="0"/>
          <w:sz w:val="24"/>
          <w:highlight w:val="none"/>
          <w:u w:val="none"/>
        </w:rPr>
        <w:t>绿化主管部门批准，按规定要求进行绿化修剪</w:t>
      </w:r>
      <w:r>
        <w:rPr>
          <w:rFonts w:hint="default" w:ascii="Times New Roman" w:hAnsi="Times New Roman" w:eastAsia="宋体" w:cs="Times New Roman"/>
          <w:color w:val="auto"/>
          <w:kern w:val="0"/>
          <w:sz w:val="24"/>
          <w:szCs w:val="22"/>
          <w:highlight w:val="none"/>
          <w:u w:val="none"/>
          <w:lang w:val="en-US" w:eastAsia="zh-CN"/>
        </w:rPr>
        <w:t>或移栽</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更新</w:t>
      </w:r>
      <w:r>
        <w:rPr>
          <w:rFonts w:hint="eastAsia" w:ascii="Times New Roman" w:hAnsi="Times New Roman"/>
          <w:color w:val="auto"/>
          <w:kern w:val="0"/>
          <w:sz w:val="24"/>
          <w:highlight w:val="none"/>
          <w:u w:val="none"/>
          <w:lang w:val="en-US" w:eastAsia="zh-CN"/>
        </w:rPr>
        <w:t>的</w:t>
      </w:r>
      <w:r>
        <w:rPr>
          <w:rFonts w:hint="default" w:ascii="Times New Roman" w:hAnsi="Times New Roman"/>
          <w:color w:val="auto"/>
          <w:kern w:val="0"/>
          <w:sz w:val="24"/>
          <w:highlight w:val="none"/>
          <w:u w:val="none"/>
          <w:lang w:val="en-US" w:eastAsia="zh-CN"/>
        </w:rPr>
        <w:t>花木植物</w:t>
      </w:r>
      <w:r>
        <w:rPr>
          <w:rFonts w:ascii="Times New Roman" w:hAnsi="Times New Roman" w:eastAsia="宋体"/>
          <w:color w:val="auto"/>
          <w:kern w:val="0"/>
          <w:sz w:val="24"/>
          <w:szCs w:val="22"/>
          <w:highlight w:val="none"/>
          <w:u w:val="none"/>
        </w:rPr>
        <w:t>宜选择适应本地气候土壤条件、维护成本低、存活率高的植栽品种</w:t>
      </w:r>
      <w:r>
        <w:rPr>
          <w:rFonts w:hint="default" w:ascii="Times New Roman" w:hAnsi="Times New Roman"/>
          <w:color w:val="auto"/>
          <w:kern w:val="0"/>
          <w:sz w:val="24"/>
          <w:szCs w:val="22"/>
          <w:highlight w:val="none"/>
          <w:u w:val="none"/>
          <w:lang w:eastAsia="zh-CN"/>
        </w:rPr>
        <w:t>。</w:t>
      </w:r>
    </w:p>
    <w:p>
      <w:pPr>
        <w:spacing w:line="500" w:lineRule="exact"/>
        <w:rPr>
          <w:rFonts w:hint="eastAsia" w:ascii="Times New Roman" w:hAnsi="Times New Roman" w:eastAsia="宋体"/>
          <w:color w:val="auto"/>
          <w:kern w:val="0"/>
          <w:sz w:val="24"/>
          <w:highlight w:val="none"/>
          <w:u w:val="none"/>
          <w:lang w:eastAsia="zh-CN"/>
        </w:rPr>
      </w:pPr>
      <w:r>
        <w:rPr>
          <w:rFonts w:hint="default" w:ascii="Times New Roman" w:hAnsi="Times New Roman"/>
          <w:color w:val="auto"/>
          <w:kern w:val="0"/>
          <w:sz w:val="24"/>
          <w:highlight w:val="none"/>
          <w:u w:val="none"/>
          <w:lang w:eastAsia="zh-CN"/>
        </w:rPr>
        <w:t>5.4</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eastAsia="zh-CN"/>
        </w:rPr>
        <w:t>景观绿化</w:t>
      </w:r>
      <w:r>
        <w:rPr>
          <w:rFonts w:ascii="Times New Roman" w:hAnsi="Times New Roman"/>
          <w:color w:val="auto"/>
          <w:kern w:val="0"/>
          <w:sz w:val="24"/>
          <w:highlight w:val="none"/>
          <w:u w:val="none"/>
        </w:rPr>
        <w:t>宜保留小区原有的高大乔木、立体绿化，可适量增加座椅、花架、廊架、景亭等景观小品。</w:t>
      </w:r>
      <w:r>
        <w:rPr>
          <w:rFonts w:hint="eastAsia" w:ascii="Times New Roman" w:hAnsi="Times New Roman"/>
          <w:color w:val="auto"/>
          <w:kern w:val="0"/>
          <w:sz w:val="24"/>
          <w:highlight w:val="none"/>
          <w:u w:val="none"/>
          <w:lang w:eastAsia="zh-CN"/>
        </w:rPr>
        <w:t>存在倾倒隐患的高大乔木可采用支撑、绑扎、培土、剪枝、搭建铁架等方式进行加固处理。</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5.4</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4</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eastAsia="zh-CN"/>
        </w:rPr>
        <w:t>老旧</w:t>
      </w:r>
      <w:r>
        <w:rPr>
          <w:rFonts w:hint="default" w:ascii="Times New Roman" w:hAnsi="Times New Roman"/>
          <w:color w:val="auto"/>
          <w:kern w:val="0"/>
          <w:sz w:val="24"/>
          <w:highlight w:val="none"/>
          <w:u w:val="none"/>
          <w:lang w:eastAsia="zh-CN"/>
        </w:rPr>
        <w:t>小区内集中绿地</w:t>
      </w:r>
      <w:r>
        <w:rPr>
          <w:rFonts w:hint="eastAsia" w:ascii="Times New Roman" w:hAnsi="Times New Roman"/>
          <w:color w:val="auto"/>
          <w:kern w:val="0"/>
          <w:sz w:val="24"/>
          <w:highlight w:val="none"/>
          <w:u w:val="none"/>
          <w:lang w:eastAsia="zh-CN"/>
        </w:rPr>
        <w:t>宜</w:t>
      </w:r>
      <w:r>
        <w:rPr>
          <w:rFonts w:hint="default" w:ascii="Times New Roman" w:hAnsi="Times New Roman"/>
          <w:color w:val="auto"/>
          <w:kern w:val="0"/>
          <w:sz w:val="24"/>
          <w:highlight w:val="none"/>
          <w:u w:val="none"/>
          <w:lang w:eastAsia="zh-CN"/>
        </w:rPr>
        <w:t>保留，</w:t>
      </w:r>
      <w:r>
        <w:rPr>
          <w:rFonts w:ascii="Times New Roman" w:hAnsi="Times New Roman"/>
          <w:color w:val="auto"/>
          <w:kern w:val="0"/>
          <w:sz w:val="24"/>
          <w:highlight w:val="none"/>
          <w:u w:val="none"/>
        </w:rPr>
        <w:t>因空间</w:t>
      </w:r>
      <w:r>
        <w:rPr>
          <w:rFonts w:hint="default" w:ascii="Times New Roman" w:hAnsi="Times New Roman"/>
          <w:color w:val="auto"/>
          <w:kern w:val="0"/>
          <w:sz w:val="24"/>
          <w:highlight w:val="none"/>
          <w:u w:val="none"/>
        </w:rPr>
        <w:t>不足</w:t>
      </w:r>
      <w:r>
        <w:rPr>
          <w:rFonts w:ascii="Times New Roman" w:hAnsi="Times New Roman"/>
          <w:color w:val="auto"/>
          <w:kern w:val="0"/>
          <w:sz w:val="24"/>
          <w:highlight w:val="none"/>
          <w:u w:val="none"/>
        </w:rPr>
        <w:t>难以保证绿化要求的</w:t>
      </w:r>
      <w:r>
        <w:rPr>
          <w:rFonts w:ascii="Times New Roman" w:hAnsi="Times New Roman" w:eastAsia="宋体" w:cs="Times New Roman"/>
          <w:color w:val="auto"/>
          <w:spacing w:val="0"/>
          <w:kern w:val="0"/>
          <w:sz w:val="24"/>
          <w:szCs w:val="22"/>
          <w:highlight w:val="none"/>
          <w:u w:val="none"/>
        </w:rPr>
        <w:t>宜结合建筑物、构筑物、路侧</w:t>
      </w:r>
      <w:r>
        <w:rPr>
          <w:rFonts w:hint="default" w:ascii="Times New Roman" w:hAnsi="Times New Roman" w:cs="Times New Roman"/>
          <w:color w:val="auto"/>
          <w:spacing w:val="0"/>
          <w:kern w:val="0"/>
          <w:sz w:val="24"/>
          <w:szCs w:val="22"/>
          <w:highlight w:val="none"/>
          <w:u w:val="none"/>
          <w:lang w:eastAsia="zh-CN"/>
        </w:rPr>
        <w:t>等空间采用</w:t>
      </w:r>
      <w:r>
        <w:rPr>
          <w:rFonts w:ascii="Times New Roman" w:hAnsi="Times New Roman" w:eastAsia="宋体" w:cs="Times New Roman"/>
          <w:color w:val="auto"/>
          <w:spacing w:val="0"/>
          <w:kern w:val="0"/>
          <w:sz w:val="24"/>
          <w:szCs w:val="22"/>
          <w:highlight w:val="none"/>
          <w:u w:val="none"/>
        </w:rPr>
        <w:t>合理方式</w:t>
      </w:r>
      <w:r>
        <w:rPr>
          <w:rFonts w:hint="eastAsia" w:ascii="Times New Roman" w:hAnsi="Times New Roman" w:cs="Times New Roman"/>
          <w:color w:val="auto"/>
          <w:spacing w:val="0"/>
          <w:kern w:val="0"/>
          <w:sz w:val="24"/>
          <w:szCs w:val="22"/>
          <w:highlight w:val="none"/>
          <w:u w:val="none"/>
          <w:lang w:eastAsia="zh-CN"/>
        </w:rPr>
        <w:t>改造</w:t>
      </w:r>
      <w:r>
        <w:rPr>
          <w:rFonts w:ascii="Times New Roman" w:hAnsi="Times New Roman" w:eastAsia="宋体" w:cs="Times New Roman"/>
          <w:color w:val="auto"/>
          <w:spacing w:val="0"/>
          <w:kern w:val="0"/>
          <w:sz w:val="24"/>
          <w:szCs w:val="22"/>
          <w:highlight w:val="none"/>
          <w:u w:val="none"/>
        </w:rPr>
        <w:t>，</w:t>
      </w:r>
      <w:r>
        <w:rPr>
          <w:rFonts w:hint="default" w:ascii="Times New Roman" w:hAnsi="Times New Roman" w:cs="Times New Roman"/>
          <w:color w:val="auto"/>
          <w:spacing w:val="0"/>
          <w:kern w:val="0"/>
          <w:sz w:val="24"/>
          <w:szCs w:val="22"/>
          <w:highlight w:val="none"/>
          <w:u w:val="none"/>
          <w:lang w:eastAsia="zh-CN"/>
        </w:rPr>
        <w:t>如</w:t>
      </w:r>
      <w:r>
        <w:rPr>
          <w:rFonts w:ascii="Times New Roman" w:hAnsi="Times New Roman" w:eastAsia="宋体" w:cs="Times New Roman"/>
          <w:color w:val="auto"/>
          <w:spacing w:val="0"/>
          <w:kern w:val="0"/>
          <w:sz w:val="24"/>
          <w:szCs w:val="22"/>
          <w:highlight w:val="none"/>
          <w:u w:val="none"/>
        </w:rPr>
        <w:t>设</w:t>
      </w:r>
      <w:bookmarkStart w:id="650" w:name="_bookmark31"/>
      <w:bookmarkEnd w:id="650"/>
      <w:bookmarkStart w:id="651" w:name="_bookmark32"/>
      <w:bookmarkEnd w:id="651"/>
      <w:bookmarkStart w:id="652" w:name="_bookmark33"/>
      <w:bookmarkEnd w:id="652"/>
      <w:r>
        <w:rPr>
          <w:rFonts w:ascii="Times New Roman" w:hAnsi="Times New Roman" w:eastAsia="宋体" w:cs="Times New Roman"/>
          <w:color w:val="auto"/>
          <w:spacing w:val="0"/>
          <w:kern w:val="0"/>
          <w:sz w:val="24"/>
          <w:szCs w:val="22"/>
          <w:highlight w:val="none"/>
          <w:u w:val="none"/>
        </w:rPr>
        <w:t>置立体绿化</w:t>
      </w:r>
      <w:r>
        <w:rPr>
          <w:rFonts w:hint="eastAsia" w:ascii="Times New Roman" w:hAnsi="Times New Roman" w:cs="Times New Roman"/>
          <w:color w:val="auto"/>
          <w:spacing w:val="0"/>
          <w:kern w:val="0"/>
          <w:sz w:val="24"/>
          <w:szCs w:val="22"/>
          <w:highlight w:val="none"/>
          <w:u w:val="none"/>
          <w:lang w:eastAsia="zh-CN"/>
        </w:rPr>
        <w:t>、</w:t>
      </w:r>
      <w:r>
        <w:rPr>
          <w:rFonts w:ascii="Times New Roman" w:hAnsi="Times New Roman" w:eastAsia="宋体" w:cs="Times New Roman"/>
          <w:color w:val="auto"/>
          <w:spacing w:val="0"/>
          <w:kern w:val="0"/>
          <w:sz w:val="24"/>
          <w:szCs w:val="22"/>
          <w:highlight w:val="none"/>
          <w:u w:val="none"/>
        </w:rPr>
        <w:t>增加绿化覆盖率</w:t>
      </w:r>
      <w:r>
        <w:rPr>
          <w:rFonts w:hint="eastAsia" w:ascii="Times New Roman" w:hAnsi="Times New Roman" w:cs="Times New Roman"/>
          <w:color w:val="auto"/>
          <w:spacing w:val="0"/>
          <w:kern w:val="0"/>
          <w:sz w:val="24"/>
          <w:szCs w:val="22"/>
          <w:highlight w:val="none"/>
          <w:u w:val="none"/>
          <w:lang w:eastAsia="zh-CN"/>
        </w:rPr>
        <w:t>等</w:t>
      </w:r>
      <w:r>
        <w:rPr>
          <w:rFonts w:ascii="Times New Roman" w:hAnsi="Times New Roman" w:eastAsia="宋体" w:cs="Times New Roman"/>
          <w:color w:val="auto"/>
          <w:spacing w:val="0"/>
          <w:kern w:val="0"/>
          <w:sz w:val="24"/>
          <w:szCs w:val="22"/>
          <w:highlight w:val="none"/>
          <w:u w:val="none"/>
        </w:rPr>
        <w:t>，</w:t>
      </w:r>
      <w:r>
        <w:rPr>
          <w:rFonts w:hint="default" w:ascii="Times New Roman" w:hAnsi="Times New Roman" w:cs="Times New Roman"/>
          <w:color w:val="auto"/>
          <w:spacing w:val="0"/>
          <w:kern w:val="0"/>
          <w:sz w:val="24"/>
          <w:szCs w:val="22"/>
          <w:highlight w:val="none"/>
          <w:u w:val="none"/>
          <w:lang w:eastAsia="zh-CN"/>
        </w:rPr>
        <w:t>提升</w:t>
      </w:r>
      <w:r>
        <w:rPr>
          <w:rFonts w:ascii="Times New Roman" w:hAnsi="Times New Roman"/>
          <w:color w:val="auto"/>
          <w:kern w:val="0"/>
          <w:sz w:val="24"/>
          <w:highlight w:val="none"/>
          <w:u w:val="none"/>
        </w:rPr>
        <w:t>公共空间景观环境。</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5.4</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5</w:t>
      </w:r>
      <w:r>
        <w:rPr>
          <w:rFonts w:ascii="Times New Roman" w:hAnsi="Times New Roman"/>
          <w:color w:val="auto"/>
          <w:kern w:val="0"/>
          <w:sz w:val="24"/>
          <w:highlight w:val="none"/>
          <w:u w:val="none"/>
        </w:rPr>
        <w:t xml:space="preserve">  绿地改造中应关注合理利用雨水资源，结合雨落管改造和竖向设计，提供雨水滞留、缓释空间，</w:t>
      </w:r>
      <w:r>
        <w:rPr>
          <w:rFonts w:hint="default" w:ascii="Times New Roman" w:hAnsi="Times New Roman"/>
          <w:color w:val="auto"/>
          <w:kern w:val="0"/>
          <w:sz w:val="24"/>
          <w:highlight w:val="none"/>
          <w:u w:val="none"/>
          <w:lang w:eastAsia="zh-CN"/>
        </w:rPr>
        <w:t>积极</w:t>
      </w:r>
      <w:r>
        <w:rPr>
          <w:rFonts w:hint="default" w:ascii="Times New Roman" w:hAnsi="Times New Roman" w:eastAsia="宋体" w:cs="Times New Roman"/>
          <w:b w:val="0"/>
          <w:bCs w:val="0"/>
          <w:color w:val="auto"/>
          <w:kern w:val="0"/>
          <w:sz w:val="24"/>
          <w:szCs w:val="22"/>
          <w:highlight w:val="none"/>
          <w:u w:val="none"/>
          <w:lang w:val="en-US" w:eastAsia="zh-CN"/>
        </w:rPr>
        <w:t>消纳绿化周边屋面及硬质铺装的雨水径流</w:t>
      </w:r>
      <w:r>
        <w:rPr>
          <w:rFonts w:ascii="Times New Roman" w:hAnsi="Times New Roman"/>
          <w:color w:val="auto"/>
          <w:kern w:val="0"/>
          <w:sz w:val="24"/>
          <w:highlight w:val="none"/>
          <w:u w:val="none"/>
        </w:rPr>
        <w:t>。</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5.4</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6</w:t>
      </w:r>
      <w:r>
        <w:rPr>
          <w:rFonts w:ascii="Times New Roman" w:hAnsi="Times New Roman"/>
          <w:color w:val="auto"/>
          <w:kern w:val="0"/>
          <w:sz w:val="24"/>
          <w:highlight w:val="none"/>
          <w:u w:val="none"/>
        </w:rPr>
        <w:t xml:space="preserve">  应对小区内原有的古树名木制定保护方案。</w:t>
      </w:r>
    </w:p>
    <w:p>
      <w:pPr>
        <w:widowControl/>
        <w:shd w:val="clear" w:color="auto" w:fill="FFFFFF"/>
        <w:tabs>
          <w:tab w:val="left" w:pos="993"/>
        </w:tabs>
        <w:spacing w:line="500" w:lineRule="exact"/>
        <w:jc w:val="lef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5.</w:t>
      </w:r>
      <w:r>
        <w:rPr>
          <w:rFonts w:hint="default" w:ascii="Times New Roman" w:hAnsi="Times New Roman" w:cs="Times New Roman"/>
          <w:color w:val="auto"/>
          <w:kern w:val="0"/>
          <w:sz w:val="24"/>
          <w:highlight w:val="none"/>
          <w:u w:val="none"/>
          <w:lang w:eastAsia="zh-CN"/>
        </w:rPr>
        <w:t>4</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7</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eastAsia="zh-CN"/>
        </w:rPr>
        <w:t>老旧</w:t>
      </w:r>
      <w:r>
        <w:rPr>
          <w:rFonts w:ascii="Times New Roman" w:hAnsi="Times New Roman"/>
          <w:color w:val="auto"/>
          <w:kern w:val="0"/>
          <w:sz w:val="24"/>
          <w:highlight w:val="none"/>
          <w:u w:val="none"/>
        </w:rPr>
        <w:t>小区公共空间照</w:t>
      </w:r>
      <w:r>
        <w:rPr>
          <w:rFonts w:hint="eastAsia" w:ascii="Times New Roman" w:hAnsi="Times New Roman"/>
          <w:color w:val="auto"/>
          <w:kern w:val="0"/>
          <w:sz w:val="24"/>
          <w:highlight w:val="none"/>
          <w:u w:val="none"/>
          <w:lang w:eastAsia="zh-CN"/>
        </w:rPr>
        <w:t>明</w:t>
      </w:r>
      <w:r>
        <w:rPr>
          <w:rFonts w:hint="eastAsia" w:ascii="Times New Roman" w:hAnsi="Times New Roman"/>
          <w:color w:val="auto"/>
          <w:kern w:val="0"/>
          <w:sz w:val="24"/>
          <w:highlight w:val="none"/>
          <w:u w:val="none"/>
          <w:lang w:val="en-US" w:eastAsia="zh-CN"/>
        </w:rPr>
        <w:t>应</w:t>
      </w:r>
      <w:r>
        <w:rPr>
          <w:rFonts w:hint="eastAsia" w:ascii="Times New Roman" w:hAnsi="Times New Roman"/>
          <w:color w:val="auto"/>
          <w:kern w:val="0"/>
          <w:sz w:val="24"/>
          <w:highlight w:val="none"/>
          <w:u w:val="none"/>
          <w:lang w:eastAsia="zh-CN"/>
        </w:rPr>
        <w:t>采用LED</w:t>
      </w:r>
      <w:r>
        <w:rPr>
          <w:rFonts w:hint="eastAsia" w:ascii="Times New Roman" w:hAnsi="Times New Roman"/>
          <w:color w:val="auto"/>
          <w:kern w:val="0"/>
          <w:sz w:val="24"/>
          <w:highlight w:val="none"/>
          <w:u w:val="none"/>
          <w:lang w:val="en-US" w:eastAsia="zh-CN"/>
        </w:rPr>
        <w:t>等节能</w:t>
      </w:r>
      <w:r>
        <w:rPr>
          <w:rFonts w:hint="eastAsia" w:ascii="Times New Roman" w:hAnsi="Times New Roman"/>
          <w:color w:val="auto"/>
          <w:kern w:val="0"/>
          <w:sz w:val="24"/>
          <w:highlight w:val="none"/>
          <w:u w:val="none"/>
          <w:lang w:eastAsia="zh-CN"/>
        </w:rPr>
        <w:t>照明，小区道路及景观照明宜采用太阳能路灯、节能灯及LED灯。</w:t>
      </w:r>
    </w:p>
    <w:p>
      <w:pPr>
        <w:spacing w:line="500" w:lineRule="exact"/>
        <w:rPr>
          <w:rFonts w:ascii="Times New Roman" w:hAnsi="Times New Roman" w:cs="Times New Roman"/>
          <w:color w:val="auto"/>
          <w:kern w:val="0"/>
          <w:sz w:val="24"/>
          <w:highlight w:val="none"/>
          <w:u w:val="none"/>
        </w:rPr>
      </w:pPr>
    </w:p>
    <w:p>
      <w:pPr>
        <w:pStyle w:val="4"/>
        <w:spacing w:before="0" w:after="0" w:line="500" w:lineRule="exact"/>
        <w:jc w:val="center"/>
        <w:rPr>
          <w:rFonts w:hint="default" w:ascii="Times New Roman" w:hAnsi="Times New Roman"/>
          <w:color w:val="auto"/>
          <w:sz w:val="24"/>
          <w:szCs w:val="24"/>
          <w:highlight w:val="none"/>
          <w:u w:val="none"/>
          <w:lang w:val="en-US" w:eastAsia="zh-CN"/>
        </w:rPr>
      </w:pPr>
      <w:bookmarkStart w:id="653" w:name="_Toc4742"/>
      <w:bookmarkStart w:id="654" w:name="_Toc6109"/>
      <w:bookmarkStart w:id="655" w:name="_Toc3276"/>
      <w:bookmarkStart w:id="656" w:name="_Toc2210"/>
      <w:bookmarkStart w:id="657" w:name="_Toc3965"/>
      <w:bookmarkStart w:id="658" w:name="_Toc11494"/>
      <w:bookmarkStart w:id="659" w:name="_Toc16456"/>
      <w:bookmarkStart w:id="660" w:name="_Toc30413"/>
      <w:bookmarkStart w:id="661" w:name="_Toc15623"/>
      <w:bookmarkStart w:id="662" w:name="_Toc1306"/>
      <w:bookmarkStart w:id="663" w:name="_Toc18472"/>
      <w:bookmarkStart w:id="664" w:name="_Toc28982"/>
      <w:bookmarkStart w:id="665" w:name="_Toc9067"/>
      <w:bookmarkStart w:id="666" w:name="_Toc11189"/>
      <w:bookmarkStart w:id="667" w:name="_Toc25931"/>
      <w:bookmarkStart w:id="668" w:name="_Toc536094980"/>
      <w:bookmarkStart w:id="669" w:name="_Toc445828987"/>
      <w:bookmarkStart w:id="670" w:name="_Toc31164"/>
      <w:bookmarkStart w:id="671" w:name="_Toc188"/>
      <w:bookmarkStart w:id="672" w:name="_Toc445829530"/>
      <w:r>
        <w:rPr>
          <w:rFonts w:hint="default" w:ascii="Times New Roman" w:hAnsi="Times New Roman"/>
          <w:color w:val="auto"/>
          <w:sz w:val="24"/>
          <w:szCs w:val="24"/>
          <w:highlight w:val="none"/>
          <w:u w:val="none"/>
          <w:lang w:val="en-US" w:eastAsia="zh-CN"/>
        </w:rPr>
        <w:t>5.5</w:t>
      </w:r>
      <w:r>
        <w:rPr>
          <w:rFonts w:hint="default" w:ascii="Times New Roman" w:hAnsi="Times New Roman"/>
          <w:color w:val="auto"/>
          <w:sz w:val="24"/>
          <w:szCs w:val="24"/>
          <w:highlight w:val="none"/>
          <w:u w:val="none"/>
          <w:lang w:val="en-US"/>
        </w:rPr>
        <w:t xml:space="preserve">  </w:t>
      </w:r>
      <w:bookmarkEnd w:id="653"/>
      <w:bookmarkEnd w:id="654"/>
      <w:r>
        <w:rPr>
          <w:rFonts w:hint="default" w:ascii="Times New Roman" w:hAnsi="Times New Roman"/>
          <w:color w:val="auto"/>
          <w:sz w:val="24"/>
          <w:szCs w:val="24"/>
          <w:highlight w:val="none"/>
          <w:u w:val="none"/>
          <w:lang w:val="en-US" w:eastAsia="zh-CN"/>
        </w:rPr>
        <w:t>适老化、适儿化及无障碍设施</w:t>
      </w:r>
      <w:bookmarkEnd w:id="655"/>
      <w:bookmarkEnd w:id="656"/>
      <w:bookmarkEnd w:id="657"/>
      <w:bookmarkEnd w:id="658"/>
      <w:bookmarkEnd w:id="659"/>
      <w:bookmarkEnd w:id="660"/>
      <w:bookmarkEnd w:id="661"/>
      <w:bookmarkEnd w:id="662"/>
      <w:bookmarkEnd w:id="663"/>
      <w:bookmarkEnd w:id="664"/>
      <w:bookmarkEnd w:id="665"/>
      <w:bookmarkEnd w:id="666"/>
      <w:bookmarkEnd w:id="667"/>
    </w:p>
    <w:p>
      <w:pPr>
        <w:spacing w:line="500" w:lineRule="exact"/>
        <w:rPr>
          <w:rFonts w:hint="eastAsia" w:ascii="Times New Roman" w:hAnsi="Times New Roman" w:eastAsia="宋体"/>
          <w:color w:val="auto"/>
          <w:kern w:val="0"/>
          <w:sz w:val="24"/>
          <w:highlight w:val="none"/>
          <w:u w:val="none"/>
          <w:lang w:eastAsia="zh-CN"/>
        </w:rPr>
      </w:pPr>
      <w:r>
        <w:rPr>
          <w:rFonts w:hint="default" w:ascii="Times New Roman" w:hAnsi="Times New Roman"/>
          <w:color w:val="auto"/>
          <w:kern w:val="0"/>
          <w:sz w:val="24"/>
          <w:highlight w:val="none"/>
          <w:u w:val="none"/>
          <w:lang w:val="en-US" w:eastAsia="zh-CN"/>
        </w:rPr>
        <w:t>5.5.1</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eastAsia="zh-CN"/>
        </w:rPr>
        <w:t>老旧小区的出行环境和休闲环境宜进行适老化、适儿化</w:t>
      </w:r>
      <w:r>
        <w:rPr>
          <w:rFonts w:hint="eastAsia" w:ascii="Times New Roman" w:hAnsi="Times New Roman"/>
          <w:color w:val="auto"/>
          <w:kern w:val="0"/>
          <w:sz w:val="24"/>
          <w:highlight w:val="none"/>
          <w:u w:val="none"/>
          <w:lang w:val="en-US" w:eastAsia="zh-CN"/>
        </w:rPr>
        <w:t>无障碍</w:t>
      </w:r>
      <w:r>
        <w:rPr>
          <w:rFonts w:hint="eastAsia" w:ascii="Times New Roman" w:hAnsi="Times New Roman"/>
          <w:color w:val="auto"/>
          <w:kern w:val="0"/>
          <w:sz w:val="24"/>
          <w:highlight w:val="none"/>
          <w:u w:val="none"/>
          <w:lang w:eastAsia="zh-CN"/>
        </w:rPr>
        <w:t>改造，保障出行畅通、节点可达、配套便捷，并结合“一老一幼”的</w:t>
      </w:r>
      <w:r>
        <w:rPr>
          <w:rFonts w:ascii="Times New Roman" w:hAnsi="Times New Roman"/>
          <w:color w:val="auto"/>
          <w:kern w:val="0"/>
          <w:sz w:val="24"/>
          <w:highlight w:val="none"/>
          <w:u w:val="none"/>
        </w:rPr>
        <w:t>生理和心理特</w:t>
      </w:r>
      <w:r>
        <w:rPr>
          <w:rFonts w:hint="eastAsia" w:ascii="Times New Roman" w:hAnsi="Times New Roman"/>
          <w:color w:val="auto"/>
          <w:kern w:val="0"/>
          <w:sz w:val="24"/>
          <w:highlight w:val="none"/>
          <w:u w:val="none"/>
          <w:lang w:eastAsia="zh-CN"/>
        </w:rPr>
        <w:t>点，打造全龄友好、安全健康的小区环境。</w:t>
      </w:r>
    </w:p>
    <w:p>
      <w:pPr>
        <w:spacing w:line="500" w:lineRule="exact"/>
        <w:rPr>
          <w:rFonts w:hint="default" w:ascii="Times New Roman" w:hAnsi="Times New Roman" w:eastAsia="宋体"/>
          <w:color w:val="auto"/>
          <w:kern w:val="0"/>
          <w:sz w:val="24"/>
          <w:highlight w:val="none"/>
          <w:u w:val="none"/>
          <w:lang w:eastAsia="zh-CN"/>
        </w:rPr>
      </w:pPr>
      <w:r>
        <w:rPr>
          <w:rFonts w:hint="default" w:ascii="Times New Roman" w:hAnsi="Times New Roman"/>
          <w:color w:val="auto"/>
          <w:kern w:val="0"/>
          <w:sz w:val="24"/>
          <w:highlight w:val="none"/>
          <w:u w:val="none"/>
          <w:lang w:val="en-US" w:eastAsia="zh-CN"/>
        </w:rPr>
        <w:t>5.5.</w:t>
      </w:r>
      <w:r>
        <w:rPr>
          <w:rFonts w:hint="eastAsia" w:ascii="Times New Roman" w:hAnsi="Times New Roman"/>
          <w:color w:val="auto"/>
          <w:kern w:val="0"/>
          <w:sz w:val="24"/>
          <w:highlight w:val="none"/>
          <w:u w:val="none"/>
          <w:lang w:val="en-US" w:eastAsia="zh-CN"/>
        </w:rPr>
        <w:t>2</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eastAsia="zh-CN"/>
        </w:rPr>
        <w:t>老旧小区</w:t>
      </w:r>
      <w:r>
        <w:rPr>
          <w:rFonts w:hint="default" w:ascii="Times New Roman" w:hAnsi="Times New Roman"/>
          <w:bCs w:val="0"/>
          <w:color w:val="auto"/>
          <w:kern w:val="0"/>
          <w:sz w:val="24"/>
          <w:highlight w:val="none"/>
          <w:u w:val="none"/>
          <w:lang w:eastAsia="zh-CN"/>
        </w:rPr>
        <w:t>宜结合绿化景观建设</w:t>
      </w:r>
      <w:r>
        <w:rPr>
          <w:rFonts w:hint="eastAsia" w:ascii="Times New Roman" w:hAnsi="Times New Roman"/>
          <w:bCs w:val="0"/>
          <w:color w:val="auto"/>
          <w:kern w:val="0"/>
          <w:sz w:val="24"/>
          <w:highlight w:val="none"/>
          <w:u w:val="none"/>
          <w:lang w:eastAsia="zh-CN"/>
        </w:rPr>
        <w:t>游步道</w:t>
      </w:r>
      <w:r>
        <w:rPr>
          <w:rFonts w:hint="default" w:ascii="Times New Roman" w:hAnsi="Times New Roman"/>
          <w:bCs w:val="0"/>
          <w:color w:val="auto"/>
          <w:kern w:val="0"/>
          <w:sz w:val="24"/>
          <w:highlight w:val="none"/>
          <w:u w:val="none"/>
          <w:lang w:eastAsia="zh-CN"/>
        </w:rPr>
        <w:t>、</w:t>
      </w:r>
      <w:r>
        <w:rPr>
          <w:rFonts w:hint="eastAsia" w:ascii="Times New Roman" w:hAnsi="Times New Roman"/>
          <w:bCs w:val="0"/>
          <w:color w:val="auto"/>
          <w:kern w:val="0"/>
          <w:sz w:val="24"/>
          <w:highlight w:val="none"/>
          <w:u w:val="none"/>
          <w:lang w:eastAsia="zh-CN"/>
        </w:rPr>
        <w:t>休闲亭苑、</w:t>
      </w:r>
      <w:r>
        <w:rPr>
          <w:rFonts w:hint="default" w:ascii="Times New Roman" w:hAnsi="Times New Roman"/>
          <w:bCs w:val="0"/>
          <w:color w:val="auto"/>
          <w:kern w:val="0"/>
          <w:sz w:val="24"/>
          <w:highlight w:val="none"/>
          <w:u w:val="none"/>
          <w:lang w:eastAsia="zh-CN"/>
        </w:rPr>
        <w:t>儿童游乐园等林下空间，为</w:t>
      </w:r>
      <w:r>
        <w:rPr>
          <w:rFonts w:hint="eastAsia" w:ascii="Times New Roman" w:hAnsi="Times New Roman"/>
          <w:color w:val="auto"/>
          <w:kern w:val="0"/>
          <w:sz w:val="24"/>
          <w:highlight w:val="none"/>
          <w:u w:val="none"/>
          <w:lang w:eastAsia="zh-CN"/>
        </w:rPr>
        <w:t>“</w:t>
      </w:r>
      <w:r>
        <w:rPr>
          <w:rFonts w:hint="default" w:ascii="Times New Roman" w:hAnsi="Times New Roman"/>
          <w:bCs w:val="0"/>
          <w:color w:val="auto"/>
          <w:kern w:val="0"/>
          <w:sz w:val="24"/>
          <w:highlight w:val="none"/>
          <w:u w:val="none"/>
          <w:lang w:eastAsia="zh-CN"/>
        </w:rPr>
        <w:t>一老一小</w:t>
      </w:r>
      <w:r>
        <w:rPr>
          <w:rFonts w:hint="eastAsia" w:ascii="Times New Roman" w:hAnsi="Times New Roman"/>
          <w:color w:val="auto"/>
          <w:kern w:val="0"/>
          <w:sz w:val="24"/>
          <w:highlight w:val="none"/>
          <w:u w:val="none"/>
          <w:lang w:eastAsia="zh-CN"/>
        </w:rPr>
        <w:t>”</w:t>
      </w:r>
      <w:r>
        <w:rPr>
          <w:rFonts w:hint="default" w:ascii="Times New Roman" w:hAnsi="Times New Roman"/>
          <w:bCs w:val="0"/>
          <w:color w:val="auto"/>
          <w:kern w:val="0"/>
          <w:sz w:val="24"/>
          <w:highlight w:val="none"/>
          <w:u w:val="none"/>
          <w:lang w:eastAsia="zh-CN"/>
        </w:rPr>
        <w:t>提供健身休闲活动空间</w:t>
      </w:r>
      <w:r>
        <w:rPr>
          <w:rFonts w:hint="default" w:ascii="Times New Roman" w:hAnsi="Times New Roman"/>
          <w:color w:val="auto"/>
          <w:kern w:val="0"/>
          <w:sz w:val="24"/>
          <w:highlight w:val="none"/>
          <w:u w:val="none"/>
          <w:lang w:eastAsia="zh-CN"/>
        </w:rPr>
        <w:t>，同</w:t>
      </w:r>
      <w:r>
        <w:rPr>
          <w:rFonts w:ascii="Times New Roman" w:hAnsi="Times New Roman"/>
          <w:color w:val="auto"/>
          <w:kern w:val="0"/>
          <w:sz w:val="24"/>
          <w:highlight w:val="none"/>
          <w:u w:val="none"/>
        </w:rPr>
        <w:t>步提升小区的功能性和舒适性</w:t>
      </w:r>
      <w:r>
        <w:rPr>
          <w:rFonts w:hint="eastAsia" w:ascii="Times New Roman" w:hAnsi="Times New Roman"/>
          <w:bCs w:val="0"/>
          <w:color w:val="auto"/>
          <w:kern w:val="0"/>
          <w:sz w:val="24"/>
          <w:highlight w:val="none"/>
          <w:u w:val="none"/>
          <w:lang w:eastAsia="zh-CN"/>
        </w:rPr>
        <w:t>，</w:t>
      </w:r>
      <w:r>
        <w:rPr>
          <w:rFonts w:ascii="Times New Roman" w:hAnsi="Times New Roman"/>
          <w:color w:val="auto"/>
          <w:kern w:val="0"/>
          <w:sz w:val="24"/>
          <w:highlight w:val="none"/>
          <w:u w:val="none"/>
        </w:rPr>
        <w:t>有条件</w:t>
      </w:r>
      <w:r>
        <w:rPr>
          <w:rFonts w:hint="eastAsia" w:ascii="Times New Roman" w:hAnsi="Times New Roman"/>
          <w:color w:val="auto"/>
          <w:kern w:val="0"/>
          <w:sz w:val="24"/>
          <w:highlight w:val="none"/>
          <w:u w:val="none"/>
          <w:lang w:eastAsia="zh-CN"/>
        </w:rPr>
        <w:t>的</w:t>
      </w:r>
      <w:r>
        <w:rPr>
          <w:rFonts w:ascii="Times New Roman" w:hAnsi="Times New Roman"/>
          <w:color w:val="auto"/>
          <w:kern w:val="0"/>
          <w:sz w:val="24"/>
          <w:highlight w:val="none"/>
          <w:u w:val="none"/>
        </w:rPr>
        <w:t>小区宜配置康复训练设施。</w:t>
      </w:r>
    </w:p>
    <w:p>
      <w:pPr>
        <w:spacing w:line="500" w:lineRule="exact"/>
        <w:rPr>
          <w:rFonts w:hint="eastAsia" w:ascii="Times New Roman" w:hAnsi="Times New Roman"/>
          <w:color w:val="auto"/>
          <w:kern w:val="0"/>
          <w:sz w:val="24"/>
          <w:highlight w:val="none"/>
          <w:u w:val="none"/>
          <w:lang w:val="en-US" w:eastAsia="zh-CN"/>
        </w:rPr>
      </w:pPr>
      <w:r>
        <w:rPr>
          <w:rFonts w:hint="default" w:ascii="Times New Roman" w:hAnsi="Times New Roman"/>
          <w:color w:val="auto"/>
          <w:kern w:val="0"/>
          <w:sz w:val="24"/>
          <w:highlight w:val="none"/>
          <w:u w:val="none"/>
          <w:lang w:val="en-US" w:eastAsia="zh-CN"/>
        </w:rPr>
        <w:t>5.5.</w:t>
      </w:r>
      <w:r>
        <w:rPr>
          <w:rFonts w:hint="eastAsia"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eastAsia="zh-CN"/>
        </w:rPr>
        <w:t>无障碍设施建设和改造应执行《建筑与市政工程无障碍通用规范》</w:t>
      </w:r>
      <w:r>
        <w:rPr>
          <w:rFonts w:hint="eastAsia" w:ascii="Times New Roman" w:hAnsi="Times New Roman"/>
          <w:color w:val="auto"/>
          <w:kern w:val="0"/>
          <w:sz w:val="24"/>
          <w:highlight w:val="none"/>
          <w:u w:val="none"/>
          <w:lang w:val="en-US" w:eastAsia="zh-CN"/>
        </w:rPr>
        <w:t>GB 55019，当条件不具备、执行现行规范确有困难时应不低于原建造时的标准，并满足以下要求：</w:t>
      </w:r>
    </w:p>
    <w:p>
      <w:pPr>
        <w:spacing w:line="500" w:lineRule="exact"/>
        <w:ind w:firstLine="360" w:firstLineChars="150"/>
        <w:rPr>
          <w:rFonts w:hint="eastAsia" w:ascii="Times New Roman" w:hAnsi="Times New Roman" w:cs="Times New Roman"/>
          <w:color w:val="auto"/>
          <w:spacing w:val="0"/>
          <w:kern w:val="0"/>
          <w:sz w:val="24"/>
          <w:szCs w:val="22"/>
          <w:highlight w:val="none"/>
          <w:u w:val="none"/>
          <w:lang w:eastAsia="zh-CN"/>
        </w:rPr>
      </w:pPr>
      <w:r>
        <w:rPr>
          <w:rFonts w:hint="eastAsia" w:ascii="Times New Roman" w:hAnsi="Times New Roman" w:cs="Times New Roman"/>
          <w:color w:val="auto"/>
          <w:spacing w:val="0"/>
          <w:kern w:val="0"/>
          <w:sz w:val="24"/>
          <w:szCs w:val="22"/>
          <w:highlight w:val="none"/>
          <w:u w:val="none"/>
          <w:lang w:val="en-US" w:eastAsia="zh-CN"/>
        </w:rPr>
        <w:t xml:space="preserve">1  </w:t>
      </w:r>
      <w:r>
        <w:rPr>
          <w:rFonts w:ascii="Times New Roman" w:hAnsi="Times New Roman" w:eastAsia="宋体" w:cs="Times New Roman"/>
          <w:color w:val="auto"/>
          <w:spacing w:val="0"/>
          <w:kern w:val="0"/>
          <w:sz w:val="24"/>
          <w:szCs w:val="22"/>
          <w:highlight w:val="none"/>
          <w:u w:val="none"/>
        </w:rPr>
        <w:t>完善小区道路、居住绿地、配套公共设施、居住建筑、停车场</w:t>
      </w:r>
      <w:r>
        <w:rPr>
          <w:rFonts w:hint="eastAsia" w:ascii="Times New Roman" w:hAnsi="Times New Roman" w:cs="Times New Roman"/>
          <w:color w:val="auto"/>
          <w:spacing w:val="0"/>
          <w:kern w:val="0"/>
          <w:sz w:val="24"/>
          <w:szCs w:val="22"/>
          <w:highlight w:val="none"/>
          <w:u w:val="none"/>
          <w:lang w:eastAsia="zh-CN"/>
        </w:rPr>
        <w:t>（</w:t>
      </w:r>
      <w:r>
        <w:rPr>
          <w:rFonts w:ascii="Times New Roman" w:hAnsi="Times New Roman" w:eastAsia="宋体" w:cs="Times New Roman"/>
          <w:color w:val="auto"/>
          <w:spacing w:val="0"/>
          <w:kern w:val="0"/>
          <w:sz w:val="24"/>
          <w:szCs w:val="22"/>
          <w:highlight w:val="none"/>
          <w:u w:val="none"/>
        </w:rPr>
        <w:t>库</w:t>
      </w:r>
      <w:r>
        <w:rPr>
          <w:rFonts w:hint="eastAsia" w:ascii="Times New Roman" w:hAnsi="Times New Roman" w:cs="Times New Roman"/>
          <w:color w:val="auto"/>
          <w:spacing w:val="0"/>
          <w:kern w:val="0"/>
          <w:sz w:val="24"/>
          <w:szCs w:val="22"/>
          <w:highlight w:val="none"/>
          <w:u w:val="none"/>
          <w:lang w:eastAsia="zh-CN"/>
        </w:rPr>
        <w:t>）</w:t>
      </w:r>
      <w:r>
        <w:rPr>
          <w:rFonts w:ascii="Times New Roman" w:hAnsi="Times New Roman" w:eastAsia="宋体" w:cs="Times New Roman"/>
          <w:color w:val="auto"/>
          <w:spacing w:val="0"/>
          <w:kern w:val="0"/>
          <w:sz w:val="24"/>
          <w:szCs w:val="22"/>
          <w:highlight w:val="none"/>
          <w:u w:val="none"/>
        </w:rPr>
        <w:t>等范围的无障碍设施</w:t>
      </w:r>
      <w:r>
        <w:rPr>
          <w:rFonts w:hint="eastAsia" w:ascii="Times New Roman" w:hAnsi="Times New Roman" w:cs="Times New Roman"/>
          <w:color w:val="auto"/>
          <w:spacing w:val="0"/>
          <w:kern w:val="0"/>
          <w:sz w:val="24"/>
          <w:szCs w:val="22"/>
          <w:highlight w:val="none"/>
          <w:u w:val="none"/>
          <w:lang w:eastAsia="zh-CN"/>
        </w:rPr>
        <w:t>；</w:t>
      </w:r>
    </w:p>
    <w:p>
      <w:pPr>
        <w:spacing w:line="500" w:lineRule="exact"/>
        <w:ind w:firstLine="360" w:firstLineChars="150"/>
        <w:rPr>
          <w:rFonts w:hint="eastAsia" w:ascii="Times New Roman" w:hAnsi="Times New Roman"/>
          <w:color w:val="auto"/>
          <w:kern w:val="0"/>
          <w:sz w:val="24"/>
          <w:highlight w:val="none"/>
          <w:u w:val="none"/>
          <w:lang w:eastAsia="zh-CN"/>
        </w:rPr>
      </w:pPr>
      <w:r>
        <w:rPr>
          <w:rFonts w:hint="eastAsia" w:ascii="Times New Roman" w:hAnsi="Times New Roman" w:cs="Times New Roman"/>
          <w:color w:val="auto"/>
          <w:spacing w:val="0"/>
          <w:kern w:val="0"/>
          <w:sz w:val="24"/>
          <w:szCs w:val="22"/>
          <w:highlight w:val="none"/>
          <w:u w:val="none"/>
          <w:lang w:val="en-US" w:eastAsia="zh-CN"/>
        </w:rPr>
        <w:t xml:space="preserve">2  </w:t>
      </w:r>
      <w:r>
        <w:rPr>
          <w:rFonts w:hint="eastAsia" w:ascii="Times New Roman" w:hAnsi="Times New Roman"/>
          <w:color w:val="auto"/>
          <w:kern w:val="0"/>
          <w:sz w:val="24"/>
          <w:highlight w:val="none"/>
          <w:u w:val="none"/>
          <w:lang w:eastAsia="zh-CN"/>
        </w:rPr>
        <w:t>宜结合小区道路改造建设缘石坡道、轮椅坡道，平整人行道；</w:t>
      </w:r>
    </w:p>
    <w:p>
      <w:pPr>
        <w:spacing w:line="500" w:lineRule="exact"/>
        <w:ind w:firstLine="360" w:firstLineChars="150"/>
        <w:rPr>
          <w:rFonts w:hint="eastAsia" w:ascii="Times New Roman" w:hAnsi="Times New Roman"/>
          <w:bCs/>
          <w:color w:val="auto"/>
          <w:kern w:val="0"/>
          <w:sz w:val="24"/>
          <w:highlight w:val="none"/>
          <w:u w:val="none"/>
          <w:lang w:eastAsia="zh-CN"/>
        </w:rPr>
      </w:pPr>
      <w:r>
        <w:rPr>
          <w:rFonts w:hint="eastAsia" w:ascii="Times New Roman" w:hAnsi="Times New Roman"/>
          <w:color w:val="auto"/>
          <w:kern w:val="0"/>
          <w:sz w:val="24"/>
          <w:highlight w:val="none"/>
          <w:u w:val="none"/>
          <w:lang w:val="en-US" w:eastAsia="zh-CN"/>
        </w:rPr>
        <w:t xml:space="preserve">3  </w:t>
      </w:r>
      <w:r>
        <w:rPr>
          <w:rFonts w:ascii="Times New Roman" w:hAnsi="Times New Roman"/>
          <w:bCs/>
          <w:color w:val="auto"/>
          <w:kern w:val="0"/>
          <w:sz w:val="24"/>
          <w:highlight w:val="none"/>
          <w:u w:val="none"/>
        </w:rPr>
        <w:t>小区主要公共活动区域</w:t>
      </w:r>
      <w:r>
        <w:rPr>
          <w:rFonts w:hint="eastAsia" w:ascii="Times New Roman" w:hAnsi="Times New Roman"/>
          <w:bCs/>
          <w:color w:val="auto"/>
          <w:kern w:val="0"/>
          <w:sz w:val="24"/>
          <w:highlight w:val="none"/>
          <w:u w:val="none"/>
          <w:lang w:eastAsia="zh-CN"/>
        </w:rPr>
        <w:t>应</w:t>
      </w:r>
      <w:r>
        <w:rPr>
          <w:rFonts w:ascii="Times New Roman" w:hAnsi="Times New Roman"/>
          <w:bCs/>
          <w:color w:val="auto"/>
          <w:kern w:val="0"/>
          <w:sz w:val="24"/>
          <w:highlight w:val="none"/>
          <w:u w:val="none"/>
        </w:rPr>
        <w:t>完善无障碍设施</w:t>
      </w:r>
      <w:r>
        <w:rPr>
          <w:rFonts w:hint="eastAsia" w:ascii="Times New Roman" w:hAnsi="Times New Roman"/>
          <w:bCs/>
          <w:color w:val="auto"/>
          <w:kern w:val="0"/>
          <w:sz w:val="24"/>
          <w:highlight w:val="none"/>
          <w:u w:val="none"/>
          <w:lang w:eastAsia="zh-CN"/>
        </w:rPr>
        <w:t>；</w:t>
      </w:r>
    </w:p>
    <w:p>
      <w:pPr>
        <w:spacing w:line="500" w:lineRule="exact"/>
        <w:ind w:firstLine="360" w:firstLineChars="150"/>
        <w:rPr>
          <w:rFonts w:hint="eastAsia" w:ascii="Times New Roman" w:hAnsi="Times New Roman"/>
          <w:bCs/>
          <w:color w:val="auto"/>
          <w:kern w:val="0"/>
          <w:sz w:val="24"/>
          <w:highlight w:val="none"/>
          <w:u w:val="none"/>
          <w:lang w:eastAsia="zh-CN"/>
        </w:rPr>
      </w:pPr>
      <w:r>
        <w:rPr>
          <w:rFonts w:hint="eastAsia" w:ascii="Times New Roman" w:hAnsi="Times New Roman"/>
          <w:bCs/>
          <w:color w:val="auto"/>
          <w:kern w:val="0"/>
          <w:sz w:val="24"/>
          <w:highlight w:val="none"/>
          <w:u w:val="none"/>
          <w:lang w:val="en-US" w:eastAsia="zh-CN"/>
        </w:rPr>
        <w:t xml:space="preserve">4  </w:t>
      </w:r>
      <w:r>
        <w:rPr>
          <w:rFonts w:ascii="Times New Roman" w:hAnsi="Times New Roman"/>
          <w:bCs/>
          <w:color w:val="auto"/>
          <w:kern w:val="0"/>
          <w:sz w:val="24"/>
          <w:highlight w:val="none"/>
          <w:u w:val="none"/>
        </w:rPr>
        <w:t>休息座椅留有轮椅停留空间，方便特殊人群使用</w:t>
      </w:r>
      <w:r>
        <w:rPr>
          <w:rFonts w:hint="eastAsia" w:ascii="Times New Roman" w:hAnsi="Times New Roman"/>
          <w:bCs/>
          <w:color w:val="auto"/>
          <w:kern w:val="0"/>
          <w:sz w:val="24"/>
          <w:highlight w:val="none"/>
          <w:u w:val="none"/>
          <w:lang w:eastAsia="zh-CN"/>
        </w:rPr>
        <w:t>；</w:t>
      </w:r>
    </w:p>
    <w:p>
      <w:pPr>
        <w:spacing w:line="500" w:lineRule="exact"/>
        <w:ind w:firstLine="360" w:firstLineChars="150"/>
        <w:rPr>
          <w:rFonts w:hint="eastAsia" w:ascii="Times New Roman" w:hAnsi="Times New Roman"/>
          <w:bCs/>
          <w:color w:val="auto"/>
          <w:kern w:val="0"/>
          <w:sz w:val="24"/>
          <w:highlight w:val="none"/>
          <w:u w:val="none"/>
          <w:lang w:eastAsia="zh-CN"/>
        </w:rPr>
      </w:pPr>
      <w:r>
        <w:rPr>
          <w:rFonts w:hint="eastAsia" w:ascii="Times New Roman" w:hAnsi="Times New Roman" w:eastAsia="宋体" w:cs="Times New Roman"/>
          <w:color w:val="auto"/>
          <w:spacing w:val="0"/>
          <w:kern w:val="0"/>
          <w:sz w:val="24"/>
          <w:szCs w:val="22"/>
          <w:highlight w:val="none"/>
          <w:u w:val="none"/>
          <w:lang w:val="en-US" w:eastAsia="zh-CN"/>
        </w:rPr>
        <w:t xml:space="preserve">5 </w:t>
      </w:r>
      <w:r>
        <w:rPr>
          <w:rFonts w:hint="eastAsia" w:ascii="Times New Roman" w:hAnsi="Times New Roman" w:cs="Times New Roman"/>
          <w:color w:val="auto"/>
          <w:spacing w:val="0"/>
          <w:kern w:val="0"/>
          <w:sz w:val="24"/>
          <w:szCs w:val="22"/>
          <w:highlight w:val="none"/>
          <w:u w:val="none"/>
          <w:lang w:val="en-US" w:eastAsia="zh-CN"/>
        </w:rPr>
        <w:t xml:space="preserve"> </w:t>
      </w:r>
      <w:r>
        <w:rPr>
          <w:rFonts w:ascii="Times New Roman" w:hAnsi="Times New Roman" w:eastAsia="宋体" w:cs="Times New Roman"/>
          <w:color w:val="auto"/>
          <w:spacing w:val="0"/>
          <w:kern w:val="0"/>
          <w:sz w:val="24"/>
          <w:szCs w:val="22"/>
          <w:highlight w:val="none"/>
          <w:u w:val="none"/>
        </w:rPr>
        <w:t>完善小区室外和公共建筑内无障碍标识系统。</w:t>
      </w:r>
    </w:p>
    <w:p>
      <w:pPr>
        <w:spacing w:line="500" w:lineRule="exact"/>
        <w:rPr>
          <w:rFonts w:hint="eastAsia" w:ascii="Times New Roman" w:hAnsi="Times New Roman" w:cs="Times New Roman"/>
          <w:color w:val="auto"/>
          <w:spacing w:val="0"/>
          <w:kern w:val="0"/>
          <w:sz w:val="24"/>
          <w:szCs w:val="22"/>
          <w:highlight w:val="none"/>
          <w:u w:val="none"/>
          <w:lang w:eastAsia="zh-CN"/>
        </w:rPr>
      </w:pPr>
      <w:r>
        <w:rPr>
          <w:rFonts w:hint="default" w:ascii="Times New Roman" w:hAnsi="Times New Roman" w:cs="Times New Roman"/>
          <w:color w:val="auto"/>
          <w:spacing w:val="0"/>
          <w:kern w:val="0"/>
          <w:sz w:val="24"/>
          <w:szCs w:val="22"/>
          <w:highlight w:val="none"/>
          <w:u w:val="none"/>
          <w:lang w:val="en-US" w:eastAsia="zh-CN"/>
        </w:rPr>
        <w:t>5.5.</w:t>
      </w:r>
      <w:r>
        <w:rPr>
          <w:rFonts w:hint="eastAsia" w:ascii="Times New Roman" w:hAnsi="Times New Roman" w:cs="Times New Roman"/>
          <w:color w:val="auto"/>
          <w:spacing w:val="0"/>
          <w:kern w:val="0"/>
          <w:sz w:val="24"/>
          <w:szCs w:val="22"/>
          <w:highlight w:val="none"/>
          <w:u w:val="none"/>
          <w:lang w:val="en-US" w:eastAsia="zh-CN"/>
        </w:rPr>
        <w:t>4</w:t>
      </w:r>
      <w:r>
        <w:rPr>
          <w:rFonts w:hint="eastAsia" w:ascii="Times New Roman" w:hAnsi="Times New Roman" w:cs="Times New Roman"/>
          <w:color w:val="auto"/>
          <w:spacing w:val="0"/>
          <w:kern w:val="0"/>
          <w:sz w:val="24"/>
          <w:szCs w:val="22"/>
          <w:highlight w:val="none"/>
          <w:u w:val="none"/>
          <w:lang w:eastAsia="zh-CN"/>
        </w:rPr>
        <w:t xml:space="preserve">  </w:t>
      </w:r>
      <w:r>
        <w:rPr>
          <w:rFonts w:hint="eastAsia" w:ascii="Times New Roman" w:hAnsi="Times New Roman" w:cs="Times New Roman"/>
          <w:color w:val="auto"/>
          <w:spacing w:val="0"/>
          <w:kern w:val="0"/>
          <w:sz w:val="24"/>
          <w:szCs w:val="22"/>
          <w:highlight w:val="none"/>
          <w:u w:val="none"/>
          <w:lang w:val="en-US" w:eastAsia="zh-CN"/>
        </w:rPr>
        <w:t>积极推进</w:t>
      </w:r>
      <w:r>
        <w:rPr>
          <w:rFonts w:hint="eastAsia" w:ascii="Times New Roman" w:hAnsi="Times New Roman" w:cs="Times New Roman"/>
          <w:color w:val="auto"/>
          <w:spacing w:val="0"/>
          <w:kern w:val="0"/>
          <w:sz w:val="24"/>
          <w:szCs w:val="22"/>
          <w:highlight w:val="none"/>
          <w:u w:val="none"/>
          <w:lang w:eastAsia="zh-CN"/>
        </w:rPr>
        <w:t>老年人比例高的</w:t>
      </w:r>
      <w:r>
        <w:rPr>
          <w:rFonts w:hint="eastAsia" w:ascii="Times New Roman" w:hAnsi="Times New Roman" w:cs="Times New Roman"/>
          <w:color w:val="auto"/>
          <w:spacing w:val="0"/>
          <w:kern w:val="0"/>
          <w:sz w:val="24"/>
          <w:szCs w:val="22"/>
          <w:highlight w:val="none"/>
          <w:u w:val="none"/>
          <w:lang w:val="en-US" w:eastAsia="zh-CN"/>
        </w:rPr>
        <w:t>居住小区进行</w:t>
      </w:r>
      <w:r>
        <w:rPr>
          <w:rFonts w:hint="eastAsia" w:ascii="Times New Roman" w:hAnsi="Times New Roman" w:cs="Times New Roman"/>
          <w:color w:val="auto"/>
          <w:spacing w:val="0"/>
          <w:kern w:val="0"/>
          <w:sz w:val="24"/>
          <w:szCs w:val="22"/>
          <w:highlight w:val="none"/>
          <w:u w:val="none"/>
          <w:lang w:eastAsia="zh-CN"/>
        </w:rPr>
        <w:t>既有住宅加装电梯改造。</w:t>
      </w:r>
    </w:p>
    <w:p>
      <w:pPr>
        <w:spacing w:line="500" w:lineRule="exact"/>
        <w:rPr>
          <w:rFonts w:ascii="Times New Roman" w:hAnsi="Times New Roman"/>
          <w:bCs/>
          <w:color w:val="auto"/>
          <w:kern w:val="0"/>
          <w:sz w:val="24"/>
          <w:highlight w:val="none"/>
        </w:rPr>
      </w:pPr>
      <w:r>
        <w:rPr>
          <w:rFonts w:hint="default" w:ascii="Times New Roman" w:hAnsi="Times New Roman"/>
          <w:color w:val="auto"/>
          <w:kern w:val="0"/>
          <w:sz w:val="24"/>
          <w:highlight w:val="none"/>
          <w:u w:val="none"/>
          <w:lang w:val="en-US" w:eastAsia="zh-CN"/>
        </w:rPr>
        <w:t>5.5.</w:t>
      </w:r>
      <w:r>
        <w:rPr>
          <w:rFonts w:hint="eastAsia" w:ascii="Times New Roman" w:hAnsi="Times New Roman"/>
          <w:color w:val="auto"/>
          <w:kern w:val="0"/>
          <w:sz w:val="24"/>
          <w:highlight w:val="none"/>
          <w:u w:val="none"/>
          <w:lang w:val="en-US" w:eastAsia="zh-CN"/>
        </w:rPr>
        <w:t>5</w:t>
      </w:r>
      <w:r>
        <w:rPr>
          <w:rFonts w:ascii="Times New Roman" w:hAnsi="Times New Roman"/>
          <w:bCs/>
          <w:color w:val="auto"/>
          <w:kern w:val="0"/>
          <w:sz w:val="24"/>
          <w:highlight w:val="none"/>
        </w:rPr>
        <w:t xml:space="preserve">  </w:t>
      </w:r>
      <w:r>
        <w:rPr>
          <w:rFonts w:hint="eastAsia" w:ascii="Times New Roman" w:hAnsi="Times New Roman"/>
          <w:bCs/>
          <w:color w:val="auto"/>
          <w:kern w:val="0"/>
          <w:sz w:val="24"/>
          <w:highlight w:val="none"/>
          <w:lang w:eastAsia="zh-CN"/>
        </w:rPr>
        <w:t>结合老旧</w:t>
      </w:r>
      <w:r>
        <w:rPr>
          <w:rFonts w:hint="eastAsia" w:ascii="Times New Roman" w:hAnsi="Times New Roman" w:cs="Times New Roman"/>
          <w:color w:val="auto"/>
          <w:spacing w:val="0"/>
          <w:kern w:val="0"/>
          <w:sz w:val="24"/>
          <w:szCs w:val="22"/>
          <w:highlight w:val="none"/>
          <w:u w:val="none"/>
          <w:lang w:val="en-US" w:eastAsia="zh-CN"/>
        </w:rPr>
        <w:t>小区实际条件，</w:t>
      </w:r>
      <w:r>
        <w:rPr>
          <w:rFonts w:hint="eastAsia" w:ascii="Times New Roman" w:hAnsi="Times New Roman"/>
          <w:bCs/>
          <w:color w:val="auto"/>
          <w:kern w:val="0"/>
          <w:sz w:val="24"/>
          <w:highlight w:val="none"/>
          <w:lang w:val="en-US" w:eastAsia="zh-CN"/>
        </w:rPr>
        <w:t>按相关标准</w:t>
      </w:r>
      <w:r>
        <w:rPr>
          <w:rFonts w:ascii="Times New Roman" w:hAnsi="Times New Roman"/>
          <w:bCs/>
          <w:color w:val="auto"/>
          <w:kern w:val="0"/>
          <w:sz w:val="24"/>
          <w:highlight w:val="none"/>
        </w:rPr>
        <w:t>设置无障碍停车位。</w:t>
      </w:r>
    </w:p>
    <w:p>
      <w:pPr>
        <w:spacing w:before="0" w:line="500" w:lineRule="exact"/>
        <w:ind w:left="0"/>
        <w:rPr>
          <w:rFonts w:ascii="Times New Roman" w:hAnsi="Times New Roman" w:eastAsia="宋体" w:cs="Times New Roman"/>
          <w:color w:val="auto"/>
          <w:kern w:val="0"/>
          <w:sz w:val="24"/>
          <w:szCs w:val="22"/>
          <w:highlight w:val="none"/>
          <w:u w:val="none"/>
        </w:rPr>
      </w:pPr>
      <w:r>
        <w:rPr>
          <w:rFonts w:hint="default" w:ascii="Times New Roman" w:hAnsi="Times New Roman"/>
          <w:color w:val="auto"/>
          <w:kern w:val="0"/>
          <w:sz w:val="24"/>
          <w:highlight w:val="none"/>
          <w:u w:val="none"/>
          <w:lang w:val="en-US" w:eastAsia="zh-CN"/>
        </w:rPr>
        <w:t>5.5.</w:t>
      </w:r>
      <w:r>
        <w:rPr>
          <w:rFonts w:hint="eastAsia" w:ascii="Times New Roman" w:hAnsi="Times New Roman"/>
          <w:color w:val="auto"/>
          <w:kern w:val="0"/>
          <w:sz w:val="24"/>
          <w:highlight w:val="none"/>
          <w:u w:val="none"/>
          <w:lang w:val="en-US" w:eastAsia="zh-CN"/>
        </w:rPr>
        <w:t>6</w:t>
      </w:r>
      <w:r>
        <w:rPr>
          <w:rFonts w:ascii="Times New Roman" w:hAnsi="Times New Roman" w:eastAsia="宋体" w:cs="Times New Roman"/>
          <w:color w:val="auto"/>
          <w:spacing w:val="0"/>
          <w:kern w:val="0"/>
          <w:sz w:val="24"/>
          <w:szCs w:val="22"/>
          <w:highlight w:val="none"/>
          <w:u w:val="none"/>
        </w:rPr>
        <w:t xml:space="preserve">  </w:t>
      </w:r>
      <w:r>
        <w:rPr>
          <w:rFonts w:ascii="Times New Roman" w:hAnsi="Times New Roman"/>
          <w:bCs/>
          <w:color w:val="auto"/>
          <w:kern w:val="0"/>
          <w:sz w:val="24"/>
          <w:highlight w:val="none"/>
        </w:rPr>
        <w:t>条件允许的小区宜</w:t>
      </w:r>
      <w:r>
        <w:rPr>
          <w:rFonts w:hint="eastAsia" w:ascii="Times New Roman" w:hAnsi="Times New Roman"/>
          <w:bCs/>
          <w:color w:val="auto"/>
          <w:kern w:val="0"/>
          <w:sz w:val="24"/>
          <w:highlight w:val="none"/>
          <w:lang w:val="en-US" w:eastAsia="zh-CN"/>
        </w:rPr>
        <w:t>按标准</w:t>
      </w:r>
      <w:r>
        <w:rPr>
          <w:rFonts w:ascii="Times New Roman" w:hAnsi="Times New Roman" w:eastAsia="宋体" w:cs="Times New Roman"/>
          <w:color w:val="auto"/>
          <w:spacing w:val="0"/>
          <w:kern w:val="0"/>
          <w:sz w:val="24"/>
          <w:szCs w:val="22"/>
          <w:highlight w:val="none"/>
          <w:u w:val="none"/>
        </w:rPr>
        <w:t>对小区公共厕所</w:t>
      </w:r>
      <w:r>
        <w:rPr>
          <w:rFonts w:hint="eastAsia" w:ascii="Times New Roman" w:hAnsi="Times New Roman" w:cs="Times New Roman"/>
          <w:color w:val="auto"/>
          <w:spacing w:val="0"/>
          <w:kern w:val="0"/>
          <w:sz w:val="24"/>
          <w:szCs w:val="22"/>
          <w:highlight w:val="none"/>
          <w:u w:val="none"/>
          <w:lang w:val="en-US" w:eastAsia="zh-CN"/>
        </w:rPr>
        <w:t>实施</w:t>
      </w:r>
      <w:r>
        <w:rPr>
          <w:rFonts w:ascii="Times New Roman" w:hAnsi="Times New Roman" w:eastAsia="宋体" w:cs="Times New Roman"/>
          <w:color w:val="auto"/>
          <w:spacing w:val="0"/>
          <w:kern w:val="0"/>
          <w:sz w:val="24"/>
          <w:szCs w:val="22"/>
          <w:highlight w:val="none"/>
          <w:u w:val="none"/>
        </w:rPr>
        <w:t>无障碍改造。</w:t>
      </w:r>
    </w:p>
    <w:p>
      <w:pPr>
        <w:spacing w:line="500" w:lineRule="exact"/>
        <w:rPr>
          <w:rFonts w:hint="eastAsia" w:ascii="Times New Roman" w:hAnsi="Times New Roman"/>
          <w:color w:val="auto"/>
          <w:kern w:val="0"/>
          <w:sz w:val="24"/>
          <w:highlight w:val="none"/>
          <w:u w:val="none"/>
        </w:rPr>
      </w:pPr>
      <w:r>
        <w:rPr>
          <w:rFonts w:hint="eastAsia" w:ascii="Times New Roman" w:hAnsi="Times New Roman"/>
          <w:color w:val="auto"/>
          <w:kern w:val="0"/>
          <w:sz w:val="24"/>
          <w:highlight w:val="none"/>
          <w:u w:val="none"/>
          <w:lang w:val="en-US" w:eastAsia="zh-CN"/>
        </w:rPr>
        <w:t>5.5.7</w:t>
      </w:r>
      <w:r>
        <w:rPr>
          <w:rFonts w:hint="eastAsia" w:ascii="Times New Roman" w:hAnsi="Times New Roman"/>
          <w:color w:val="auto"/>
          <w:kern w:val="0"/>
          <w:sz w:val="24"/>
          <w:highlight w:val="none"/>
          <w:u w:val="none"/>
        </w:rPr>
        <w:t xml:space="preserve">  </w:t>
      </w:r>
      <w:r>
        <w:rPr>
          <w:rFonts w:hint="eastAsia" w:ascii="Times New Roman" w:hAnsi="Times New Roman"/>
          <w:bCs/>
          <w:color w:val="auto"/>
          <w:kern w:val="0"/>
          <w:sz w:val="24"/>
          <w:highlight w:val="none"/>
          <w:lang w:eastAsia="zh-CN"/>
        </w:rPr>
        <w:t>老旧小区</w:t>
      </w:r>
      <w:r>
        <w:rPr>
          <w:rFonts w:hint="eastAsia" w:ascii="Times New Roman" w:hAnsi="Times New Roman"/>
          <w:color w:val="auto"/>
          <w:kern w:val="0"/>
          <w:sz w:val="24"/>
          <w:highlight w:val="none"/>
          <w:u w:val="none"/>
        </w:rPr>
        <w:t>宜</w:t>
      </w:r>
      <w:r>
        <w:rPr>
          <w:rFonts w:hint="eastAsia" w:ascii="Times New Roman" w:hAnsi="Times New Roman"/>
          <w:color w:val="auto"/>
          <w:kern w:val="0"/>
          <w:sz w:val="24"/>
          <w:highlight w:val="none"/>
          <w:u w:val="none"/>
          <w:lang w:eastAsia="zh-CN"/>
        </w:rPr>
        <w:t>结合改造</w:t>
      </w:r>
      <w:r>
        <w:rPr>
          <w:rFonts w:hint="eastAsia" w:ascii="Times New Roman" w:hAnsi="Times New Roman"/>
          <w:color w:val="auto"/>
          <w:kern w:val="0"/>
          <w:sz w:val="24"/>
          <w:highlight w:val="none"/>
          <w:u w:val="none"/>
        </w:rPr>
        <w:t>配套</w:t>
      </w:r>
      <w:r>
        <w:rPr>
          <w:rFonts w:hint="eastAsia" w:ascii="Times New Roman" w:hAnsi="Times New Roman"/>
          <w:color w:val="auto"/>
          <w:kern w:val="0"/>
          <w:sz w:val="24"/>
          <w:highlight w:val="none"/>
          <w:u w:val="none"/>
          <w:lang w:eastAsia="zh-CN"/>
        </w:rPr>
        <w:t>规</w:t>
      </w:r>
      <w:r>
        <w:rPr>
          <w:rFonts w:hint="eastAsia" w:ascii="Times New Roman" w:hAnsi="Times New Roman" w:eastAsia="宋体" w:cs="Times New Roman"/>
          <w:i w:val="0"/>
          <w:iCs w:val="0"/>
          <w:caps w:val="0"/>
          <w:color w:val="auto"/>
          <w:spacing w:val="0"/>
          <w:kern w:val="0"/>
          <w:sz w:val="24"/>
          <w:szCs w:val="22"/>
          <w:highlight w:val="none"/>
          <w:u w:val="none"/>
          <w:shd w:val="clear" w:fill="auto"/>
          <w:lang w:eastAsia="zh-CN"/>
        </w:rPr>
        <w:t>划，</w:t>
      </w:r>
      <w:r>
        <w:rPr>
          <w:rFonts w:hint="eastAsia" w:ascii="Times New Roman" w:hAnsi="Times New Roman" w:eastAsia="宋体" w:cs="Times New Roman"/>
          <w:i w:val="0"/>
          <w:iCs w:val="0"/>
          <w:caps w:val="0"/>
          <w:color w:val="auto"/>
          <w:spacing w:val="0"/>
          <w:kern w:val="0"/>
          <w:sz w:val="24"/>
          <w:szCs w:val="22"/>
          <w:highlight w:val="none"/>
          <w:u w:val="none"/>
          <w:shd w:val="clear" w:fill="auto"/>
          <w:lang w:val="en-US" w:eastAsia="zh-CN"/>
        </w:rPr>
        <w:t>改造或增</w:t>
      </w:r>
      <w:r>
        <w:rPr>
          <w:rFonts w:hint="eastAsia" w:ascii="Times New Roman" w:hAnsi="Times New Roman" w:eastAsia="宋体" w:cs="Times New Roman"/>
          <w:i w:val="0"/>
          <w:iCs w:val="0"/>
          <w:caps w:val="0"/>
          <w:color w:val="auto"/>
          <w:spacing w:val="0"/>
          <w:kern w:val="0"/>
          <w:sz w:val="24"/>
          <w:szCs w:val="22"/>
          <w:highlight w:val="none"/>
          <w:u w:val="none"/>
          <w:shd w:val="clear" w:fill="auto"/>
        </w:rPr>
        <w:t>设社区综合服务设施、幼儿园、托儿所、老年服务站、社区卫生服务站</w:t>
      </w:r>
      <w:r>
        <w:rPr>
          <w:rFonts w:hint="eastAsia" w:ascii="Times New Roman" w:hAnsi="Times New Roman" w:cs="Times New Roman"/>
          <w:bCs w:val="0"/>
          <w:i w:val="0"/>
          <w:iCs w:val="0"/>
          <w:caps w:val="0"/>
          <w:color w:val="auto"/>
          <w:spacing w:val="0"/>
          <w:kern w:val="0"/>
          <w:sz w:val="24"/>
          <w:szCs w:val="22"/>
          <w:highlight w:val="none"/>
          <w:u w:val="none"/>
          <w:shd w:val="clear"/>
          <w:lang w:eastAsia="zh-CN"/>
        </w:rPr>
        <w:t>等</w:t>
      </w:r>
      <w:r>
        <w:rPr>
          <w:rFonts w:hint="eastAsia" w:ascii="Times New Roman" w:hAnsi="Times New Roman"/>
          <w:color w:val="auto"/>
          <w:kern w:val="0"/>
          <w:sz w:val="24"/>
          <w:highlight w:val="none"/>
          <w:u w:val="none"/>
        </w:rPr>
        <w:t>。</w:t>
      </w:r>
    </w:p>
    <w:p>
      <w:pPr>
        <w:spacing w:line="500" w:lineRule="exact"/>
        <w:rPr>
          <w:rFonts w:hint="eastAsia" w:ascii="Times New Roman" w:hAnsi="Times New Roman" w:eastAsia="宋体"/>
          <w:color w:val="auto"/>
          <w:kern w:val="0"/>
          <w:sz w:val="24"/>
          <w:highlight w:val="none"/>
          <w:u w:val="none"/>
          <w:lang w:val="en-US" w:eastAsia="zh-CN"/>
        </w:rPr>
      </w:pPr>
      <w:r>
        <w:rPr>
          <w:rFonts w:hint="eastAsia" w:ascii="Times New Roman" w:hAnsi="Times New Roman"/>
          <w:color w:val="auto"/>
          <w:kern w:val="0"/>
          <w:sz w:val="24"/>
          <w:highlight w:val="none"/>
          <w:u w:val="none"/>
          <w:lang w:val="en-US" w:eastAsia="zh-CN"/>
        </w:rPr>
        <w:t xml:space="preserve">5.5.8  </w:t>
      </w:r>
      <w:r>
        <w:rPr>
          <w:rFonts w:hint="eastAsia" w:ascii="Times New Roman" w:hAnsi="Times New Roman"/>
          <w:bCs/>
          <w:color w:val="auto"/>
          <w:kern w:val="0"/>
          <w:sz w:val="24"/>
          <w:highlight w:val="none"/>
          <w:lang w:eastAsia="zh-CN"/>
        </w:rPr>
        <w:t>老旧小区</w:t>
      </w:r>
      <w:r>
        <w:rPr>
          <w:rFonts w:hint="eastAsia" w:ascii="Times New Roman" w:hAnsi="Times New Roman"/>
          <w:color w:val="auto"/>
          <w:kern w:val="0"/>
          <w:sz w:val="24"/>
          <w:highlight w:val="none"/>
          <w:u w:val="none"/>
        </w:rPr>
        <w:t>宜</w:t>
      </w:r>
      <w:r>
        <w:rPr>
          <w:rFonts w:hint="eastAsia" w:ascii="Times New Roman" w:hAnsi="Times New Roman"/>
          <w:color w:val="auto"/>
          <w:kern w:val="0"/>
          <w:sz w:val="24"/>
          <w:highlight w:val="none"/>
          <w:u w:val="none"/>
          <w:lang w:eastAsia="zh-CN"/>
        </w:rPr>
        <w:t>结合实际需</w:t>
      </w:r>
      <w:r>
        <w:rPr>
          <w:rFonts w:hint="eastAsia" w:ascii="Times New Roman" w:hAnsi="Times New Roman" w:eastAsia="宋体" w:cs="Times New Roman"/>
          <w:i w:val="0"/>
          <w:iCs w:val="0"/>
          <w:caps w:val="0"/>
          <w:color w:val="auto"/>
          <w:spacing w:val="0"/>
          <w:kern w:val="0"/>
          <w:sz w:val="24"/>
          <w:szCs w:val="22"/>
          <w:highlight w:val="none"/>
          <w:u w:val="none"/>
          <w:shd w:val="clear" w:fill="auto"/>
          <w:lang w:eastAsia="zh-CN"/>
        </w:rPr>
        <w:t>要</w:t>
      </w:r>
      <w:r>
        <w:rPr>
          <w:rFonts w:hint="eastAsia" w:ascii="Times New Roman" w:hAnsi="Times New Roman" w:eastAsia="宋体" w:cs="Times New Roman"/>
          <w:i w:val="0"/>
          <w:iCs w:val="0"/>
          <w:caps w:val="0"/>
          <w:color w:val="auto"/>
          <w:spacing w:val="0"/>
          <w:kern w:val="0"/>
          <w:sz w:val="24"/>
          <w:szCs w:val="22"/>
          <w:highlight w:val="none"/>
          <w:u w:val="none"/>
          <w:shd w:val="clear" w:fill="auto"/>
          <w:lang w:val="en-US" w:eastAsia="zh-CN"/>
        </w:rPr>
        <w:t>鼓励居家适老化改造，</w:t>
      </w:r>
      <w:r>
        <w:rPr>
          <w:rFonts w:hint="eastAsia" w:ascii="Times New Roman" w:hAnsi="Times New Roman"/>
          <w:color w:val="auto"/>
          <w:kern w:val="0"/>
          <w:sz w:val="24"/>
          <w:highlight w:val="none"/>
          <w:u w:val="none"/>
          <w:lang w:eastAsia="zh-CN"/>
        </w:rPr>
        <w:t>参照</w:t>
      </w:r>
      <w:r>
        <w:rPr>
          <w:rFonts w:hint="eastAsia" w:ascii="Times New Roman" w:hAnsi="Times New Roman" w:eastAsia="宋体" w:cs="Times New Roman"/>
          <w:i w:val="0"/>
          <w:iCs w:val="0"/>
          <w:caps w:val="0"/>
          <w:color w:val="auto"/>
          <w:spacing w:val="0"/>
          <w:kern w:val="0"/>
          <w:sz w:val="24"/>
          <w:szCs w:val="22"/>
          <w:highlight w:val="none"/>
          <w:u w:val="none"/>
          <w:shd w:val="clear"/>
        </w:rPr>
        <w:t>《城市居家适老化改造指导手册》</w:t>
      </w:r>
      <w:r>
        <w:rPr>
          <w:rFonts w:hint="eastAsia" w:ascii="Times New Roman" w:hAnsi="Times New Roman"/>
          <w:color w:val="auto"/>
          <w:kern w:val="0"/>
          <w:sz w:val="24"/>
          <w:highlight w:val="none"/>
          <w:u w:val="none"/>
          <w:lang w:eastAsia="zh-CN"/>
        </w:rPr>
        <w:t>，保障老年人居家生活安全、便利，提升老年人居家生活品质。</w:t>
      </w:r>
    </w:p>
    <w:p>
      <w:pPr>
        <w:spacing w:line="500" w:lineRule="exact"/>
        <w:rPr>
          <w:rFonts w:hint="eastAsia" w:ascii="Times New Roman" w:hAnsi="Times New Roman" w:eastAsia="宋体"/>
          <w:color w:val="auto"/>
          <w:kern w:val="0"/>
          <w:sz w:val="24"/>
          <w:highlight w:val="none"/>
          <w:u w:val="none"/>
          <w:lang w:eastAsia="zh-CN"/>
        </w:rPr>
      </w:pPr>
      <w:r>
        <w:rPr>
          <w:rFonts w:hint="default" w:ascii="Times New Roman" w:hAnsi="Times New Roman"/>
          <w:color w:val="auto"/>
          <w:kern w:val="0"/>
          <w:sz w:val="24"/>
          <w:highlight w:val="none"/>
          <w:u w:val="none"/>
          <w:lang w:val="en-US" w:eastAsia="zh-CN"/>
        </w:rPr>
        <w:t>5.5.</w:t>
      </w:r>
      <w:r>
        <w:rPr>
          <w:rFonts w:hint="eastAsia" w:ascii="Times New Roman" w:hAnsi="Times New Roman"/>
          <w:color w:val="auto"/>
          <w:kern w:val="0"/>
          <w:sz w:val="24"/>
          <w:highlight w:val="none"/>
          <w:u w:val="none"/>
          <w:lang w:val="en-US" w:eastAsia="zh-CN"/>
        </w:rPr>
        <w:t>9</w:t>
      </w:r>
      <w:r>
        <w:rPr>
          <w:rFonts w:ascii="Times New Roman" w:hAnsi="Times New Roman"/>
          <w:color w:val="auto"/>
          <w:kern w:val="0"/>
          <w:sz w:val="24"/>
          <w:highlight w:val="none"/>
          <w:u w:val="none"/>
        </w:rPr>
        <w:t xml:space="preserve">  </w:t>
      </w:r>
      <w:r>
        <w:rPr>
          <w:rFonts w:hint="eastAsia" w:ascii="Times New Roman" w:hAnsi="Times New Roman"/>
          <w:bCs/>
          <w:color w:val="auto"/>
          <w:kern w:val="0"/>
          <w:sz w:val="24"/>
          <w:highlight w:val="none"/>
          <w:lang w:eastAsia="zh-CN"/>
        </w:rPr>
        <w:t>老旧</w:t>
      </w:r>
      <w:r>
        <w:rPr>
          <w:rFonts w:ascii="Times New Roman" w:hAnsi="Times New Roman"/>
          <w:color w:val="auto"/>
          <w:kern w:val="0"/>
          <w:sz w:val="24"/>
          <w:highlight w:val="none"/>
          <w:u w:val="none"/>
        </w:rPr>
        <w:t>小区宜增加居民家庭适老助老呼救系统</w:t>
      </w:r>
      <w:r>
        <w:rPr>
          <w:rFonts w:hint="eastAsia" w:ascii="Times New Roman" w:hAnsi="Times New Roman"/>
          <w:color w:val="auto"/>
          <w:kern w:val="0"/>
          <w:sz w:val="24"/>
          <w:highlight w:val="none"/>
          <w:u w:val="none"/>
          <w:lang w:eastAsia="zh-CN"/>
        </w:rPr>
        <w:t>；</w:t>
      </w:r>
      <w:r>
        <w:rPr>
          <w:rFonts w:ascii="Times New Roman" w:hAnsi="Times New Roman"/>
          <w:color w:val="auto"/>
          <w:kern w:val="0"/>
          <w:sz w:val="24"/>
          <w:highlight w:val="none"/>
          <w:u w:val="none"/>
        </w:rPr>
        <w:t>有条件的小区宜结合改造为小区住户提供远程呼救设备安装条件。</w:t>
      </w:r>
    </w:p>
    <w:p>
      <w:pPr>
        <w:spacing w:line="500" w:lineRule="exact"/>
        <w:rPr>
          <w:rFonts w:ascii="Times New Roman" w:hAnsi="Times New Roman" w:cs="Times New Roman"/>
          <w:bCs w:val="0"/>
          <w:color w:val="auto"/>
          <w:kern w:val="0"/>
          <w:sz w:val="24"/>
          <w:highlight w:val="none"/>
          <w:u w:val="none"/>
        </w:rPr>
      </w:pPr>
    </w:p>
    <w:p>
      <w:pPr>
        <w:pStyle w:val="4"/>
        <w:spacing w:before="0" w:after="0" w:line="500" w:lineRule="exact"/>
        <w:jc w:val="center"/>
        <w:rPr>
          <w:rFonts w:hint="default" w:ascii="Times New Roman" w:hAnsi="Times New Roman" w:cs="Times New Roman"/>
          <w:color w:val="auto"/>
          <w:kern w:val="0"/>
          <w:sz w:val="24"/>
          <w:szCs w:val="24"/>
          <w:highlight w:val="none"/>
          <w:u w:val="none"/>
          <w:lang w:val="en-US" w:eastAsia="zh-CN"/>
        </w:rPr>
      </w:pPr>
      <w:bookmarkStart w:id="673" w:name="_Toc1476"/>
      <w:bookmarkStart w:id="674" w:name="_Toc19646"/>
      <w:bookmarkStart w:id="675" w:name="_Toc15678"/>
      <w:bookmarkStart w:id="676" w:name="_Toc14460"/>
      <w:bookmarkStart w:id="677" w:name="_Toc54"/>
      <w:bookmarkStart w:id="678" w:name="_Toc32739"/>
      <w:bookmarkStart w:id="679" w:name="_Toc8156"/>
      <w:bookmarkStart w:id="680" w:name="_Toc10435"/>
      <w:bookmarkStart w:id="681" w:name="_Toc21231"/>
      <w:bookmarkStart w:id="682" w:name="_Toc10935"/>
      <w:bookmarkStart w:id="683" w:name="_Toc5264"/>
      <w:bookmarkStart w:id="684" w:name="_Toc28134"/>
      <w:bookmarkStart w:id="685" w:name="_Toc12304"/>
      <w:r>
        <w:rPr>
          <w:rFonts w:hint="default" w:ascii="Times New Roman" w:hAnsi="Times New Roman" w:cs="Times New Roman"/>
          <w:color w:val="auto"/>
          <w:kern w:val="0"/>
          <w:sz w:val="24"/>
          <w:szCs w:val="24"/>
          <w:highlight w:val="none"/>
          <w:u w:val="none"/>
          <w:lang w:val="en-US" w:eastAsia="zh-CN"/>
        </w:rPr>
        <w:t xml:space="preserve">5.6 </w:t>
      </w:r>
      <w:r>
        <w:rPr>
          <w:rFonts w:hint="eastAsia" w:ascii="Times New Roman" w:hAnsi="Times New Roman" w:cs="Times New Roman"/>
          <w:color w:val="auto"/>
          <w:kern w:val="0"/>
          <w:sz w:val="24"/>
          <w:szCs w:val="24"/>
          <w:highlight w:val="none"/>
          <w:u w:val="none"/>
          <w:lang w:val="en-US" w:eastAsia="zh-CN"/>
        </w:rPr>
        <w:t xml:space="preserve"> </w:t>
      </w:r>
      <w:r>
        <w:rPr>
          <w:rFonts w:hint="default" w:ascii="Times New Roman" w:hAnsi="Times New Roman" w:cs="Times New Roman"/>
          <w:color w:val="auto"/>
          <w:kern w:val="0"/>
          <w:sz w:val="24"/>
          <w:szCs w:val="24"/>
          <w:highlight w:val="none"/>
          <w:u w:val="none"/>
          <w:lang w:val="en-US" w:eastAsia="zh-CN"/>
        </w:rPr>
        <w:t>海绵化</w:t>
      </w:r>
      <w:r>
        <w:rPr>
          <w:rFonts w:hint="eastAsia" w:ascii="Times New Roman" w:hAnsi="Times New Roman" w:cs="Times New Roman"/>
          <w:color w:val="auto"/>
          <w:kern w:val="0"/>
          <w:sz w:val="24"/>
          <w:szCs w:val="24"/>
          <w:highlight w:val="none"/>
          <w:u w:val="none"/>
          <w:lang w:val="en-US" w:eastAsia="zh-CN"/>
        </w:rPr>
        <w:t>改造</w:t>
      </w:r>
      <w:bookmarkEnd w:id="673"/>
      <w:bookmarkEnd w:id="674"/>
      <w:bookmarkEnd w:id="675"/>
      <w:bookmarkEnd w:id="676"/>
      <w:bookmarkEnd w:id="677"/>
      <w:bookmarkEnd w:id="678"/>
      <w:bookmarkEnd w:id="679"/>
      <w:bookmarkEnd w:id="680"/>
      <w:bookmarkEnd w:id="681"/>
      <w:bookmarkEnd w:id="682"/>
      <w:bookmarkEnd w:id="683"/>
      <w:bookmarkEnd w:id="684"/>
      <w:bookmarkEnd w:id="685"/>
    </w:p>
    <w:p>
      <w:pPr>
        <w:spacing w:before="0" w:line="500" w:lineRule="exact"/>
        <w:ind w:left="0" w:right="0" w:firstLine="0"/>
        <w:rPr>
          <w:rFonts w:ascii="Times New Roman" w:hAnsi="Times New Roman" w:eastAsia="宋体" w:cs="Times New Roman"/>
          <w:color w:val="auto"/>
          <w:kern w:val="0"/>
          <w:sz w:val="24"/>
          <w:szCs w:val="22"/>
          <w:highlight w:val="none"/>
          <w:u w:val="none"/>
        </w:rPr>
      </w:pPr>
      <w:r>
        <w:rPr>
          <w:rFonts w:ascii="Times New Roman" w:hAnsi="Times New Roman" w:eastAsia="宋体" w:cs="Times New Roman"/>
          <w:color w:val="auto"/>
          <w:spacing w:val="0"/>
          <w:kern w:val="0"/>
          <w:sz w:val="24"/>
          <w:szCs w:val="22"/>
          <w:highlight w:val="none"/>
          <w:u w:val="none"/>
        </w:rPr>
        <w:t>5.</w:t>
      </w:r>
      <w:r>
        <w:rPr>
          <w:rFonts w:hint="default" w:ascii="Times New Roman" w:hAnsi="Times New Roman" w:cs="Times New Roman"/>
          <w:color w:val="auto"/>
          <w:spacing w:val="0"/>
          <w:kern w:val="0"/>
          <w:sz w:val="24"/>
          <w:szCs w:val="22"/>
          <w:highlight w:val="none"/>
          <w:u w:val="none"/>
          <w:lang w:val="en-US" w:eastAsia="zh-CN"/>
        </w:rPr>
        <w:t>6.1</w:t>
      </w:r>
      <w:r>
        <w:rPr>
          <w:rFonts w:ascii="Times New Roman" w:hAnsi="Times New Roman" w:eastAsia="宋体" w:cs="Times New Roman"/>
          <w:color w:val="auto"/>
          <w:spacing w:val="0"/>
          <w:kern w:val="0"/>
          <w:sz w:val="24"/>
          <w:szCs w:val="22"/>
          <w:highlight w:val="none"/>
          <w:u w:val="none"/>
        </w:rPr>
        <w:t xml:space="preserve">  老旧小区宜</w:t>
      </w:r>
      <w:r>
        <w:rPr>
          <w:rFonts w:hint="default" w:ascii="Times New Roman" w:hAnsi="Times New Roman" w:cs="Times New Roman"/>
          <w:color w:val="auto"/>
          <w:spacing w:val="0"/>
          <w:kern w:val="0"/>
          <w:sz w:val="24"/>
          <w:szCs w:val="22"/>
          <w:highlight w:val="none"/>
          <w:u w:val="none"/>
          <w:lang w:val="en-US" w:eastAsia="zh-CN"/>
        </w:rPr>
        <w:t>体现</w:t>
      </w:r>
      <w:r>
        <w:rPr>
          <w:rFonts w:ascii="Times New Roman" w:hAnsi="Times New Roman" w:eastAsia="宋体" w:cs="Times New Roman"/>
          <w:color w:val="auto"/>
          <w:spacing w:val="0"/>
          <w:kern w:val="0"/>
          <w:sz w:val="24"/>
          <w:szCs w:val="22"/>
          <w:highlight w:val="none"/>
          <w:u w:val="none"/>
        </w:rPr>
        <w:t>海绵</w:t>
      </w:r>
      <w:r>
        <w:rPr>
          <w:rFonts w:hint="default" w:ascii="Times New Roman" w:hAnsi="Times New Roman" w:cs="Times New Roman"/>
          <w:color w:val="auto"/>
          <w:spacing w:val="0"/>
          <w:kern w:val="0"/>
          <w:sz w:val="24"/>
          <w:szCs w:val="22"/>
          <w:highlight w:val="none"/>
          <w:u w:val="none"/>
          <w:lang w:val="en-US" w:eastAsia="zh-CN"/>
        </w:rPr>
        <w:t>城市建设理念</w:t>
      </w:r>
      <w:r>
        <w:rPr>
          <w:rFonts w:ascii="Times New Roman" w:hAnsi="Times New Roman" w:eastAsia="宋体" w:cs="Times New Roman"/>
          <w:color w:val="auto"/>
          <w:spacing w:val="0"/>
          <w:kern w:val="0"/>
          <w:sz w:val="24"/>
          <w:szCs w:val="22"/>
          <w:highlight w:val="none"/>
          <w:u w:val="none"/>
        </w:rPr>
        <w:t>，优化整体竖向，</w:t>
      </w:r>
      <w:r>
        <w:rPr>
          <w:rFonts w:hint="eastAsia" w:ascii="Times New Roman" w:hAnsi="Times New Roman" w:cs="Times New Roman"/>
          <w:color w:val="auto"/>
          <w:spacing w:val="0"/>
          <w:kern w:val="0"/>
          <w:sz w:val="24"/>
          <w:szCs w:val="22"/>
          <w:highlight w:val="none"/>
          <w:u w:val="none"/>
          <w:lang w:eastAsia="zh-CN"/>
        </w:rPr>
        <w:t>并</w:t>
      </w:r>
      <w:r>
        <w:rPr>
          <w:rFonts w:ascii="Times New Roman" w:hAnsi="Times New Roman" w:eastAsia="宋体" w:cs="Times New Roman"/>
          <w:color w:val="auto"/>
          <w:spacing w:val="0"/>
          <w:kern w:val="0"/>
          <w:sz w:val="24"/>
          <w:szCs w:val="22"/>
          <w:highlight w:val="none"/>
          <w:u w:val="none"/>
        </w:rPr>
        <w:t>采用生态排水设计</w:t>
      </w:r>
      <w:r>
        <w:rPr>
          <w:rFonts w:hint="default" w:ascii="Times New Roman" w:hAnsi="Times New Roman" w:cs="Times New Roman"/>
          <w:color w:val="auto"/>
          <w:spacing w:val="0"/>
          <w:kern w:val="0"/>
          <w:sz w:val="24"/>
          <w:szCs w:val="22"/>
          <w:highlight w:val="none"/>
          <w:u w:val="none"/>
          <w:lang w:eastAsia="zh-CN"/>
        </w:rPr>
        <w:t>。</w:t>
      </w:r>
    </w:p>
    <w:p>
      <w:pPr>
        <w:spacing w:before="0" w:line="500" w:lineRule="exact"/>
        <w:ind w:left="0" w:right="0" w:firstLine="0"/>
        <w:rPr>
          <w:rFonts w:hint="eastAsia" w:ascii="Times New Roman" w:hAnsi="Times New Roman" w:eastAsia="宋体" w:cs="Times New Roman"/>
          <w:color w:val="auto"/>
          <w:kern w:val="0"/>
          <w:sz w:val="24"/>
          <w:szCs w:val="22"/>
          <w:highlight w:val="none"/>
          <w:u w:val="none"/>
          <w:lang w:eastAsia="zh-CN"/>
        </w:rPr>
      </w:pPr>
      <w:r>
        <w:rPr>
          <w:rFonts w:hint="eastAsia" w:ascii="Times New Roman" w:hAnsi="Times New Roman" w:eastAsia="宋体" w:cs="Times New Roman"/>
          <w:color w:val="auto"/>
          <w:spacing w:val="0"/>
          <w:kern w:val="0"/>
          <w:sz w:val="24"/>
          <w:szCs w:val="22"/>
          <w:highlight w:val="none"/>
          <w:u w:val="none"/>
        </w:rPr>
        <w:t>5.</w:t>
      </w:r>
      <w:r>
        <w:rPr>
          <w:rFonts w:hint="eastAsia" w:ascii="Times New Roman" w:hAnsi="Times New Roman" w:cs="Times New Roman"/>
          <w:color w:val="auto"/>
          <w:spacing w:val="0"/>
          <w:kern w:val="0"/>
          <w:sz w:val="24"/>
          <w:szCs w:val="22"/>
          <w:highlight w:val="none"/>
          <w:u w:val="none"/>
          <w:lang w:eastAsia="zh-CN"/>
        </w:rPr>
        <w:t>6</w:t>
      </w:r>
      <w:r>
        <w:rPr>
          <w:rFonts w:hint="eastAsia" w:ascii="Times New Roman" w:hAnsi="Times New Roman" w:eastAsia="宋体" w:cs="Times New Roman"/>
          <w:color w:val="auto"/>
          <w:spacing w:val="0"/>
          <w:kern w:val="0"/>
          <w:sz w:val="24"/>
          <w:szCs w:val="22"/>
          <w:highlight w:val="none"/>
          <w:u w:val="none"/>
        </w:rPr>
        <w:t xml:space="preserve">.2  </w:t>
      </w:r>
      <w:r>
        <w:rPr>
          <w:rFonts w:hint="eastAsia" w:ascii="Times New Roman" w:hAnsi="Times New Roman"/>
          <w:color w:val="auto"/>
          <w:spacing w:val="0"/>
          <w:w w:val="100"/>
          <w:kern w:val="0"/>
          <w:position w:val="0"/>
          <w:sz w:val="24"/>
          <w:szCs w:val="22"/>
          <w:highlight w:val="none"/>
          <w:u w:val="none"/>
        </w:rPr>
        <w:t>老旧小区的积水内涝、雨污分流改造宜与海绵城市建设同步进行。</w:t>
      </w:r>
      <w:r>
        <w:rPr>
          <w:rFonts w:hint="eastAsia" w:ascii="Times New Roman" w:hAnsi="Times New Roman" w:eastAsia="宋体" w:cs="Times New Roman"/>
          <w:color w:val="auto"/>
          <w:spacing w:val="0"/>
          <w:kern w:val="0"/>
          <w:sz w:val="24"/>
          <w:szCs w:val="22"/>
          <w:highlight w:val="none"/>
          <w:u w:val="none"/>
        </w:rPr>
        <w:t>海绵化改造应参照</w:t>
      </w:r>
      <w:r>
        <w:rPr>
          <w:rFonts w:hint="eastAsia" w:ascii="Times New Roman" w:hAnsi="Times New Roman" w:cs="Times New Roman"/>
          <w:color w:val="auto"/>
          <w:spacing w:val="0"/>
          <w:kern w:val="0"/>
          <w:sz w:val="24"/>
          <w:szCs w:val="22"/>
          <w:highlight w:val="none"/>
          <w:u w:val="none"/>
          <w:lang w:eastAsia="zh-CN"/>
        </w:rPr>
        <w:t>《</w:t>
      </w:r>
      <w:r>
        <w:rPr>
          <w:rFonts w:hint="eastAsia" w:ascii="Times New Roman" w:hAnsi="Times New Roman" w:eastAsia="宋体" w:cs="Times New Roman"/>
          <w:caps w:val="0"/>
          <w:color w:val="auto"/>
          <w:spacing w:val="0"/>
          <w:kern w:val="0"/>
          <w:sz w:val="24"/>
          <w:szCs w:val="22"/>
          <w:highlight w:val="none"/>
          <w:u w:val="none"/>
          <w:shd w:val="clear" w:fill="auto"/>
        </w:rPr>
        <w:fldChar w:fldCharType="begin"/>
      </w:r>
      <w:r>
        <w:rPr>
          <w:rFonts w:hint="eastAsia" w:ascii="Times New Roman" w:hAnsi="Times New Roman" w:eastAsia="宋体" w:cs="Times New Roman"/>
          <w:caps w:val="0"/>
          <w:color w:val="auto"/>
          <w:spacing w:val="0"/>
          <w:kern w:val="0"/>
          <w:sz w:val="24"/>
          <w:szCs w:val="22"/>
          <w:highlight w:val="none"/>
          <w:u w:val="none"/>
          <w:shd w:val="clear" w:fill="auto"/>
        </w:rPr>
        <w:instrText xml:space="preserve"> HYPERLINK "http://www.jianbiaoku.com/webarbs/book/94437/3058883.shtml" \o "安徽省海绵城市规划技术导则——低影响开发雨水系统构建DB34/T 5031-2015" \t "http://s.jianbiaoku.com/sou/_blank" </w:instrText>
      </w:r>
      <w:r>
        <w:rPr>
          <w:rFonts w:hint="eastAsia" w:ascii="Times New Roman" w:hAnsi="Times New Roman" w:eastAsia="宋体" w:cs="Times New Roman"/>
          <w:caps w:val="0"/>
          <w:color w:val="auto"/>
          <w:spacing w:val="0"/>
          <w:kern w:val="0"/>
          <w:sz w:val="24"/>
          <w:szCs w:val="22"/>
          <w:highlight w:val="none"/>
          <w:u w:val="none"/>
          <w:shd w:val="clear" w:fill="auto"/>
        </w:rPr>
        <w:fldChar w:fldCharType="separate"/>
      </w:r>
      <w:r>
        <w:rPr>
          <w:rStyle w:val="15"/>
          <w:rFonts w:hint="default" w:ascii="Times New Roman" w:hAnsi="Times New Roman" w:eastAsia="宋体" w:cs="Times New Roman"/>
          <w:i w:val="0"/>
          <w:iCs w:val="0"/>
          <w:caps w:val="0"/>
          <w:color w:val="auto"/>
          <w:spacing w:val="0"/>
          <w:kern w:val="0"/>
          <w:sz w:val="24"/>
          <w:szCs w:val="22"/>
          <w:highlight w:val="none"/>
          <w:u w:val="none"/>
          <w:shd w:val="clear" w:fill="FFFFFF"/>
        </w:rPr>
        <w:t>安徽省海绵城市</w:t>
      </w:r>
      <w:r>
        <w:rPr>
          <w:rStyle w:val="15"/>
          <w:rFonts w:hint="default" w:ascii="Times New Roman" w:hAnsi="Times New Roman" w:eastAsia="宋体" w:cs="Times New Roman"/>
          <w:caps w:val="0"/>
          <w:color w:val="auto"/>
          <w:spacing w:val="0"/>
          <w:kern w:val="0"/>
          <w:sz w:val="24"/>
          <w:szCs w:val="22"/>
          <w:highlight w:val="none"/>
          <w:u w:val="none"/>
          <w:shd w:val="clear" w:fill="FFFFFF"/>
        </w:rPr>
        <w:t>规划技术导则——低影响开发雨水系统构建</w:t>
      </w:r>
      <w:r>
        <w:rPr>
          <w:rFonts w:hint="default" w:ascii="Times New Roman" w:hAnsi="Times New Roman" w:eastAsia="宋体" w:cs="Times New Roman"/>
          <w:caps w:val="0"/>
          <w:color w:val="auto"/>
          <w:spacing w:val="0"/>
          <w:kern w:val="0"/>
          <w:sz w:val="24"/>
          <w:szCs w:val="22"/>
          <w:highlight w:val="none"/>
          <w:u w:val="none"/>
          <w:shd w:val="clear" w:fill="auto"/>
        </w:rPr>
        <w:fldChar w:fldCharType="end"/>
      </w:r>
      <w:r>
        <w:rPr>
          <w:rFonts w:hint="eastAsia" w:ascii="Times New Roman" w:hAnsi="Times New Roman" w:cs="Times New Roman"/>
          <w:color w:val="auto"/>
          <w:spacing w:val="0"/>
          <w:kern w:val="0"/>
          <w:sz w:val="24"/>
          <w:szCs w:val="22"/>
          <w:highlight w:val="none"/>
          <w:u w:val="none"/>
          <w:lang w:eastAsia="zh-CN"/>
        </w:rPr>
        <w:t>》</w:t>
      </w:r>
      <w:r>
        <w:rPr>
          <w:rFonts w:hint="eastAsia" w:ascii="Times New Roman" w:hAnsi="Times New Roman" w:eastAsia="宋体" w:cs="Times New Roman"/>
          <w:caps w:val="0"/>
          <w:color w:val="auto"/>
          <w:spacing w:val="0"/>
          <w:kern w:val="0"/>
          <w:sz w:val="24"/>
          <w:szCs w:val="22"/>
          <w:highlight w:val="none"/>
          <w:u w:val="none"/>
          <w:shd w:val="clear"/>
        </w:rPr>
        <w:t>DB34/T 5031</w:t>
      </w:r>
      <w:r>
        <w:rPr>
          <w:rFonts w:hint="eastAsia" w:ascii="Times New Roman" w:hAnsi="Times New Roman" w:cs="Times New Roman"/>
          <w:color w:val="auto"/>
          <w:spacing w:val="0"/>
          <w:kern w:val="0"/>
          <w:sz w:val="24"/>
          <w:szCs w:val="22"/>
          <w:highlight w:val="none"/>
          <w:u w:val="none"/>
          <w:lang w:eastAsia="zh-CN"/>
        </w:rPr>
        <w:t>和</w:t>
      </w:r>
      <w:r>
        <w:rPr>
          <w:rFonts w:hint="eastAsia" w:ascii="Times New Roman" w:hAnsi="Times New Roman" w:eastAsia="宋体" w:cs="Times New Roman"/>
          <w:color w:val="auto"/>
          <w:spacing w:val="0"/>
          <w:kern w:val="0"/>
          <w:sz w:val="24"/>
          <w:szCs w:val="22"/>
          <w:highlight w:val="none"/>
          <w:u w:val="none"/>
        </w:rPr>
        <w:t>当地海绵城市专项规划</w:t>
      </w:r>
      <w:r>
        <w:rPr>
          <w:rFonts w:hint="eastAsia" w:ascii="Times New Roman" w:hAnsi="Times New Roman" w:cs="Times New Roman"/>
          <w:color w:val="auto"/>
          <w:spacing w:val="0"/>
          <w:kern w:val="0"/>
          <w:sz w:val="24"/>
          <w:szCs w:val="22"/>
          <w:highlight w:val="none"/>
          <w:u w:val="none"/>
          <w:lang w:eastAsia="zh-CN"/>
        </w:rPr>
        <w:t>，</w:t>
      </w:r>
      <w:r>
        <w:rPr>
          <w:rFonts w:hint="eastAsia" w:ascii="Times New Roman" w:hAnsi="Times New Roman" w:eastAsia="宋体" w:cs="Times New Roman"/>
          <w:color w:val="auto"/>
          <w:spacing w:val="0"/>
          <w:kern w:val="0"/>
          <w:sz w:val="24"/>
          <w:szCs w:val="22"/>
          <w:highlight w:val="none"/>
          <w:u w:val="none"/>
        </w:rPr>
        <w:t>结合</w:t>
      </w:r>
      <w:r>
        <w:rPr>
          <w:rFonts w:hint="eastAsia" w:ascii="Times New Roman" w:hAnsi="Times New Roman" w:cs="Times New Roman"/>
          <w:color w:val="auto"/>
          <w:spacing w:val="0"/>
          <w:kern w:val="0"/>
          <w:sz w:val="24"/>
          <w:szCs w:val="22"/>
          <w:highlight w:val="none"/>
          <w:u w:val="none"/>
          <w:lang w:eastAsia="zh-CN"/>
        </w:rPr>
        <w:t>现场</w:t>
      </w:r>
      <w:r>
        <w:rPr>
          <w:rFonts w:hint="eastAsia" w:ascii="Times New Roman" w:hAnsi="Times New Roman" w:eastAsia="宋体" w:cs="Times New Roman"/>
          <w:color w:val="auto"/>
          <w:spacing w:val="0"/>
          <w:kern w:val="0"/>
          <w:sz w:val="24"/>
          <w:szCs w:val="22"/>
          <w:highlight w:val="none"/>
          <w:u w:val="none"/>
        </w:rPr>
        <w:t>实际合理确定设计</w:t>
      </w:r>
      <w:r>
        <w:rPr>
          <w:rFonts w:hint="eastAsia" w:ascii="Times New Roman" w:hAnsi="Times New Roman" w:cs="Times New Roman"/>
          <w:color w:val="auto"/>
          <w:spacing w:val="0"/>
          <w:kern w:val="0"/>
          <w:sz w:val="24"/>
          <w:szCs w:val="22"/>
          <w:highlight w:val="none"/>
          <w:u w:val="none"/>
          <w:lang w:eastAsia="zh-CN"/>
        </w:rPr>
        <w:t>方案</w:t>
      </w:r>
      <w:r>
        <w:rPr>
          <w:rFonts w:hint="eastAsia" w:ascii="Times New Roman" w:hAnsi="Times New Roman" w:eastAsia="宋体" w:cs="Times New Roman"/>
          <w:color w:val="auto"/>
          <w:spacing w:val="0"/>
          <w:kern w:val="0"/>
          <w:sz w:val="24"/>
          <w:szCs w:val="22"/>
          <w:highlight w:val="none"/>
          <w:u w:val="none"/>
        </w:rPr>
        <w:t>。</w:t>
      </w:r>
    </w:p>
    <w:p>
      <w:pPr>
        <w:spacing w:line="500" w:lineRule="exact"/>
        <w:rPr>
          <w:rFonts w:hint="default" w:ascii="Times New Roman" w:hAnsi="Times New Roman" w:eastAsia="宋体"/>
          <w:color w:val="auto"/>
          <w:kern w:val="0"/>
          <w:sz w:val="24"/>
          <w:highlight w:val="none"/>
          <w:u w:val="none"/>
          <w:lang w:val="en-US" w:eastAsia="zh-CN"/>
        </w:rPr>
      </w:pPr>
      <w:r>
        <w:rPr>
          <w:rFonts w:ascii="Times New Roman" w:hAnsi="Times New Roman" w:eastAsia="宋体" w:cs="Times New Roman"/>
          <w:color w:val="auto"/>
          <w:spacing w:val="0"/>
          <w:kern w:val="0"/>
          <w:sz w:val="24"/>
          <w:szCs w:val="22"/>
          <w:highlight w:val="none"/>
          <w:u w:val="none"/>
        </w:rPr>
        <w:t>5.</w:t>
      </w:r>
      <w:r>
        <w:rPr>
          <w:rFonts w:hint="default" w:ascii="Times New Roman" w:hAnsi="Times New Roman" w:cs="Times New Roman"/>
          <w:color w:val="auto"/>
          <w:spacing w:val="0"/>
          <w:kern w:val="0"/>
          <w:sz w:val="24"/>
          <w:szCs w:val="22"/>
          <w:highlight w:val="none"/>
          <w:u w:val="none"/>
          <w:lang w:val="en-US" w:eastAsia="zh-CN"/>
        </w:rPr>
        <w:t>6.</w:t>
      </w:r>
      <w:r>
        <w:rPr>
          <w:rFonts w:hint="eastAsia" w:ascii="Times New Roman" w:hAnsi="Times New Roman" w:cs="Times New Roman"/>
          <w:color w:val="auto"/>
          <w:spacing w:val="0"/>
          <w:kern w:val="0"/>
          <w:sz w:val="24"/>
          <w:szCs w:val="22"/>
          <w:highlight w:val="none"/>
          <w:u w:val="none"/>
          <w:lang w:val="en-US" w:eastAsia="zh-CN"/>
        </w:rPr>
        <w:t>3</w:t>
      </w:r>
      <w:r>
        <w:rPr>
          <w:rFonts w:ascii="Times New Roman" w:hAnsi="Times New Roman" w:eastAsia="宋体" w:cs="Times New Roman"/>
          <w:color w:val="auto"/>
          <w:spacing w:val="0"/>
          <w:kern w:val="0"/>
          <w:sz w:val="24"/>
          <w:szCs w:val="22"/>
          <w:highlight w:val="none"/>
          <w:u w:val="none"/>
        </w:rPr>
        <w:t xml:space="preserve">  改造的机动车道、人行步道宜采用符合要求的透水</w:t>
      </w:r>
      <w:r>
        <w:rPr>
          <w:rFonts w:hint="default" w:ascii="Times New Roman" w:hAnsi="Times New Roman" w:cs="Times New Roman"/>
          <w:color w:val="auto"/>
          <w:spacing w:val="0"/>
          <w:kern w:val="0"/>
          <w:sz w:val="24"/>
          <w:szCs w:val="22"/>
          <w:highlight w:val="none"/>
          <w:u w:val="none"/>
          <w:lang w:val="en-US" w:eastAsia="zh-CN"/>
        </w:rPr>
        <w:t>材料。</w:t>
      </w:r>
    </w:p>
    <w:p>
      <w:pPr>
        <w:spacing w:before="0" w:line="500" w:lineRule="exact"/>
        <w:ind w:left="0" w:right="0" w:firstLine="0"/>
        <w:rPr>
          <w:rFonts w:ascii="Times New Roman" w:hAnsi="Times New Roman" w:eastAsia="宋体" w:cs="Times New Roman"/>
          <w:color w:val="auto"/>
          <w:spacing w:val="0"/>
          <w:kern w:val="0"/>
          <w:sz w:val="24"/>
          <w:szCs w:val="22"/>
          <w:highlight w:val="none"/>
          <w:u w:val="none"/>
        </w:rPr>
      </w:pPr>
      <w:r>
        <w:rPr>
          <w:rFonts w:ascii="Times New Roman" w:hAnsi="Times New Roman" w:eastAsia="宋体" w:cs="Times New Roman"/>
          <w:color w:val="auto"/>
          <w:spacing w:val="0"/>
          <w:kern w:val="0"/>
          <w:sz w:val="24"/>
          <w:szCs w:val="22"/>
          <w:highlight w:val="none"/>
          <w:u w:val="none"/>
        </w:rPr>
        <w:t>5.</w:t>
      </w:r>
      <w:r>
        <w:rPr>
          <w:rFonts w:hint="default" w:ascii="Times New Roman" w:hAnsi="Times New Roman" w:cs="Times New Roman"/>
          <w:color w:val="auto"/>
          <w:spacing w:val="0"/>
          <w:kern w:val="0"/>
          <w:sz w:val="24"/>
          <w:szCs w:val="22"/>
          <w:highlight w:val="none"/>
          <w:u w:val="none"/>
          <w:lang w:val="en-US" w:eastAsia="zh-CN"/>
        </w:rPr>
        <w:t>6.</w:t>
      </w:r>
      <w:r>
        <w:rPr>
          <w:rFonts w:hint="eastAsia" w:ascii="Times New Roman" w:hAnsi="Times New Roman" w:cs="Times New Roman"/>
          <w:color w:val="auto"/>
          <w:spacing w:val="0"/>
          <w:kern w:val="0"/>
          <w:sz w:val="24"/>
          <w:szCs w:val="22"/>
          <w:highlight w:val="none"/>
          <w:u w:val="none"/>
          <w:lang w:val="en-US" w:eastAsia="zh-CN"/>
        </w:rPr>
        <w:t>4</w:t>
      </w:r>
      <w:r>
        <w:rPr>
          <w:rFonts w:ascii="Times New Roman" w:hAnsi="Times New Roman" w:eastAsia="宋体" w:cs="Times New Roman"/>
          <w:color w:val="auto"/>
          <w:spacing w:val="0"/>
          <w:kern w:val="0"/>
          <w:sz w:val="24"/>
          <w:szCs w:val="22"/>
          <w:highlight w:val="none"/>
          <w:u w:val="none"/>
        </w:rPr>
        <w:t xml:space="preserve">  道路、广场、停车场及建筑周边绿地宜采用下沉式做法，将雨水引入道路周边绿地内消纳、净化。</w:t>
      </w:r>
    </w:p>
    <w:p>
      <w:pPr>
        <w:spacing w:line="500" w:lineRule="exact"/>
        <w:rPr>
          <w:rFonts w:hint="default"/>
          <w:color w:val="auto"/>
          <w:highlight w:val="none"/>
          <w:lang w:val="en-US" w:eastAsia="zh-CN"/>
        </w:rPr>
      </w:pPr>
    </w:p>
    <w:bookmarkEnd w:id="668"/>
    <w:bookmarkEnd w:id="669"/>
    <w:bookmarkEnd w:id="670"/>
    <w:bookmarkEnd w:id="671"/>
    <w:bookmarkEnd w:id="672"/>
    <w:p>
      <w:pPr>
        <w:pStyle w:val="4"/>
        <w:spacing w:before="0" w:after="0" w:line="500" w:lineRule="exact"/>
        <w:jc w:val="center"/>
        <w:rPr>
          <w:rFonts w:hint="default" w:ascii="Times New Roman" w:hAnsi="Times New Roman"/>
          <w:color w:val="auto"/>
          <w:sz w:val="24"/>
          <w:szCs w:val="24"/>
          <w:highlight w:val="none"/>
          <w:u w:val="none"/>
          <w:lang w:val="en-US"/>
        </w:rPr>
      </w:pPr>
      <w:bookmarkStart w:id="686" w:name="_Toc3945"/>
      <w:bookmarkStart w:id="687" w:name="_Toc28067"/>
      <w:bookmarkStart w:id="688" w:name="_Toc22629"/>
      <w:bookmarkStart w:id="689" w:name="_Toc18917"/>
      <w:bookmarkStart w:id="690" w:name="_Toc14598"/>
      <w:bookmarkStart w:id="691" w:name="_Toc4885"/>
      <w:bookmarkStart w:id="692" w:name="_Toc28476"/>
      <w:bookmarkStart w:id="693" w:name="_Toc536094983"/>
      <w:bookmarkStart w:id="694" w:name="_Toc30634"/>
      <w:bookmarkStart w:id="695" w:name="_Toc15124"/>
      <w:bookmarkStart w:id="696" w:name="_Toc28467"/>
      <w:bookmarkStart w:id="697" w:name="_Toc16544"/>
      <w:bookmarkStart w:id="698" w:name="_Toc16814"/>
      <w:bookmarkStart w:id="699" w:name="_Toc6561"/>
      <w:bookmarkStart w:id="700" w:name="_Toc7085"/>
      <w:bookmarkStart w:id="701" w:name="_Toc5110"/>
      <w:bookmarkStart w:id="702" w:name="_Toc1202"/>
      <w:bookmarkStart w:id="703" w:name="_Toc24095"/>
      <w:bookmarkStart w:id="704" w:name="_Toc10448"/>
      <w:bookmarkStart w:id="705" w:name="_Toc3524"/>
      <w:bookmarkStart w:id="706" w:name="_Toc31343"/>
      <w:bookmarkStart w:id="707" w:name="_Toc8977"/>
      <w:bookmarkStart w:id="708" w:name="_Toc16060"/>
      <w:bookmarkStart w:id="709" w:name="_Toc13291"/>
      <w:bookmarkStart w:id="710" w:name="_Toc30247"/>
      <w:bookmarkStart w:id="711" w:name="_Toc2790"/>
      <w:bookmarkStart w:id="712" w:name="_Toc31129"/>
      <w:bookmarkStart w:id="713" w:name="_Toc1809"/>
      <w:bookmarkStart w:id="714" w:name="_Toc23000"/>
      <w:bookmarkStart w:id="715" w:name="_Toc1754"/>
      <w:bookmarkStart w:id="716" w:name="_Toc10467"/>
      <w:bookmarkStart w:id="717" w:name="_Toc14994"/>
      <w:bookmarkStart w:id="718" w:name="_Toc445829532"/>
      <w:bookmarkStart w:id="719" w:name="_Toc445828989"/>
      <w:r>
        <w:rPr>
          <w:rFonts w:hint="default" w:ascii="Times New Roman" w:hAnsi="Times New Roman"/>
          <w:color w:val="auto"/>
          <w:sz w:val="24"/>
          <w:szCs w:val="24"/>
          <w:highlight w:val="none"/>
          <w:u w:val="none"/>
          <w:lang w:val="en-US" w:eastAsia="zh-CN"/>
        </w:rPr>
        <w:t>5.</w:t>
      </w:r>
      <w:r>
        <w:rPr>
          <w:rFonts w:hint="eastAsia" w:ascii="Times New Roman" w:hAnsi="Times New Roman"/>
          <w:color w:val="auto"/>
          <w:sz w:val="24"/>
          <w:szCs w:val="24"/>
          <w:highlight w:val="none"/>
          <w:u w:val="none"/>
          <w:lang w:val="en-US" w:eastAsia="zh-CN"/>
        </w:rPr>
        <w:t>7</w:t>
      </w:r>
      <w:r>
        <w:rPr>
          <w:rFonts w:hint="default" w:ascii="Times New Roman" w:hAnsi="Times New Roman"/>
          <w:color w:val="auto"/>
          <w:sz w:val="24"/>
          <w:szCs w:val="24"/>
          <w:highlight w:val="none"/>
          <w:u w:val="none"/>
          <w:lang w:val="en-US"/>
        </w:rPr>
        <w:t xml:space="preserve">  其他设施</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pPr>
        <w:spacing w:line="500" w:lineRule="exact"/>
        <w:rPr>
          <w:rFonts w:hint="eastAsia" w:eastAsia="宋体"/>
          <w:color w:val="auto"/>
          <w:highlight w:val="none"/>
          <w:lang w:eastAsia="zh-CN"/>
        </w:rPr>
      </w:pPr>
      <w:r>
        <w:rPr>
          <w:rFonts w:hint="default" w:ascii="Times New Roman" w:hAnsi="Times New Roman"/>
          <w:color w:val="auto"/>
          <w:kern w:val="0"/>
          <w:sz w:val="24"/>
          <w:highlight w:val="none"/>
          <w:u w:val="none"/>
          <w:lang w:val="en-US" w:eastAsia="zh-CN"/>
        </w:rPr>
        <w:t>5.</w:t>
      </w:r>
      <w:r>
        <w:rPr>
          <w:rFonts w:hint="eastAsia" w:ascii="Times New Roman" w:hAnsi="Times New Roman" w:cs="Times New Roman"/>
          <w:color w:val="auto"/>
          <w:kern w:val="0"/>
          <w:sz w:val="24"/>
          <w:highlight w:val="none"/>
          <w:u w:val="none"/>
          <w:lang w:val="en-US" w:eastAsia="zh-CN"/>
        </w:rPr>
        <w:t>7</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1</w:t>
      </w:r>
      <w:r>
        <w:rPr>
          <w:rFonts w:ascii="Times New Roman" w:hAnsi="Times New Roman"/>
          <w:color w:val="auto"/>
          <w:kern w:val="0"/>
          <w:sz w:val="24"/>
          <w:highlight w:val="none"/>
          <w:u w:val="none"/>
        </w:rPr>
        <w:t xml:space="preserve">  维修</w:t>
      </w:r>
      <w:r>
        <w:rPr>
          <w:rFonts w:hint="eastAsia" w:ascii="Times New Roman" w:hAnsi="Times New Roman"/>
          <w:color w:val="auto"/>
          <w:kern w:val="0"/>
          <w:sz w:val="24"/>
          <w:highlight w:val="none"/>
          <w:u w:val="none"/>
          <w:lang w:eastAsia="zh-CN"/>
        </w:rPr>
        <w:t>、</w:t>
      </w:r>
      <w:r>
        <w:rPr>
          <w:rFonts w:ascii="Times New Roman" w:hAnsi="Times New Roman"/>
          <w:color w:val="auto"/>
          <w:kern w:val="0"/>
          <w:sz w:val="24"/>
          <w:highlight w:val="none"/>
          <w:u w:val="none"/>
        </w:rPr>
        <w:t>更新升级</w:t>
      </w:r>
      <w:r>
        <w:rPr>
          <w:rFonts w:hint="eastAsia" w:ascii="Times New Roman" w:hAnsi="Times New Roman"/>
          <w:bCs/>
          <w:color w:val="auto"/>
          <w:kern w:val="0"/>
          <w:sz w:val="24"/>
          <w:highlight w:val="none"/>
          <w:lang w:eastAsia="zh-CN"/>
        </w:rPr>
        <w:t>老旧小区内</w:t>
      </w:r>
      <w:r>
        <w:rPr>
          <w:rFonts w:ascii="Times New Roman" w:hAnsi="Times New Roman"/>
          <w:color w:val="auto"/>
          <w:kern w:val="0"/>
          <w:sz w:val="24"/>
          <w:highlight w:val="none"/>
          <w:u w:val="none"/>
        </w:rPr>
        <w:t>破旧的信报箱</w:t>
      </w:r>
      <w:r>
        <w:rPr>
          <w:rFonts w:hint="eastAsia" w:ascii="Times New Roman" w:hAnsi="Times New Roman"/>
          <w:color w:val="auto"/>
          <w:kern w:val="0"/>
          <w:sz w:val="24"/>
          <w:highlight w:val="none"/>
          <w:u w:val="none"/>
          <w:lang w:eastAsia="zh-CN"/>
        </w:rPr>
        <w:t>，可</w:t>
      </w:r>
      <w:r>
        <w:rPr>
          <w:rFonts w:ascii="Times New Roman" w:hAnsi="Times New Roman" w:eastAsia="宋体" w:cs="Times New Roman"/>
          <w:color w:val="auto"/>
          <w:kern w:val="0"/>
          <w:sz w:val="24"/>
          <w:szCs w:val="22"/>
          <w:highlight w:val="none"/>
          <w:u w:val="none"/>
          <w:lang w:val="en-US" w:eastAsia="zh-CN" w:bidi="ar"/>
        </w:rPr>
        <w:t>改造为集</w:t>
      </w:r>
      <w:r>
        <w:rPr>
          <w:rFonts w:hint="default" w:ascii="Times New Roman" w:hAnsi="Times New Roman" w:eastAsia="宋体" w:cs="Times New Roman"/>
          <w:color w:val="auto"/>
          <w:kern w:val="0"/>
          <w:sz w:val="24"/>
          <w:szCs w:val="22"/>
          <w:highlight w:val="none"/>
          <w:u w:val="none"/>
          <w:lang w:val="en-US" w:eastAsia="zh-CN" w:bidi="ar"/>
        </w:rPr>
        <w:t>信报箱和智能快件</w:t>
      </w:r>
      <w:r>
        <w:rPr>
          <w:rFonts w:hint="eastAsia" w:ascii="Times New Roman" w:hAnsi="Times New Roman" w:cs="Times New Roman"/>
          <w:color w:val="auto"/>
          <w:kern w:val="0"/>
          <w:sz w:val="24"/>
          <w:szCs w:val="22"/>
          <w:highlight w:val="none"/>
          <w:u w:val="none"/>
          <w:lang w:val="en-US" w:eastAsia="zh-CN" w:bidi="ar"/>
        </w:rPr>
        <w:t>箱</w:t>
      </w:r>
      <w:r>
        <w:rPr>
          <w:rFonts w:hint="default" w:ascii="Times New Roman" w:hAnsi="Times New Roman" w:eastAsia="宋体" w:cs="Times New Roman"/>
          <w:color w:val="auto"/>
          <w:kern w:val="0"/>
          <w:sz w:val="24"/>
          <w:szCs w:val="22"/>
          <w:highlight w:val="none"/>
          <w:u w:val="none"/>
          <w:lang w:val="en-US" w:eastAsia="zh-CN" w:bidi="ar"/>
        </w:rPr>
        <w:t>功能于一体的智能信包箱</w:t>
      </w:r>
      <w:r>
        <w:rPr>
          <w:rFonts w:hint="eastAsia" w:ascii="Times New Roman" w:hAnsi="Times New Roman"/>
          <w:color w:val="auto"/>
          <w:kern w:val="0"/>
          <w:sz w:val="24"/>
          <w:highlight w:val="none"/>
          <w:u w:val="none"/>
          <w:lang w:eastAsia="zh-CN"/>
        </w:rPr>
        <w:t>；</w:t>
      </w:r>
      <w:r>
        <w:rPr>
          <w:rFonts w:ascii="Times New Roman" w:hAnsi="Times New Roman"/>
          <w:color w:val="auto"/>
          <w:kern w:val="0"/>
          <w:sz w:val="24"/>
          <w:highlight w:val="none"/>
          <w:u w:val="none"/>
        </w:rPr>
        <w:t>信报箱、智能</w:t>
      </w:r>
      <w:r>
        <w:rPr>
          <w:rFonts w:hint="eastAsia" w:ascii="Times New Roman" w:hAnsi="Times New Roman" w:cs="Times New Roman"/>
          <w:color w:val="auto"/>
          <w:spacing w:val="0"/>
          <w:kern w:val="0"/>
          <w:sz w:val="24"/>
          <w:szCs w:val="22"/>
          <w:highlight w:val="none"/>
          <w:u w:val="none"/>
          <w:lang w:eastAsia="zh-CN"/>
        </w:rPr>
        <w:t>信包箱</w:t>
      </w:r>
      <w:r>
        <w:rPr>
          <w:rFonts w:ascii="Times New Roman" w:hAnsi="Times New Roman"/>
          <w:color w:val="auto"/>
          <w:kern w:val="0"/>
          <w:sz w:val="24"/>
          <w:highlight w:val="none"/>
          <w:u w:val="none"/>
        </w:rPr>
        <w:t>规格和设置应方便居民使用。</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5.</w:t>
      </w:r>
      <w:r>
        <w:rPr>
          <w:rFonts w:hint="eastAsia" w:ascii="Times New Roman" w:hAnsi="Times New Roman" w:cs="Times New Roman"/>
          <w:color w:val="auto"/>
          <w:kern w:val="0"/>
          <w:sz w:val="24"/>
          <w:highlight w:val="none"/>
          <w:u w:val="none"/>
          <w:lang w:val="en-US" w:eastAsia="zh-CN"/>
        </w:rPr>
        <w:t>7</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2</w:t>
      </w:r>
      <w:r>
        <w:rPr>
          <w:rFonts w:ascii="Times New Roman" w:hAnsi="Times New Roman"/>
          <w:color w:val="auto"/>
          <w:kern w:val="0"/>
          <w:sz w:val="24"/>
          <w:highlight w:val="none"/>
          <w:u w:val="none"/>
        </w:rPr>
        <w:t xml:space="preserve">  宜</w:t>
      </w:r>
      <w:r>
        <w:rPr>
          <w:rFonts w:hint="default" w:ascii="Times New Roman" w:hAnsi="Times New Roman"/>
          <w:color w:val="auto"/>
          <w:kern w:val="0"/>
          <w:sz w:val="24"/>
          <w:highlight w:val="none"/>
          <w:u w:val="none"/>
          <w:lang w:eastAsia="zh-CN"/>
        </w:rPr>
        <w:t>结合</w:t>
      </w:r>
      <w:r>
        <w:rPr>
          <w:rFonts w:ascii="Times New Roman" w:hAnsi="Times New Roman"/>
          <w:color w:val="auto"/>
          <w:kern w:val="0"/>
          <w:sz w:val="24"/>
          <w:highlight w:val="none"/>
          <w:u w:val="none"/>
        </w:rPr>
        <w:t>小区主入口或公共活动场地设置公共宣传设施。</w:t>
      </w:r>
    </w:p>
    <w:p>
      <w:pPr>
        <w:spacing w:line="500" w:lineRule="exact"/>
        <w:rPr>
          <w:rFonts w:hint="eastAsia" w:ascii="Times New Roman" w:hAnsi="Times New Roman" w:eastAsia="宋体"/>
          <w:color w:val="auto"/>
          <w:kern w:val="0"/>
          <w:sz w:val="24"/>
          <w:highlight w:val="none"/>
          <w:u w:val="none"/>
          <w:lang w:eastAsia="zh-CN"/>
        </w:rPr>
      </w:pPr>
      <w:r>
        <w:rPr>
          <w:rFonts w:hint="default" w:ascii="Times New Roman" w:hAnsi="Times New Roman"/>
          <w:color w:val="auto"/>
          <w:kern w:val="0"/>
          <w:sz w:val="24"/>
          <w:highlight w:val="none"/>
          <w:u w:val="none"/>
          <w:lang w:val="en-US" w:eastAsia="zh-CN"/>
        </w:rPr>
        <w:t>5.</w:t>
      </w:r>
      <w:r>
        <w:rPr>
          <w:rFonts w:hint="eastAsia" w:ascii="Times New Roman" w:hAnsi="Times New Roman" w:cs="Times New Roman"/>
          <w:color w:val="auto"/>
          <w:kern w:val="0"/>
          <w:sz w:val="24"/>
          <w:highlight w:val="none"/>
          <w:u w:val="none"/>
          <w:lang w:val="en-US" w:eastAsia="zh-CN"/>
        </w:rPr>
        <w:t>7</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 xml:space="preserve">  </w:t>
      </w:r>
      <w:r>
        <w:rPr>
          <w:rFonts w:hint="eastAsia" w:ascii="Times New Roman" w:hAnsi="Times New Roman"/>
          <w:bCs/>
          <w:color w:val="auto"/>
          <w:kern w:val="0"/>
          <w:sz w:val="24"/>
          <w:highlight w:val="none"/>
          <w:lang w:eastAsia="zh-CN"/>
        </w:rPr>
        <w:t>老旧小区</w:t>
      </w:r>
      <w:r>
        <w:rPr>
          <w:rFonts w:ascii="Times New Roman" w:hAnsi="Times New Roman"/>
          <w:color w:val="auto"/>
          <w:kern w:val="0"/>
          <w:sz w:val="24"/>
          <w:highlight w:val="none"/>
          <w:u w:val="none"/>
        </w:rPr>
        <w:t>宜增设总平面示意图、社区引导牌、道路引导指示牌、安全警示牌</w:t>
      </w:r>
      <w:r>
        <w:rPr>
          <w:rFonts w:hint="eastAsia" w:ascii="Times New Roman" w:hAnsi="Times New Roman" w:eastAsia="宋体" w:cs="Times New Roman"/>
          <w:color w:val="auto"/>
          <w:kern w:val="0"/>
          <w:sz w:val="24"/>
          <w:szCs w:val="22"/>
          <w:highlight w:val="none"/>
          <w:u w:val="none"/>
          <w:lang w:eastAsia="zh-CN"/>
        </w:rPr>
        <w:t>、</w:t>
      </w:r>
      <w:r>
        <w:rPr>
          <w:rFonts w:hint="eastAsia" w:ascii="Times New Roman" w:hAnsi="Times New Roman" w:eastAsia="宋体" w:cs="Times New Roman"/>
          <w:color w:val="auto"/>
          <w:kern w:val="0"/>
          <w:sz w:val="24"/>
          <w:szCs w:val="22"/>
          <w:highlight w:val="none"/>
          <w:u w:val="none"/>
          <w:lang w:val="en-US" w:eastAsia="zh-CN"/>
        </w:rPr>
        <w:t>单元告示牌</w:t>
      </w:r>
      <w:r>
        <w:rPr>
          <w:rFonts w:ascii="Times New Roman" w:hAnsi="Times New Roman"/>
          <w:color w:val="auto"/>
          <w:kern w:val="0"/>
          <w:sz w:val="24"/>
          <w:highlight w:val="none"/>
          <w:u w:val="none"/>
        </w:rPr>
        <w:t>等标识，</w:t>
      </w:r>
      <w:r>
        <w:rPr>
          <w:rFonts w:hint="eastAsia" w:ascii="Times New Roman" w:hAnsi="Times New Roman"/>
          <w:color w:val="auto"/>
          <w:kern w:val="0"/>
          <w:sz w:val="24"/>
          <w:highlight w:val="none"/>
          <w:u w:val="none"/>
          <w:lang w:eastAsia="zh-CN"/>
        </w:rPr>
        <w:t>并</w:t>
      </w:r>
      <w:r>
        <w:rPr>
          <w:rFonts w:ascii="Times New Roman" w:hAnsi="Times New Roman"/>
          <w:color w:val="auto"/>
          <w:kern w:val="0"/>
          <w:sz w:val="24"/>
          <w:highlight w:val="none"/>
          <w:u w:val="none"/>
        </w:rPr>
        <w:t>完善小区服务管理的标识系统。</w:t>
      </w:r>
    </w:p>
    <w:p>
      <w:pPr>
        <w:spacing w:line="500" w:lineRule="exact"/>
        <w:rPr>
          <w:rFonts w:hint="eastAsia" w:ascii="Times New Roman" w:hAnsi="Times New Roman" w:eastAsia="宋体"/>
          <w:color w:val="auto"/>
          <w:kern w:val="0"/>
          <w:sz w:val="24"/>
          <w:highlight w:val="none"/>
          <w:u w:val="none"/>
          <w:lang w:eastAsia="zh-CN"/>
        </w:rPr>
      </w:pPr>
      <w:r>
        <w:rPr>
          <w:rFonts w:hint="eastAsia" w:ascii="Times New Roman" w:hAnsi="Times New Roman" w:eastAsia="宋体" w:cs="Times New Roman"/>
          <w:color w:val="auto"/>
          <w:kern w:val="0"/>
          <w:sz w:val="24"/>
          <w:szCs w:val="22"/>
          <w:highlight w:val="none"/>
          <w:u w:val="none"/>
        </w:rPr>
        <w:t>5.7.</w:t>
      </w:r>
      <w:r>
        <w:rPr>
          <w:rFonts w:hint="eastAsia" w:ascii="Times New Roman" w:hAnsi="Times New Roman" w:eastAsia="宋体" w:cs="Times New Roman"/>
          <w:color w:val="auto"/>
          <w:kern w:val="0"/>
          <w:sz w:val="24"/>
          <w:szCs w:val="22"/>
          <w:highlight w:val="none"/>
          <w:u w:val="none"/>
          <w:lang w:val="en-US" w:eastAsia="zh-CN"/>
        </w:rPr>
        <w:t>4</w:t>
      </w:r>
      <w:r>
        <w:rPr>
          <w:rFonts w:hint="eastAsia" w:ascii="Times New Roman" w:hAnsi="Times New Roman" w:cs="Times New Roman"/>
          <w:color w:val="auto"/>
          <w:kern w:val="0"/>
          <w:sz w:val="24"/>
          <w:szCs w:val="22"/>
          <w:highlight w:val="none"/>
          <w:u w:val="none"/>
          <w:lang w:val="en-US" w:eastAsia="zh-CN"/>
        </w:rPr>
        <w:t xml:space="preserve">  </w:t>
      </w:r>
      <w:r>
        <w:rPr>
          <w:rFonts w:hint="eastAsia" w:ascii="Times New Roman" w:hAnsi="Times New Roman"/>
          <w:bCs/>
          <w:color w:val="auto"/>
          <w:kern w:val="0"/>
          <w:sz w:val="24"/>
          <w:highlight w:val="none"/>
          <w:lang w:eastAsia="zh-CN"/>
        </w:rPr>
        <w:t>老旧小区</w:t>
      </w:r>
      <w:r>
        <w:rPr>
          <w:rFonts w:hint="eastAsia" w:ascii="Times New Roman" w:hAnsi="Times New Roman" w:eastAsia="宋体" w:cs="Times New Roman"/>
          <w:color w:val="auto"/>
          <w:kern w:val="0"/>
          <w:sz w:val="24"/>
          <w:szCs w:val="22"/>
          <w:highlight w:val="none"/>
          <w:u w:val="none"/>
          <w:lang w:val="en-US" w:eastAsia="zh-CN"/>
        </w:rPr>
        <w:t>宜因地制宜设置晾晒</w:t>
      </w:r>
      <w:r>
        <w:rPr>
          <w:rFonts w:hint="eastAsia" w:ascii="Times New Roman" w:hAnsi="Times New Roman" w:eastAsia="宋体" w:cs="Times New Roman"/>
          <w:color w:val="auto"/>
          <w:spacing w:val="0"/>
          <w:kern w:val="0"/>
          <w:sz w:val="24"/>
          <w:szCs w:val="22"/>
          <w:highlight w:val="none"/>
          <w:u w:val="none"/>
          <w:lang w:val="en-US" w:eastAsia="zh-CN"/>
        </w:rPr>
        <w:t>区</w:t>
      </w:r>
      <w:r>
        <w:rPr>
          <w:rFonts w:hint="eastAsia" w:ascii="Times New Roman" w:hAnsi="Times New Roman" w:eastAsia="宋体" w:cs="Times New Roman"/>
          <w:color w:val="auto"/>
          <w:spacing w:val="0"/>
          <w:kern w:val="0"/>
          <w:sz w:val="24"/>
          <w:szCs w:val="22"/>
          <w:highlight w:val="none"/>
          <w:u w:val="none"/>
          <w:lang w:eastAsia="zh-CN"/>
        </w:rPr>
        <w:t>。</w:t>
      </w:r>
    </w:p>
    <w:p>
      <w:pPr>
        <w:spacing w:line="500" w:lineRule="exact"/>
        <w:jc w:val="center"/>
        <w:outlineLvl w:val="0"/>
        <w:rPr>
          <w:rFonts w:hint="default" w:ascii="Times New Roman" w:hAnsi="Times New Roman" w:eastAsia="黑体"/>
          <w:color w:val="auto"/>
          <w:sz w:val="28"/>
          <w:highlight w:val="none"/>
          <w:u w:val="none"/>
          <w:lang w:eastAsia="zh-CN"/>
        </w:rPr>
      </w:pPr>
      <w:r>
        <w:rPr>
          <w:rFonts w:ascii="Times New Roman" w:hAnsi="Times New Roman"/>
          <w:color w:val="auto"/>
          <w:kern w:val="0"/>
          <w:sz w:val="24"/>
          <w:highlight w:val="none"/>
          <w:u w:val="none"/>
        </w:rPr>
        <w:br w:type="page"/>
      </w:r>
      <w:bookmarkEnd w:id="718"/>
      <w:bookmarkEnd w:id="719"/>
      <w:bookmarkStart w:id="720" w:name="_Toc445828990"/>
      <w:bookmarkStart w:id="721" w:name="_Toc445829533"/>
      <w:bookmarkStart w:id="722" w:name="_Toc242"/>
      <w:bookmarkStart w:id="723" w:name="_Toc32009"/>
      <w:bookmarkStart w:id="724" w:name="_Toc24805"/>
      <w:bookmarkStart w:id="725" w:name="_Toc22336"/>
      <w:bookmarkStart w:id="726" w:name="_Toc32"/>
      <w:bookmarkStart w:id="727" w:name="_Toc27189"/>
      <w:bookmarkStart w:id="728" w:name="_Toc16288"/>
      <w:bookmarkStart w:id="729" w:name="_Toc28030"/>
      <w:bookmarkStart w:id="730" w:name="_Toc15846"/>
      <w:bookmarkStart w:id="731" w:name="_Toc7371"/>
      <w:bookmarkStart w:id="732" w:name="_Toc29774"/>
      <w:bookmarkStart w:id="733" w:name="_Toc11564"/>
      <w:bookmarkStart w:id="734" w:name="_Toc16866"/>
      <w:bookmarkStart w:id="735" w:name="_Toc18371"/>
      <w:bookmarkStart w:id="736" w:name="_Toc6481"/>
      <w:bookmarkStart w:id="737" w:name="_Toc25048"/>
      <w:bookmarkStart w:id="738" w:name="_Toc2961"/>
      <w:bookmarkStart w:id="739" w:name="_Toc23152"/>
      <w:bookmarkStart w:id="740" w:name="_Toc29663"/>
      <w:bookmarkStart w:id="741" w:name="_Toc2165"/>
      <w:bookmarkStart w:id="742" w:name="_Toc354"/>
      <w:bookmarkStart w:id="743" w:name="_Toc6067"/>
      <w:bookmarkStart w:id="744" w:name="_Toc18458"/>
      <w:bookmarkStart w:id="745" w:name="_Toc20969"/>
      <w:bookmarkStart w:id="746" w:name="_Toc17788"/>
      <w:bookmarkStart w:id="747" w:name="_Toc25284"/>
      <w:bookmarkStart w:id="748" w:name="_Toc11539"/>
      <w:bookmarkStart w:id="749" w:name="_Toc536094984"/>
      <w:bookmarkStart w:id="750" w:name="_Toc25000"/>
      <w:bookmarkStart w:id="751" w:name="_Toc445829536"/>
      <w:bookmarkStart w:id="752" w:name="_Toc445828993"/>
      <w:r>
        <w:rPr>
          <w:rFonts w:hint="default" w:ascii="Times New Roman" w:hAnsi="Times New Roman" w:eastAsia="黑体"/>
          <w:color w:val="auto"/>
          <w:sz w:val="28"/>
          <w:highlight w:val="none"/>
          <w:u w:val="none"/>
          <w:lang w:val="en-US" w:eastAsia="zh-CN"/>
        </w:rPr>
        <w:t>6</w:t>
      </w:r>
      <w:r>
        <w:rPr>
          <w:rFonts w:ascii="Times New Roman" w:hAnsi="Times New Roman" w:eastAsia="黑体"/>
          <w:color w:val="auto"/>
          <w:sz w:val="28"/>
          <w:highlight w:val="none"/>
          <w:u w:val="none"/>
        </w:rPr>
        <w:t xml:space="preserve">  消防、安防</w:t>
      </w:r>
      <w:bookmarkEnd w:id="720"/>
      <w:bookmarkEnd w:id="721"/>
      <w:bookmarkStart w:id="753" w:name="_Toc445828992"/>
      <w:bookmarkStart w:id="754" w:name="_Toc445829535"/>
      <w:r>
        <w:rPr>
          <w:rFonts w:ascii="Times New Roman" w:hAnsi="Times New Roman" w:eastAsia="黑体"/>
          <w:color w:val="auto"/>
          <w:sz w:val="28"/>
          <w:highlight w:val="none"/>
          <w:u w:val="none"/>
        </w:rPr>
        <w:t>改造</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pPr>
        <w:spacing w:line="500" w:lineRule="exact"/>
        <w:jc w:val="center"/>
        <w:rPr>
          <w:rFonts w:ascii="Times New Roman" w:hAnsi="Times New Roman"/>
          <w:b/>
          <w:bCs/>
          <w:color w:val="auto"/>
          <w:kern w:val="0"/>
          <w:sz w:val="24"/>
          <w:highlight w:val="none"/>
          <w:u w:val="none"/>
        </w:rPr>
      </w:pPr>
      <w:bookmarkStart w:id="755" w:name="_Toc30424"/>
      <w:bookmarkStart w:id="756" w:name="_Toc17350"/>
      <w:bookmarkStart w:id="757" w:name="_Toc2943"/>
    </w:p>
    <w:p>
      <w:pPr>
        <w:pStyle w:val="4"/>
        <w:spacing w:before="0" w:after="0" w:line="500" w:lineRule="exact"/>
        <w:jc w:val="center"/>
        <w:rPr>
          <w:rFonts w:ascii="Times New Roman" w:hAnsi="Times New Roman"/>
          <w:color w:val="auto"/>
          <w:sz w:val="24"/>
          <w:szCs w:val="24"/>
          <w:highlight w:val="none"/>
          <w:u w:val="none"/>
        </w:rPr>
      </w:pPr>
      <w:bookmarkStart w:id="758" w:name="_Toc25479"/>
      <w:bookmarkStart w:id="759" w:name="_Toc15760"/>
      <w:bookmarkStart w:id="760" w:name="_Toc29064"/>
      <w:bookmarkStart w:id="761" w:name="_Toc27200"/>
      <w:bookmarkStart w:id="762" w:name="_Toc19328"/>
      <w:bookmarkStart w:id="763" w:name="_Toc8829"/>
      <w:bookmarkStart w:id="764" w:name="_Toc30219"/>
      <w:bookmarkStart w:id="765" w:name="_Toc7545"/>
      <w:bookmarkStart w:id="766" w:name="_Toc5454"/>
      <w:bookmarkStart w:id="767" w:name="_Toc4608"/>
      <w:bookmarkStart w:id="768" w:name="_Toc3683"/>
      <w:bookmarkStart w:id="769" w:name="_Toc28412"/>
      <w:bookmarkStart w:id="770" w:name="_Toc11417"/>
      <w:bookmarkStart w:id="771" w:name="_Toc18535"/>
      <w:bookmarkStart w:id="772" w:name="_Toc26863"/>
      <w:bookmarkStart w:id="773" w:name="_Toc21330"/>
      <w:bookmarkStart w:id="774" w:name="_Toc14685"/>
      <w:bookmarkStart w:id="775" w:name="_Toc15111"/>
      <w:bookmarkStart w:id="776" w:name="_Toc3921"/>
      <w:bookmarkStart w:id="777" w:name="_Toc24973"/>
      <w:bookmarkStart w:id="778" w:name="_Toc31790"/>
      <w:bookmarkStart w:id="779" w:name="_Toc9203"/>
      <w:bookmarkStart w:id="780" w:name="_Toc4254"/>
      <w:bookmarkStart w:id="781" w:name="_Toc24974"/>
      <w:bookmarkStart w:id="782" w:name="_Toc29922"/>
      <w:bookmarkStart w:id="783" w:name="_Toc3201"/>
      <w:bookmarkStart w:id="784" w:name="_Toc14167"/>
      <w:r>
        <w:rPr>
          <w:rFonts w:hint="default" w:ascii="Times New Roman" w:hAnsi="Times New Roman"/>
          <w:color w:val="auto"/>
          <w:sz w:val="24"/>
          <w:szCs w:val="24"/>
          <w:highlight w:val="none"/>
          <w:u w:val="none"/>
          <w:lang w:val="en-US" w:eastAsia="zh-CN"/>
        </w:rPr>
        <w:t>6</w:t>
      </w:r>
      <w:r>
        <w:rPr>
          <w:rFonts w:ascii="Times New Roman" w:hAnsi="Times New Roman"/>
          <w:color w:val="auto"/>
          <w:sz w:val="24"/>
          <w:szCs w:val="24"/>
          <w:highlight w:val="none"/>
          <w:u w:val="none"/>
        </w:rPr>
        <w:t>.1  一般规定</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bookmarkEnd w:id="753"/>
    <w:bookmarkEnd w:id="754"/>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6</w:t>
      </w:r>
      <w:r>
        <w:rPr>
          <w:rFonts w:ascii="Times New Roman" w:hAnsi="Times New Roman"/>
          <w:color w:val="auto"/>
          <w:kern w:val="0"/>
          <w:sz w:val="24"/>
          <w:highlight w:val="none"/>
          <w:u w:val="none"/>
        </w:rPr>
        <w:t>.1.1  老旧小区消防、安防改造包括小区消防设施和防盗、监控的改造。</w:t>
      </w:r>
    </w:p>
    <w:p>
      <w:pPr>
        <w:spacing w:line="500" w:lineRule="exact"/>
        <w:rPr>
          <w:rFonts w:hint="default"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6.1.2</w:t>
      </w:r>
      <w:r>
        <w:rPr>
          <w:rFonts w:hint="eastAsia" w:ascii="Times New Roman" w:hAnsi="Times New Roman"/>
          <w:color w:val="auto"/>
          <w:kern w:val="0"/>
          <w:sz w:val="24"/>
          <w:highlight w:val="none"/>
          <w:u w:val="none"/>
          <w:lang w:val="en-US" w:eastAsia="zh-CN"/>
        </w:rPr>
        <w:t xml:space="preserve">  </w:t>
      </w:r>
      <w:r>
        <w:rPr>
          <w:rFonts w:ascii="Times New Roman" w:hAnsi="Times New Roman"/>
          <w:color w:val="auto"/>
          <w:kern w:val="0"/>
          <w:sz w:val="24"/>
          <w:highlight w:val="none"/>
          <w:u w:val="none"/>
        </w:rPr>
        <w:t>老旧小区消防</w:t>
      </w:r>
      <w:r>
        <w:rPr>
          <w:rFonts w:hint="eastAsia" w:ascii="Times New Roman" w:hAnsi="Times New Roman"/>
          <w:color w:val="auto"/>
          <w:kern w:val="0"/>
          <w:sz w:val="24"/>
          <w:highlight w:val="none"/>
          <w:u w:val="none"/>
          <w:lang w:val="en-US" w:eastAsia="zh-CN"/>
        </w:rPr>
        <w:t>改造应结合现状采取相关措施减少消防安全隐患，提升老旧小区消防安全水平。</w:t>
      </w:r>
    </w:p>
    <w:p>
      <w:pPr>
        <w:spacing w:line="500" w:lineRule="exact"/>
        <w:rPr>
          <w:rFonts w:hint="eastAsia" w:ascii="Times New Roman" w:hAnsi="Times New Roman"/>
          <w:color w:val="auto"/>
          <w:kern w:val="0"/>
          <w:sz w:val="24"/>
          <w:highlight w:val="none"/>
          <w:u w:val="none"/>
        </w:rPr>
      </w:pPr>
      <w:r>
        <w:rPr>
          <w:rFonts w:hint="eastAsia" w:ascii="Times New Roman" w:hAnsi="Times New Roman"/>
          <w:color w:val="auto"/>
          <w:kern w:val="0"/>
          <w:sz w:val="24"/>
          <w:highlight w:val="none"/>
          <w:u w:val="none"/>
          <w:lang w:val="en-US" w:eastAsia="zh-CN"/>
        </w:rPr>
        <w:t>6</w:t>
      </w:r>
      <w:r>
        <w:rPr>
          <w:rFonts w:hint="eastAsia" w:ascii="Times New Roman" w:hAnsi="Times New Roman"/>
          <w:color w:val="auto"/>
          <w:kern w:val="0"/>
          <w:sz w:val="24"/>
          <w:highlight w:val="none"/>
          <w:u w:val="none"/>
        </w:rPr>
        <w:t>.1.</w:t>
      </w:r>
      <w:r>
        <w:rPr>
          <w:rFonts w:hint="eastAsia" w:ascii="Times New Roman" w:hAnsi="Times New Roman"/>
          <w:color w:val="auto"/>
          <w:kern w:val="0"/>
          <w:sz w:val="24"/>
          <w:highlight w:val="none"/>
          <w:u w:val="none"/>
          <w:lang w:eastAsia="zh-CN"/>
        </w:rPr>
        <w:t>3</w:t>
      </w:r>
      <w:r>
        <w:rPr>
          <w:rFonts w:hint="eastAsia" w:ascii="Times New Roman" w:hAnsi="Times New Roman"/>
          <w:color w:val="auto"/>
          <w:kern w:val="0"/>
          <w:sz w:val="24"/>
          <w:highlight w:val="none"/>
          <w:u w:val="none"/>
        </w:rPr>
        <w:t xml:space="preserve"> </w:t>
      </w:r>
      <w:r>
        <w:rPr>
          <w:rFonts w:ascii="Times New Roman" w:hAnsi="Times New Roman"/>
          <w:color w:val="auto"/>
          <w:kern w:val="0"/>
          <w:sz w:val="24"/>
          <w:highlight w:val="none"/>
          <w:u w:val="none"/>
        </w:rPr>
        <w:t xml:space="preserve"> 老旧小区鼓励综合应用物防、技防、人防等措施满足小区安全需要</w:t>
      </w:r>
      <w:r>
        <w:rPr>
          <w:rFonts w:hint="eastAsia" w:ascii="Times New Roman" w:hAnsi="Times New Roman"/>
          <w:color w:val="auto"/>
          <w:kern w:val="0"/>
          <w:sz w:val="24"/>
          <w:highlight w:val="none"/>
          <w:u w:val="none"/>
          <w:lang w:eastAsia="zh-CN"/>
        </w:rPr>
        <w:t>，宜采用智能化设施同步实现智慧社区建设。</w:t>
      </w:r>
    </w:p>
    <w:p>
      <w:pPr>
        <w:spacing w:line="500" w:lineRule="exact"/>
        <w:jc w:val="left"/>
        <w:rPr>
          <w:rFonts w:ascii="Times New Roman" w:hAnsi="Times New Roman"/>
          <w:b w:val="0"/>
          <w:bCs w:val="0"/>
          <w:color w:val="auto"/>
          <w:kern w:val="0"/>
          <w:sz w:val="24"/>
          <w:highlight w:val="none"/>
          <w:u w:val="none"/>
        </w:rPr>
      </w:pPr>
    </w:p>
    <w:p>
      <w:pPr>
        <w:pStyle w:val="4"/>
        <w:spacing w:before="0" w:after="0" w:line="500" w:lineRule="exact"/>
        <w:jc w:val="center"/>
        <w:rPr>
          <w:rFonts w:hint="eastAsia" w:ascii="Times New Roman" w:hAnsi="Times New Roman" w:eastAsia="宋体"/>
          <w:color w:val="auto"/>
          <w:sz w:val="24"/>
          <w:szCs w:val="24"/>
          <w:highlight w:val="none"/>
          <w:u w:val="none"/>
          <w:lang w:eastAsia="zh-CN"/>
        </w:rPr>
      </w:pPr>
      <w:bookmarkStart w:id="785" w:name="_Toc21586"/>
      <w:bookmarkStart w:id="786" w:name="_Toc20705"/>
      <w:bookmarkStart w:id="787" w:name="_Toc8820"/>
      <w:bookmarkStart w:id="788" w:name="_Toc14036"/>
      <w:bookmarkStart w:id="789" w:name="_Toc1712"/>
      <w:bookmarkStart w:id="790" w:name="_Toc23337"/>
      <w:bookmarkStart w:id="791" w:name="_Toc13258"/>
      <w:bookmarkStart w:id="792" w:name="_Toc1392"/>
      <w:bookmarkStart w:id="793" w:name="_Toc12228"/>
      <w:bookmarkStart w:id="794" w:name="_Toc13500"/>
      <w:bookmarkStart w:id="795" w:name="_Toc1931"/>
      <w:bookmarkStart w:id="796" w:name="_Toc22403"/>
      <w:bookmarkStart w:id="797" w:name="_Toc15288"/>
      <w:bookmarkStart w:id="798" w:name="_Toc6440"/>
      <w:bookmarkStart w:id="799" w:name="_Toc16958"/>
      <w:bookmarkStart w:id="800" w:name="_Toc26765"/>
      <w:bookmarkStart w:id="801" w:name="_Toc7980"/>
      <w:bookmarkStart w:id="802" w:name="_Toc19376"/>
      <w:bookmarkStart w:id="803" w:name="_Toc495"/>
      <w:bookmarkStart w:id="804" w:name="_Toc17118"/>
      <w:bookmarkStart w:id="805" w:name="_Toc14136"/>
      <w:bookmarkStart w:id="806" w:name="_Toc12673"/>
      <w:bookmarkStart w:id="807" w:name="_Toc4858"/>
      <w:bookmarkStart w:id="808" w:name="_Toc9611"/>
      <w:bookmarkStart w:id="809" w:name="_Toc20670"/>
      <w:bookmarkStart w:id="810" w:name="_Toc23538"/>
      <w:bookmarkStart w:id="811" w:name="_Toc23792"/>
      <w:bookmarkStart w:id="812" w:name="_Toc31143"/>
      <w:bookmarkStart w:id="813" w:name="_Toc6905"/>
      <w:bookmarkStart w:id="814" w:name="_Toc13880"/>
      <w:r>
        <w:rPr>
          <w:rFonts w:hint="default" w:ascii="Times New Roman" w:hAnsi="Times New Roman"/>
          <w:color w:val="auto"/>
          <w:sz w:val="24"/>
          <w:szCs w:val="24"/>
          <w:highlight w:val="none"/>
          <w:u w:val="none"/>
          <w:lang w:val="en-US" w:eastAsia="zh-CN"/>
        </w:rPr>
        <w:t>6</w:t>
      </w:r>
      <w:r>
        <w:rPr>
          <w:rFonts w:ascii="Times New Roman" w:hAnsi="Times New Roman"/>
          <w:color w:val="auto"/>
          <w:sz w:val="24"/>
          <w:szCs w:val="24"/>
          <w:highlight w:val="none"/>
          <w:u w:val="none"/>
        </w:rPr>
        <w:t>.</w:t>
      </w:r>
      <w:r>
        <w:rPr>
          <w:rFonts w:hint="eastAsia" w:ascii="Times New Roman" w:hAnsi="Times New Roman"/>
          <w:color w:val="auto"/>
          <w:sz w:val="24"/>
          <w:szCs w:val="24"/>
          <w:highlight w:val="none"/>
          <w:u w:val="none"/>
          <w:lang w:val="en-US" w:eastAsia="zh-CN"/>
        </w:rPr>
        <w:t>2</w:t>
      </w:r>
      <w:r>
        <w:rPr>
          <w:rFonts w:ascii="Times New Roman" w:hAnsi="Times New Roman"/>
          <w:color w:val="auto"/>
          <w:sz w:val="24"/>
          <w:szCs w:val="24"/>
          <w:highlight w:val="none"/>
          <w:u w:val="none"/>
        </w:rPr>
        <w:t xml:space="preserve">  消防</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r>
        <w:rPr>
          <w:rFonts w:hint="eastAsia" w:ascii="Times New Roman" w:hAnsi="Times New Roman"/>
          <w:color w:val="auto"/>
          <w:sz w:val="24"/>
          <w:szCs w:val="24"/>
          <w:highlight w:val="none"/>
          <w:u w:val="none"/>
          <w:lang w:eastAsia="zh-CN"/>
        </w:rPr>
        <w:t>改造</w:t>
      </w:r>
      <w:bookmarkEnd w:id="805"/>
      <w:bookmarkEnd w:id="806"/>
      <w:bookmarkEnd w:id="807"/>
      <w:bookmarkEnd w:id="808"/>
      <w:bookmarkEnd w:id="809"/>
      <w:bookmarkEnd w:id="810"/>
      <w:bookmarkEnd w:id="811"/>
      <w:bookmarkEnd w:id="812"/>
      <w:bookmarkEnd w:id="813"/>
      <w:bookmarkEnd w:id="814"/>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6.</w:t>
      </w:r>
      <w:r>
        <w:rPr>
          <w:rFonts w:hint="eastAsia" w:ascii="Times New Roman" w:hAnsi="Times New Roman"/>
          <w:color w:val="auto"/>
          <w:kern w:val="0"/>
          <w:sz w:val="24"/>
          <w:highlight w:val="none"/>
          <w:u w:val="none"/>
          <w:lang w:val="en-US" w:eastAsia="zh-CN"/>
        </w:rPr>
        <w:t>2</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1</w:t>
      </w:r>
      <w:r>
        <w:rPr>
          <w:rFonts w:ascii="Times New Roman" w:hAnsi="Times New Roman"/>
          <w:color w:val="auto"/>
          <w:kern w:val="0"/>
          <w:sz w:val="24"/>
          <w:highlight w:val="none"/>
          <w:u w:val="none"/>
        </w:rPr>
        <w:t xml:space="preserve">  老旧小区</w:t>
      </w:r>
      <w:r>
        <w:rPr>
          <w:rFonts w:hint="default" w:ascii="Times New Roman" w:hAnsi="Times New Roman"/>
          <w:color w:val="auto"/>
          <w:kern w:val="0"/>
          <w:sz w:val="24"/>
          <w:highlight w:val="none"/>
          <w:u w:val="none"/>
          <w:lang w:eastAsia="zh-CN"/>
        </w:rPr>
        <w:t>消防改造</w:t>
      </w:r>
      <w:r>
        <w:rPr>
          <w:rFonts w:hint="eastAsia" w:ascii="Times New Roman" w:hAnsi="Times New Roman"/>
          <w:color w:val="auto"/>
          <w:kern w:val="0"/>
          <w:sz w:val="24"/>
          <w:highlight w:val="none"/>
          <w:u w:val="none"/>
          <w:lang w:eastAsia="zh-CN"/>
        </w:rPr>
        <w:t>应执行现行国家标准</w:t>
      </w:r>
      <w:r>
        <w:rPr>
          <w:rFonts w:hint="eastAsia" w:ascii="Times New Roman" w:hAnsi="Times New Roman"/>
          <w:color w:val="auto"/>
          <w:kern w:val="0"/>
          <w:sz w:val="24"/>
          <w:highlight w:val="none"/>
          <w:u w:val="none"/>
          <w:lang w:val="en-US" w:eastAsia="zh-CN"/>
        </w:rPr>
        <w:t>《建筑防火通用规范》GB 55037和《消防设施通用规范》GB 55036等</w:t>
      </w:r>
      <w:r>
        <w:rPr>
          <w:rFonts w:hint="default" w:ascii="Times New Roman" w:hAnsi="Times New Roman"/>
          <w:color w:val="auto"/>
          <w:kern w:val="0"/>
          <w:sz w:val="24"/>
          <w:highlight w:val="none"/>
          <w:u w:val="none"/>
          <w:lang w:eastAsia="zh-CN"/>
        </w:rPr>
        <w:t>，</w:t>
      </w:r>
      <w:r>
        <w:rPr>
          <w:rFonts w:hint="eastAsia" w:ascii="Times New Roman" w:hAnsi="Times New Roman"/>
          <w:color w:val="auto"/>
          <w:kern w:val="0"/>
          <w:sz w:val="24"/>
          <w:highlight w:val="none"/>
          <w:u w:val="none"/>
          <w:lang w:eastAsia="zh-CN"/>
        </w:rPr>
        <w:t>当不改变使用功能，条件不具备、执行现行规范确有困难时，</w:t>
      </w:r>
      <w:r>
        <w:rPr>
          <w:rFonts w:hint="eastAsia" w:ascii="Times New Roman" w:hAnsi="Times New Roman" w:cs="Times New Roman"/>
          <w:color w:val="auto"/>
          <w:kern w:val="0"/>
          <w:sz w:val="24"/>
          <w:szCs w:val="22"/>
          <w:highlight w:val="none"/>
          <w:u w:val="none"/>
          <w:lang w:eastAsia="zh-CN"/>
        </w:rPr>
        <w:t>应</w:t>
      </w:r>
      <w:r>
        <w:rPr>
          <w:rFonts w:hint="eastAsia" w:ascii="Times New Roman" w:hAnsi="Times New Roman"/>
          <w:color w:val="auto"/>
          <w:kern w:val="0"/>
          <w:sz w:val="24"/>
          <w:highlight w:val="none"/>
          <w:u w:val="none"/>
          <w:lang w:eastAsia="zh-CN"/>
        </w:rPr>
        <w:t>不低于原建造时的标准</w:t>
      </w:r>
      <w:r>
        <w:rPr>
          <w:rFonts w:hint="default" w:ascii="Times New Roman" w:hAnsi="Times New Roman"/>
          <w:color w:val="auto"/>
          <w:kern w:val="0"/>
          <w:sz w:val="24"/>
          <w:highlight w:val="none"/>
          <w:u w:val="none"/>
          <w:lang w:eastAsia="zh-CN"/>
        </w:rPr>
        <w:t>。</w:t>
      </w:r>
    </w:p>
    <w:p>
      <w:pPr>
        <w:spacing w:line="500" w:lineRule="exact"/>
        <w:rPr>
          <w:rFonts w:hint="default" w:ascii="Times New Roman" w:hAnsi="Times New Roman" w:eastAsia="宋体"/>
          <w:color w:val="auto"/>
          <w:kern w:val="0"/>
          <w:sz w:val="24"/>
          <w:highlight w:val="none"/>
          <w:u w:val="none"/>
          <w:lang w:val="en-US" w:eastAsia="zh-CN"/>
        </w:rPr>
      </w:pPr>
      <w:r>
        <w:rPr>
          <w:rFonts w:hint="default" w:ascii="Times New Roman" w:hAnsi="Times New Roman"/>
          <w:color w:val="auto"/>
          <w:kern w:val="0"/>
          <w:sz w:val="24"/>
          <w:highlight w:val="none"/>
          <w:u w:val="none"/>
          <w:lang w:val="en-US" w:eastAsia="zh-CN"/>
        </w:rPr>
        <w:t>6.</w:t>
      </w:r>
      <w:r>
        <w:rPr>
          <w:rFonts w:hint="eastAsia" w:ascii="Times New Roman" w:hAnsi="Times New Roman"/>
          <w:color w:val="auto"/>
          <w:kern w:val="0"/>
          <w:sz w:val="24"/>
          <w:highlight w:val="none"/>
          <w:u w:val="none"/>
          <w:lang w:val="en-US" w:eastAsia="zh-CN"/>
        </w:rPr>
        <w:t>2</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eastAsia="zh-CN"/>
        </w:rPr>
        <w:t>2</w:t>
      </w:r>
      <w:r>
        <w:rPr>
          <w:rFonts w:ascii="Times New Roman" w:hAnsi="Times New Roman"/>
          <w:color w:val="auto"/>
          <w:kern w:val="0"/>
          <w:sz w:val="24"/>
          <w:highlight w:val="none"/>
          <w:u w:val="none"/>
        </w:rPr>
        <w:t xml:space="preserve">  </w:t>
      </w:r>
      <w:r>
        <w:rPr>
          <w:rFonts w:hint="default" w:ascii="Times New Roman" w:hAnsi="Times New Roman"/>
          <w:color w:val="auto"/>
          <w:kern w:val="0"/>
          <w:sz w:val="24"/>
          <w:szCs w:val="22"/>
          <w:highlight w:val="none"/>
          <w:u w:val="none"/>
        </w:rPr>
        <w:t>老旧小区改造应实现消防安全通道和安全出口畅通。</w:t>
      </w:r>
      <w:r>
        <w:rPr>
          <w:rFonts w:hint="default" w:ascii="Times New Roman" w:hAnsi="Times New Roman"/>
          <w:color w:val="auto"/>
          <w:kern w:val="0"/>
          <w:sz w:val="24"/>
          <w:szCs w:val="22"/>
          <w:highlight w:val="none"/>
          <w:u w:val="none"/>
          <w:lang w:val="en-US" w:eastAsia="zh-CN"/>
        </w:rPr>
        <w:t>占用防火间距、消防登高场地，占用或堵塞消防车通道、疏散通道等违法违建（构）筑物的</w:t>
      </w:r>
      <w:r>
        <w:rPr>
          <w:rFonts w:hint="eastAsia" w:ascii="Times New Roman" w:hAnsi="Times New Roman"/>
          <w:color w:val="auto"/>
          <w:kern w:val="0"/>
          <w:sz w:val="24"/>
          <w:szCs w:val="22"/>
          <w:highlight w:val="none"/>
          <w:u w:val="none"/>
          <w:lang w:val="en-US" w:eastAsia="zh-CN"/>
        </w:rPr>
        <w:t>应进行整改</w:t>
      </w:r>
      <w:r>
        <w:rPr>
          <w:rFonts w:hint="default" w:ascii="Times New Roman" w:hAnsi="Times New Roman"/>
          <w:color w:val="auto"/>
          <w:kern w:val="0"/>
          <w:sz w:val="24"/>
          <w:szCs w:val="22"/>
          <w:highlight w:val="none"/>
          <w:u w:val="none"/>
          <w:lang w:val="en-US" w:eastAsia="zh-CN"/>
        </w:rPr>
        <w:t>。</w:t>
      </w:r>
      <w:r>
        <w:rPr>
          <w:rFonts w:hint="default" w:ascii="Times New Roman" w:hAnsi="Times New Roman" w:cs="Times New Roman"/>
          <w:color w:val="auto"/>
          <w:kern w:val="0"/>
          <w:sz w:val="24"/>
          <w:szCs w:val="22"/>
          <w:highlight w:val="none"/>
          <w:u w:val="none"/>
          <w:lang w:eastAsia="zh-CN"/>
        </w:rPr>
        <w:t>老旧小区</w:t>
      </w:r>
      <w:r>
        <w:rPr>
          <w:rFonts w:hint="default" w:ascii="Times New Roman" w:hAnsi="Times New Roman" w:eastAsia="宋体" w:cs="Times New Roman"/>
          <w:color w:val="auto"/>
          <w:kern w:val="0"/>
          <w:sz w:val="24"/>
          <w:szCs w:val="22"/>
          <w:highlight w:val="none"/>
          <w:u w:val="none"/>
        </w:rPr>
        <w:t>未设置消防车通道</w:t>
      </w:r>
      <w:r>
        <w:rPr>
          <w:rFonts w:hint="eastAsia" w:ascii="Times New Roman" w:hAnsi="Times New Roman" w:cs="Times New Roman"/>
          <w:color w:val="auto"/>
          <w:kern w:val="0"/>
          <w:sz w:val="24"/>
          <w:szCs w:val="22"/>
          <w:highlight w:val="none"/>
          <w:u w:val="none"/>
          <w:lang w:eastAsia="zh-CN"/>
        </w:rPr>
        <w:t>且改造确有困难时</w:t>
      </w:r>
      <w:r>
        <w:rPr>
          <w:rFonts w:hint="default" w:ascii="Times New Roman" w:hAnsi="Times New Roman" w:eastAsia="宋体" w:cs="Times New Roman"/>
          <w:color w:val="auto"/>
          <w:kern w:val="0"/>
          <w:sz w:val="24"/>
          <w:szCs w:val="22"/>
          <w:highlight w:val="none"/>
          <w:u w:val="none"/>
        </w:rPr>
        <w:t>可结合小区</w:t>
      </w:r>
      <w:r>
        <w:rPr>
          <w:rFonts w:hint="default" w:ascii="Times New Roman" w:hAnsi="Times New Roman" w:cs="Times New Roman"/>
          <w:color w:val="auto"/>
          <w:kern w:val="0"/>
          <w:sz w:val="24"/>
          <w:szCs w:val="22"/>
          <w:highlight w:val="none"/>
          <w:u w:val="none"/>
          <w:lang w:eastAsia="zh-CN"/>
        </w:rPr>
        <w:t>实际</w:t>
      </w:r>
      <w:r>
        <w:rPr>
          <w:rFonts w:hint="default" w:ascii="Times New Roman" w:hAnsi="Times New Roman" w:eastAsia="宋体" w:cs="Times New Roman"/>
          <w:color w:val="auto"/>
          <w:kern w:val="0"/>
          <w:sz w:val="24"/>
          <w:szCs w:val="22"/>
          <w:highlight w:val="none"/>
          <w:u w:val="none"/>
        </w:rPr>
        <w:t>，优化调整小区入口宽度、内部道路宽度及转弯半径，</w:t>
      </w:r>
      <w:r>
        <w:rPr>
          <w:rFonts w:hint="eastAsia" w:ascii="Times New Roman" w:hAnsi="Times New Roman" w:cs="Times New Roman"/>
          <w:color w:val="auto"/>
          <w:kern w:val="0"/>
          <w:sz w:val="24"/>
          <w:szCs w:val="22"/>
          <w:highlight w:val="none"/>
          <w:u w:val="none"/>
          <w:lang w:eastAsia="zh-CN"/>
        </w:rPr>
        <w:t>并</w:t>
      </w:r>
      <w:r>
        <w:rPr>
          <w:rFonts w:hint="default" w:ascii="Times New Roman" w:hAnsi="Times New Roman" w:eastAsia="宋体" w:cs="Times New Roman"/>
          <w:color w:val="auto"/>
          <w:kern w:val="0"/>
          <w:sz w:val="24"/>
          <w:szCs w:val="22"/>
          <w:highlight w:val="none"/>
          <w:u w:val="none"/>
        </w:rPr>
        <w:t>满足消防车通行要求</w:t>
      </w:r>
      <w:r>
        <w:rPr>
          <w:rFonts w:hint="default" w:ascii="Times New Roman" w:hAnsi="Times New Roman" w:eastAsia="宋体" w:cs="Times New Roman"/>
          <w:color w:val="auto"/>
          <w:kern w:val="0"/>
          <w:sz w:val="24"/>
          <w:szCs w:val="22"/>
          <w:highlight w:val="none"/>
          <w:u w:val="none"/>
          <w:lang w:eastAsia="zh-CN"/>
        </w:rPr>
        <w:t>。</w:t>
      </w:r>
    </w:p>
    <w:p>
      <w:pPr>
        <w:spacing w:line="500" w:lineRule="exact"/>
        <w:rPr>
          <w:rFonts w:hint="eastAsia" w:ascii="Times New Roman" w:hAnsi="Times New Roman"/>
          <w:color w:val="auto"/>
          <w:kern w:val="0"/>
          <w:sz w:val="24"/>
          <w:highlight w:val="none"/>
          <w:u w:val="none"/>
          <w:lang w:val="en-US" w:eastAsia="zh-CN"/>
        </w:rPr>
      </w:pPr>
      <w:r>
        <w:rPr>
          <w:rFonts w:hint="default" w:ascii="Times New Roman" w:hAnsi="Times New Roman"/>
          <w:color w:val="auto"/>
          <w:kern w:val="0"/>
          <w:sz w:val="24"/>
          <w:highlight w:val="none"/>
          <w:u w:val="none"/>
          <w:lang w:val="en-US" w:eastAsia="zh-CN"/>
        </w:rPr>
        <w:t>6.</w:t>
      </w:r>
      <w:r>
        <w:rPr>
          <w:rFonts w:hint="eastAsia" w:ascii="Times New Roman" w:hAnsi="Times New Roman"/>
          <w:color w:val="auto"/>
          <w:kern w:val="0"/>
          <w:sz w:val="24"/>
          <w:highlight w:val="none"/>
          <w:u w:val="none"/>
          <w:lang w:val="en-US" w:eastAsia="zh-CN"/>
        </w:rPr>
        <w:t>2</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val="en-US" w:eastAsia="zh-CN"/>
        </w:rPr>
        <w:t>老旧小区建筑的屋面、外墙等保温材料采用易</w:t>
      </w:r>
      <w:r>
        <w:rPr>
          <w:rFonts w:hint="eastAsia" w:ascii="Times New Roman" w:hAnsi="Times New Roman" w:cs="Times New Roman"/>
          <w:color w:val="auto"/>
          <w:kern w:val="0"/>
          <w:sz w:val="24"/>
          <w:szCs w:val="22"/>
          <w:highlight w:val="none"/>
          <w:u w:val="none"/>
          <w:lang w:val="en-US" w:eastAsia="zh-CN"/>
        </w:rPr>
        <w:t>燃、可燃材料的，应结合外墙整治、屋面修缮等工程进行提升或更新，保温材料燃烧</w:t>
      </w:r>
      <w:r>
        <w:rPr>
          <w:rFonts w:hint="eastAsia" w:ascii="Times New Roman" w:hAnsi="Times New Roman"/>
          <w:color w:val="auto"/>
          <w:kern w:val="0"/>
          <w:sz w:val="24"/>
          <w:highlight w:val="none"/>
          <w:u w:val="none"/>
          <w:lang w:val="en-US" w:eastAsia="zh-CN"/>
        </w:rPr>
        <w:t>性能应满足相关标准的要求。</w:t>
      </w:r>
    </w:p>
    <w:p>
      <w:pPr>
        <w:spacing w:line="500" w:lineRule="exact"/>
        <w:rPr>
          <w:rFonts w:ascii="Times New Roman" w:hAnsi="Times New Roman"/>
          <w:strike/>
          <w:color w:val="auto"/>
          <w:kern w:val="0"/>
          <w:sz w:val="24"/>
          <w:highlight w:val="none"/>
        </w:rPr>
      </w:pPr>
      <w:r>
        <w:rPr>
          <w:rFonts w:hint="default" w:ascii="Times New Roman" w:hAnsi="Times New Roman"/>
          <w:color w:val="auto"/>
          <w:kern w:val="0"/>
          <w:sz w:val="24"/>
          <w:highlight w:val="none"/>
          <w:u w:val="none"/>
          <w:lang w:val="en-US" w:eastAsia="zh-CN"/>
        </w:rPr>
        <w:t>6.</w:t>
      </w:r>
      <w:r>
        <w:rPr>
          <w:rFonts w:hint="default" w:ascii="Times New Roman" w:hAnsi="Times New Roman" w:cs="Times New Roman"/>
          <w:color w:val="auto"/>
          <w:kern w:val="0"/>
          <w:sz w:val="24"/>
          <w:highlight w:val="none"/>
          <w:u w:val="none"/>
          <w:lang w:val="en-US" w:eastAsia="zh-CN"/>
        </w:rPr>
        <w:t>2</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4</w:t>
      </w:r>
      <w:r>
        <w:rPr>
          <w:rFonts w:ascii="Times New Roman" w:hAnsi="Times New Roman"/>
          <w:color w:val="auto"/>
          <w:kern w:val="0"/>
          <w:sz w:val="24"/>
          <w:highlight w:val="none"/>
          <w:u w:val="none"/>
        </w:rPr>
        <w:t xml:space="preserve">  老旧小区</w:t>
      </w:r>
      <w:r>
        <w:rPr>
          <w:rFonts w:hint="default" w:ascii="Times New Roman" w:hAnsi="Times New Roman"/>
          <w:color w:val="auto"/>
          <w:kern w:val="0"/>
          <w:sz w:val="24"/>
          <w:highlight w:val="none"/>
          <w:u w:val="none"/>
          <w:lang w:eastAsia="zh-CN"/>
        </w:rPr>
        <w:t>内消防设施</w:t>
      </w:r>
      <w:r>
        <w:rPr>
          <w:rFonts w:ascii="Times New Roman" w:hAnsi="Times New Roman"/>
          <w:color w:val="auto"/>
          <w:kern w:val="0"/>
          <w:sz w:val="24"/>
          <w:highlight w:val="none"/>
          <w:u w:val="none"/>
        </w:rPr>
        <w:t>应按</w:t>
      </w:r>
      <w:r>
        <w:rPr>
          <w:rFonts w:hint="eastAsia" w:ascii="Times New Roman" w:hAnsi="Times New Roman"/>
          <w:color w:val="auto"/>
          <w:kern w:val="0"/>
          <w:sz w:val="24"/>
          <w:highlight w:val="none"/>
          <w:u w:val="none"/>
          <w:lang w:eastAsia="zh-CN"/>
        </w:rPr>
        <w:t>消防技术标准的要求进行</w:t>
      </w:r>
      <w:r>
        <w:rPr>
          <w:rFonts w:ascii="Times New Roman" w:hAnsi="Times New Roman"/>
          <w:color w:val="auto"/>
          <w:kern w:val="0"/>
          <w:sz w:val="24"/>
          <w:highlight w:val="none"/>
          <w:u w:val="none"/>
        </w:rPr>
        <w:t>增补</w:t>
      </w:r>
      <w:r>
        <w:rPr>
          <w:rFonts w:hint="eastAsia" w:ascii="Times New Roman" w:hAnsi="Times New Roman"/>
          <w:color w:val="auto"/>
          <w:kern w:val="0"/>
          <w:sz w:val="24"/>
          <w:highlight w:val="none"/>
          <w:u w:val="none"/>
          <w:lang w:eastAsia="zh-CN"/>
        </w:rPr>
        <w:t>、</w:t>
      </w:r>
      <w:r>
        <w:rPr>
          <w:rFonts w:hint="eastAsia" w:ascii="Times New Roman" w:hAnsi="Times New Roman"/>
          <w:color w:val="auto"/>
          <w:kern w:val="0"/>
          <w:sz w:val="24"/>
          <w:highlight w:val="none"/>
          <w:u w:val="none"/>
          <w:lang w:val="en-US" w:eastAsia="zh-CN"/>
        </w:rPr>
        <w:t>更新</w:t>
      </w:r>
      <w:r>
        <w:rPr>
          <w:rFonts w:hint="default" w:ascii="Times New Roman" w:hAnsi="Times New Roman"/>
          <w:color w:val="auto"/>
          <w:kern w:val="0"/>
          <w:sz w:val="24"/>
          <w:highlight w:val="none"/>
          <w:u w:val="none"/>
          <w:lang w:eastAsia="zh-CN"/>
        </w:rPr>
        <w:t>或系统改造</w:t>
      </w:r>
      <w:r>
        <w:rPr>
          <w:rFonts w:hint="eastAsia" w:ascii="Times New Roman" w:hAnsi="Times New Roman"/>
          <w:color w:val="auto"/>
          <w:kern w:val="0"/>
          <w:sz w:val="24"/>
          <w:highlight w:val="none"/>
          <w:u w:val="none"/>
          <w:lang w:val="en-US" w:eastAsia="zh-CN"/>
        </w:rPr>
        <w:t>。</w:t>
      </w:r>
      <w:r>
        <w:rPr>
          <w:rFonts w:ascii="Times New Roman" w:hAnsi="Times New Roman"/>
          <w:color w:val="auto"/>
          <w:kern w:val="0"/>
          <w:sz w:val="24"/>
          <w:highlight w:val="none"/>
        </w:rPr>
        <w:t>应</w:t>
      </w:r>
      <w:r>
        <w:rPr>
          <w:rFonts w:hint="default" w:ascii="Times New Roman" w:hAnsi="Times New Roman" w:eastAsia="宋体" w:cs="Times New Roman"/>
          <w:color w:val="auto"/>
          <w:kern w:val="0"/>
          <w:sz w:val="24"/>
          <w:szCs w:val="22"/>
          <w:highlight w:val="none"/>
          <w:u w:val="none"/>
        </w:rPr>
        <w:t>按</w:t>
      </w:r>
      <w:r>
        <w:rPr>
          <w:rFonts w:hint="eastAsia" w:ascii="Times New Roman" w:hAnsi="Times New Roman" w:eastAsia="宋体" w:cs="Times New Roman"/>
          <w:color w:val="auto"/>
          <w:kern w:val="0"/>
          <w:sz w:val="24"/>
          <w:szCs w:val="22"/>
          <w:highlight w:val="none"/>
          <w:u w:val="none"/>
          <w:lang w:val="en-US" w:eastAsia="zh-CN"/>
        </w:rPr>
        <w:t>标</w:t>
      </w:r>
      <w:r>
        <w:rPr>
          <w:rFonts w:hint="eastAsia" w:ascii="Times New Roman" w:hAnsi="Times New Roman" w:cs="Times New Roman"/>
          <w:color w:val="auto"/>
          <w:kern w:val="0"/>
          <w:sz w:val="24"/>
          <w:szCs w:val="22"/>
          <w:highlight w:val="none"/>
          <w:u w:val="none"/>
          <w:lang w:val="en-US" w:eastAsia="zh-CN"/>
        </w:rPr>
        <w:t>准</w:t>
      </w:r>
      <w:r>
        <w:rPr>
          <w:rFonts w:ascii="Times New Roman" w:hAnsi="Times New Roman"/>
          <w:color w:val="auto"/>
          <w:kern w:val="0"/>
          <w:sz w:val="24"/>
          <w:highlight w:val="none"/>
        </w:rPr>
        <w:t>增补小区室内外消火栓</w:t>
      </w:r>
      <w:r>
        <w:rPr>
          <w:rFonts w:hint="eastAsia" w:ascii="Times New Roman" w:hAnsi="Times New Roman" w:cs="Times New Roman"/>
          <w:color w:val="auto"/>
          <w:kern w:val="0"/>
          <w:sz w:val="24"/>
          <w:szCs w:val="22"/>
          <w:highlight w:val="none"/>
          <w:u w:val="none"/>
          <w:lang w:val="en-US" w:eastAsia="zh-CN"/>
        </w:rPr>
        <w:t>、灭火器等消防设施器材。</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6.2</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5</w:t>
      </w:r>
      <w:r>
        <w:rPr>
          <w:rFonts w:ascii="Times New Roman" w:hAnsi="Times New Roman"/>
          <w:color w:val="auto"/>
          <w:kern w:val="0"/>
          <w:sz w:val="24"/>
          <w:highlight w:val="none"/>
          <w:u w:val="none"/>
        </w:rPr>
        <w:t xml:space="preserve">  </w:t>
      </w:r>
      <w:r>
        <w:rPr>
          <w:rFonts w:hint="default" w:ascii="Times New Roman" w:hAnsi="Times New Roman"/>
          <w:color w:val="auto"/>
          <w:kern w:val="0"/>
          <w:sz w:val="24"/>
          <w:highlight w:val="none"/>
          <w:u w:val="none"/>
          <w:lang w:eastAsia="zh-CN"/>
        </w:rPr>
        <w:t>老旧小区改造</w:t>
      </w:r>
      <w:r>
        <w:rPr>
          <w:rFonts w:hint="eastAsia" w:ascii="Times New Roman" w:hAnsi="Times New Roman"/>
          <w:color w:val="auto"/>
          <w:kern w:val="0"/>
          <w:sz w:val="24"/>
          <w:highlight w:val="none"/>
          <w:u w:val="none"/>
          <w:lang w:eastAsia="zh-CN"/>
        </w:rPr>
        <w:t>可</w:t>
      </w:r>
      <w:r>
        <w:rPr>
          <w:rFonts w:hint="default" w:ascii="Times New Roman" w:hAnsi="Times New Roman"/>
          <w:color w:val="auto"/>
          <w:kern w:val="0"/>
          <w:sz w:val="24"/>
          <w:highlight w:val="none"/>
          <w:u w:val="none"/>
          <w:lang w:eastAsia="zh-CN"/>
        </w:rPr>
        <w:t>按相关要求设置微型消防站</w:t>
      </w:r>
      <w:r>
        <w:rPr>
          <w:rFonts w:hint="eastAsia" w:ascii="Times New Roman" w:hAnsi="Times New Roman"/>
          <w:color w:val="auto"/>
          <w:kern w:val="0"/>
          <w:sz w:val="24"/>
          <w:highlight w:val="none"/>
          <w:u w:val="none"/>
          <w:lang w:eastAsia="zh-CN"/>
        </w:rPr>
        <w:t>，并</w:t>
      </w:r>
      <w:r>
        <w:rPr>
          <w:rFonts w:ascii="Times New Roman" w:hAnsi="Times New Roman"/>
          <w:color w:val="auto"/>
          <w:kern w:val="0"/>
          <w:sz w:val="24"/>
          <w:highlight w:val="none"/>
          <w:u w:val="none"/>
        </w:rPr>
        <w:t>完善消防配套设施，确保小区消防设施完好有效。</w:t>
      </w:r>
    </w:p>
    <w:p>
      <w:pPr>
        <w:spacing w:line="500" w:lineRule="exact"/>
        <w:rPr>
          <w:rFonts w:hint="eastAsia" w:ascii="Times New Roman" w:hAnsi="Times New Roman"/>
          <w:color w:val="auto"/>
          <w:kern w:val="0"/>
          <w:sz w:val="24"/>
          <w:highlight w:val="none"/>
          <w:u w:val="none"/>
          <w:lang w:val="en-US" w:eastAsia="zh-CN"/>
        </w:rPr>
      </w:pPr>
      <w:r>
        <w:rPr>
          <w:rFonts w:hint="default" w:ascii="Times New Roman" w:hAnsi="Times New Roman"/>
          <w:color w:val="auto"/>
          <w:kern w:val="0"/>
          <w:sz w:val="24"/>
          <w:highlight w:val="none"/>
          <w:u w:val="none"/>
          <w:lang w:val="en-US" w:eastAsia="zh-CN"/>
        </w:rPr>
        <w:t>6.</w:t>
      </w:r>
      <w:r>
        <w:rPr>
          <w:rFonts w:hint="eastAsia" w:ascii="Times New Roman" w:hAnsi="Times New Roman"/>
          <w:color w:val="auto"/>
          <w:kern w:val="0"/>
          <w:sz w:val="24"/>
          <w:highlight w:val="none"/>
          <w:u w:val="none"/>
          <w:lang w:val="en-US" w:eastAsia="zh-CN"/>
        </w:rPr>
        <w:t>2</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6</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val="en-US" w:eastAsia="zh-CN"/>
        </w:rPr>
        <w:t>规整电气线路，整合室外各类机电管线。更新供电设施设备和老化、破损管线，完善电力设施接地系统。</w:t>
      </w:r>
    </w:p>
    <w:p>
      <w:pPr>
        <w:spacing w:line="500" w:lineRule="exact"/>
        <w:rPr>
          <w:rFonts w:hint="eastAsia" w:ascii="Times New Roman" w:hAnsi="Times New Roman"/>
          <w:color w:val="auto"/>
          <w:kern w:val="0"/>
          <w:sz w:val="24"/>
          <w:highlight w:val="none"/>
          <w:u w:val="none"/>
          <w:lang w:val="en-US" w:eastAsia="zh-CN"/>
        </w:rPr>
      </w:pPr>
      <w:r>
        <w:rPr>
          <w:rFonts w:hint="default" w:ascii="Times New Roman" w:hAnsi="Times New Roman"/>
          <w:color w:val="auto"/>
          <w:kern w:val="0"/>
          <w:sz w:val="24"/>
          <w:highlight w:val="none"/>
          <w:u w:val="none"/>
          <w:lang w:val="en-US" w:eastAsia="zh-CN"/>
        </w:rPr>
        <w:t>6.</w:t>
      </w:r>
      <w:r>
        <w:rPr>
          <w:rFonts w:hint="eastAsia" w:ascii="Times New Roman" w:hAnsi="Times New Roman"/>
          <w:color w:val="auto"/>
          <w:kern w:val="0"/>
          <w:sz w:val="24"/>
          <w:highlight w:val="none"/>
          <w:u w:val="none"/>
          <w:lang w:val="en-US" w:eastAsia="zh-CN"/>
        </w:rPr>
        <w:t>2</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7</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val="en-US" w:eastAsia="zh-CN"/>
        </w:rPr>
        <w:t>规范电动汽车、电动自行车停放位置，</w:t>
      </w:r>
      <w:r>
        <w:rPr>
          <w:rFonts w:hint="default" w:ascii="Times New Roman" w:hAnsi="Times New Roman"/>
          <w:color w:val="auto"/>
          <w:kern w:val="0"/>
          <w:sz w:val="24"/>
          <w:highlight w:val="none"/>
          <w:u w:val="none"/>
          <w:lang w:eastAsia="zh-CN"/>
        </w:rPr>
        <w:t>电动自行车</w:t>
      </w:r>
      <w:r>
        <w:rPr>
          <w:rFonts w:ascii="Times New Roman" w:hAnsi="Times New Roman"/>
          <w:color w:val="auto"/>
          <w:kern w:val="0"/>
          <w:sz w:val="24"/>
          <w:highlight w:val="none"/>
          <w:u w:val="none"/>
        </w:rPr>
        <w:t>不</w:t>
      </w:r>
      <w:r>
        <w:rPr>
          <w:rFonts w:hint="default" w:ascii="Times New Roman" w:hAnsi="Times New Roman"/>
          <w:color w:val="auto"/>
          <w:kern w:val="0"/>
          <w:sz w:val="24"/>
          <w:highlight w:val="none"/>
          <w:u w:val="none"/>
        </w:rPr>
        <w:t>得</w:t>
      </w:r>
      <w:r>
        <w:rPr>
          <w:rFonts w:ascii="Times New Roman" w:hAnsi="Times New Roman"/>
          <w:color w:val="auto"/>
          <w:kern w:val="0"/>
          <w:sz w:val="24"/>
          <w:highlight w:val="none"/>
          <w:u w:val="none"/>
        </w:rPr>
        <w:t>在疏散通道、安全出口、楼梯间等公共区域停放或充电。</w:t>
      </w:r>
    </w:p>
    <w:bookmarkEnd w:id="751"/>
    <w:bookmarkEnd w:id="752"/>
    <w:p>
      <w:pPr>
        <w:spacing w:line="500" w:lineRule="exact"/>
        <w:rPr>
          <w:rFonts w:hint="eastAsia" w:ascii="Times New Roman" w:hAnsi="Times New Roman"/>
          <w:color w:val="auto"/>
          <w:kern w:val="0"/>
          <w:sz w:val="24"/>
          <w:highlight w:val="none"/>
          <w:u w:val="none"/>
          <w:lang w:val="en-US" w:eastAsia="zh-CN"/>
        </w:rPr>
      </w:pPr>
      <w:bookmarkStart w:id="815" w:name="bookmark120"/>
      <w:bookmarkEnd w:id="815"/>
      <w:bookmarkStart w:id="816" w:name="bookmark119"/>
      <w:bookmarkEnd w:id="816"/>
      <w:bookmarkStart w:id="817" w:name="bookmark117"/>
      <w:bookmarkEnd w:id="817"/>
      <w:bookmarkStart w:id="818" w:name="bookmark116"/>
      <w:bookmarkEnd w:id="818"/>
      <w:bookmarkStart w:id="819" w:name="_Toc3959"/>
      <w:bookmarkStart w:id="820" w:name="_Toc7688"/>
      <w:bookmarkStart w:id="821" w:name="_Toc2762"/>
      <w:bookmarkStart w:id="822" w:name="_Toc11625"/>
      <w:bookmarkStart w:id="823" w:name="_Toc25963"/>
      <w:bookmarkStart w:id="824" w:name="_Toc15597"/>
      <w:bookmarkStart w:id="825" w:name="_Toc10924"/>
      <w:bookmarkStart w:id="826" w:name="_Toc12408"/>
      <w:bookmarkStart w:id="827" w:name="_Toc18395"/>
      <w:bookmarkStart w:id="828" w:name="_Toc888"/>
      <w:bookmarkStart w:id="829" w:name="_Toc20515"/>
      <w:bookmarkStart w:id="830" w:name="_Toc9108"/>
      <w:bookmarkStart w:id="831" w:name="_Toc8408"/>
      <w:bookmarkStart w:id="832" w:name="_Toc10627"/>
      <w:bookmarkStart w:id="833" w:name="_Toc536094985"/>
      <w:bookmarkStart w:id="834" w:name="_Toc29394"/>
      <w:bookmarkStart w:id="835" w:name="_Toc19715"/>
      <w:r>
        <w:rPr>
          <w:rFonts w:hint="default" w:ascii="Times New Roman" w:hAnsi="Times New Roman"/>
          <w:color w:val="auto"/>
          <w:kern w:val="0"/>
          <w:sz w:val="24"/>
          <w:highlight w:val="none"/>
          <w:u w:val="none"/>
          <w:lang w:val="en-US" w:eastAsia="zh-CN"/>
        </w:rPr>
        <w:t>6.</w:t>
      </w:r>
      <w:r>
        <w:rPr>
          <w:rFonts w:hint="eastAsia" w:ascii="Times New Roman" w:hAnsi="Times New Roman"/>
          <w:color w:val="auto"/>
          <w:kern w:val="0"/>
          <w:sz w:val="24"/>
          <w:highlight w:val="none"/>
          <w:u w:val="none"/>
          <w:lang w:val="en-US" w:eastAsia="zh-CN"/>
        </w:rPr>
        <w:t>2</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8</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val="en-US" w:eastAsia="zh-CN"/>
        </w:rPr>
        <w:t>老旧小区的既有住宅建筑宜在阳台、晒台、可供人员进入的外窗等处设置固定的火灾逃生装置。</w:t>
      </w:r>
      <w:r>
        <w:rPr>
          <w:rFonts w:hint="default" w:ascii="Times New Roman" w:hAnsi="Times New Roman"/>
          <w:color w:val="auto"/>
          <w:kern w:val="0"/>
          <w:sz w:val="24"/>
          <w:highlight w:val="none"/>
          <w:u w:val="none"/>
          <w:lang w:val="en-US" w:eastAsia="zh-CN"/>
        </w:rPr>
        <w:t>有防盗网</w:t>
      </w:r>
      <w:r>
        <w:rPr>
          <w:rFonts w:hint="default" w:ascii="Times New Roman" w:hAnsi="Times New Roman"/>
          <w:strike w:val="0"/>
          <w:color w:val="auto"/>
          <w:kern w:val="0"/>
          <w:sz w:val="24"/>
          <w:highlight w:val="none"/>
          <w:u w:val="none"/>
          <w:lang w:val="en-US" w:eastAsia="zh-CN"/>
        </w:rPr>
        <w:t>等影响安全疏散逃生和灭火救援的障碍物的</w:t>
      </w:r>
      <w:r>
        <w:rPr>
          <w:rFonts w:hint="eastAsia" w:ascii="Times New Roman" w:hAnsi="Times New Roman"/>
          <w:color w:val="auto"/>
          <w:kern w:val="0"/>
          <w:sz w:val="24"/>
          <w:highlight w:val="none"/>
          <w:u w:val="none"/>
          <w:lang w:val="en-US" w:eastAsia="zh-CN"/>
        </w:rPr>
        <w:t>宜设置</w:t>
      </w:r>
      <w:r>
        <w:rPr>
          <w:rFonts w:hint="default" w:ascii="Times New Roman" w:hAnsi="Times New Roman"/>
          <w:color w:val="auto"/>
          <w:kern w:val="0"/>
          <w:sz w:val="24"/>
          <w:highlight w:val="none"/>
          <w:u w:val="none"/>
          <w:lang w:val="en-US" w:eastAsia="zh-CN"/>
        </w:rPr>
        <w:t>辅助疏散逃生设施。</w:t>
      </w:r>
    </w:p>
    <w:p>
      <w:pPr>
        <w:pStyle w:val="2"/>
        <w:rPr>
          <w:rFonts w:hint="eastAsia" w:ascii="Times New Roman" w:hAnsi="Times New Roman"/>
          <w:color w:val="auto"/>
          <w:kern w:val="0"/>
          <w:sz w:val="24"/>
          <w:highlight w:val="none"/>
          <w:u w:val="none"/>
          <w:lang w:val="en-US" w:eastAsia="zh-CN"/>
        </w:rPr>
      </w:pPr>
    </w:p>
    <w:p>
      <w:pPr>
        <w:pStyle w:val="4"/>
        <w:spacing w:before="0" w:after="0" w:line="500" w:lineRule="exact"/>
        <w:jc w:val="center"/>
        <w:rPr>
          <w:rFonts w:hint="default" w:ascii="Times New Roman" w:hAnsi="Times New Roman" w:eastAsia="宋体"/>
          <w:color w:val="auto"/>
          <w:sz w:val="24"/>
          <w:szCs w:val="24"/>
          <w:highlight w:val="none"/>
          <w:u w:val="none"/>
          <w:lang w:eastAsia="zh-CN"/>
        </w:rPr>
      </w:pPr>
      <w:bookmarkStart w:id="836" w:name="_Toc6194"/>
      <w:bookmarkStart w:id="837" w:name="_Toc7946"/>
      <w:bookmarkStart w:id="838" w:name="_Toc19292"/>
      <w:bookmarkStart w:id="839" w:name="_Toc11865"/>
      <w:bookmarkStart w:id="840" w:name="_Toc19466"/>
      <w:bookmarkStart w:id="841" w:name="_Toc16031"/>
      <w:bookmarkStart w:id="842" w:name="_Toc1034"/>
      <w:bookmarkStart w:id="843" w:name="_Toc4723"/>
      <w:bookmarkStart w:id="844" w:name="_Toc22612"/>
      <w:bookmarkStart w:id="845" w:name="_Toc10732"/>
      <w:bookmarkStart w:id="846" w:name="_Toc16398"/>
      <w:bookmarkStart w:id="847" w:name="_Toc14452"/>
      <w:bookmarkStart w:id="848" w:name="_Toc25868"/>
      <w:bookmarkStart w:id="849" w:name="_Toc18625"/>
      <w:bookmarkStart w:id="850" w:name="_Toc20542"/>
      <w:bookmarkStart w:id="851" w:name="_Toc8866"/>
      <w:bookmarkStart w:id="852" w:name="_Toc18540"/>
      <w:bookmarkStart w:id="853" w:name="_Toc22090"/>
      <w:bookmarkStart w:id="854" w:name="_Toc28869"/>
      <w:bookmarkStart w:id="855" w:name="_Toc30235"/>
      <w:bookmarkStart w:id="856" w:name="_Toc18081"/>
      <w:bookmarkStart w:id="857" w:name="_Toc12630"/>
      <w:r>
        <w:rPr>
          <w:rFonts w:hint="default" w:ascii="Times New Roman" w:hAnsi="Times New Roman"/>
          <w:color w:val="auto"/>
          <w:sz w:val="24"/>
          <w:szCs w:val="24"/>
          <w:highlight w:val="none"/>
          <w:u w:val="none"/>
          <w:lang w:val="en-US" w:eastAsia="zh-CN"/>
        </w:rPr>
        <w:t>6</w:t>
      </w:r>
      <w:r>
        <w:rPr>
          <w:rFonts w:ascii="Times New Roman" w:hAnsi="Times New Roman"/>
          <w:color w:val="auto"/>
          <w:sz w:val="24"/>
          <w:szCs w:val="24"/>
          <w:highlight w:val="none"/>
          <w:u w:val="none"/>
        </w:rPr>
        <w:t>.</w:t>
      </w:r>
      <w:r>
        <w:rPr>
          <w:rFonts w:hint="eastAsia" w:ascii="Times New Roman" w:hAnsi="Times New Roman"/>
          <w:color w:val="auto"/>
          <w:sz w:val="24"/>
          <w:szCs w:val="24"/>
          <w:highlight w:val="none"/>
          <w:u w:val="none"/>
          <w:lang w:val="en-US" w:eastAsia="zh-CN"/>
        </w:rPr>
        <w:t>3</w:t>
      </w:r>
      <w:r>
        <w:rPr>
          <w:rFonts w:ascii="Times New Roman" w:hAnsi="Times New Roman"/>
          <w:color w:val="auto"/>
          <w:sz w:val="24"/>
          <w:szCs w:val="24"/>
          <w:highlight w:val="none"/>
          <w:u w:val="none"/>
        </w:rPr>
        <w:t xml:space="preserve">  </w:t>
      </w:r>
      <w:bookmarkEnd w:id="836"/>
      <w:bookmarkEnd w:id="837"/>
      <w:bookmarkEnd w:id="838"/>
      <w:bookmarkEnd w:id="839"/>
      <w:bookmarkEnd w:id="840"/>
      <w:bookmarkEnd w:id="841"/>
      <w:bookmarkEnd w:id="842"/>
      <w:bookmarkEnd w:id="843"/>
      <w:bookmarkEnd w:id="844"/>
      <w:bookmarkEnd w:id="845"/>
      <w:bookmarkEnd w:id="846"/>
      <w:bookmarkEnd w:id="847"/>
      <w:r>
        <w:rPr>
          <w:rFonts w:hint="eastAsia" w:ascii="Times New Roman" w:hAnsi="Times New Roman"/>
          <w:color w:val="auto"/>
          <w:sz w:val="24"/>
          <w:szCs w:val="24"/>
          <w:highlight w:val="none"/>
          <w:u w:val="none"/>
          <w:lang w:eastAsia="zh-CN"/>
        </w:rPr>
        <w:t>智慧安防改造</w:t>
      </w:r>
      <w:bookmarkEnd w:id="848"/>
      <w:bookmarkEnd w:id="849"/>
      <w:bookmarkEnd w:id="850"/>
      <w:bookmarkEnd w:id="851"/>
      <w:bookmarkEnd w:id="852"/>
      <w:bookmarkEnd w:id="853"/>
      <w:bookmarkEnd w:id="854"/>
      <w:bookmarkEnd w:id="855"/>
      <w:bookmarkEnd w:id="856"/>
      <w:bookmarkEnd w:id="857"/>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6</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eastAsia="zh-CN"/>
        </w:rPr>
        <w:t>3</w:t>
      </w:r>
      <w:r>
        <w:rPr>
          <w:rFonts w:ascii="Times New Roman" w:hAnsi="Times New Roman"/>
          <w:color w:val="auto"/>
          <w:kern w:val="0"/>
          <w:sz w:val="24"/>
          <w:highlight w:val="none"/>
          <w:u w:val="none"/>
        </w:rPr>
        <w:t>.1  应根据老旧小区实际情况增设或更换、维修小区单元防盗门，宜增加小区</w:t>
      </w:r>
      <w:r>
        <w:rPr>
          <w:rFonts w:hint="default" w:ascii="Times New Roman" w:hAnsi="Times New Roman" w:eastAsia="宋体" w:cs="Times New Roman"/>
          <w:color w:val="auto"/>
          <w:kern w:val="0"/>
          <w:sz w:val="24"/>
          <w:szCs w:val="22"/>
          <w:highlight w:val="none"/>
          <w:u w:val="none"/>
          <w:lang w:eastAsia="zh-CN"/>
        </w:rPr>
        <w:t>出入口控制</w:t>
      </w:r>
      <w:r>
        <w:rPr>
          <w:rFonts w:ascii="Times New Roman" w:hAnsi="Times New Roman" w:eastAsia="宋体"/>
          <w:color w:val="auto"/>
          <w:kern w:val="0"/>
          <w:sz w:val="24"/>
          <w:highlight w:val="none"/>
          <w:u w:val="none"/>
        </w:rPr>
        <w:t>系</w:t>
      </w:r>
      <w:r>
        <w:rPr>
          <w:rFonts w:ascii="Times New Roman" w:hAnsi="Times New Roman"/>
          <w:color w:val="auto"/>
          <w:kern w:val="0"/>
          <w:sz w:val="24"/>
          <w:highlight w:val="none"/>
          <w:u w:val="none"/>
        </w:rPr>
        <w:t>统</w:t>
      </w:r>
      <w:r>
        <w:rPr>
          <w:rFonts w:hint="eastAsia" w:ascii="Times New Roman" w:hAnsi="Times New Roman"/>
          <w:color w:val="auto"/>
          <w:kern w:val="0"/>
          <w:sz w:val="24"/>
          <w:highlight w:val="none"/>
          <w:u w:val="none"/>
          <w:lang w:eastAsia="zh-CN"/>
        </w:rPr>
        <w:t>并</w:t>
      </w:r>
      <w:r>
        <w:rPr>
          <w:rFonts w:ascii="Times New Roman" w:hAnsi="Times New Roman"/>
          <w:color w:val="auto"/>
          <w:kern w:val="0"/>
          <w:sz w:val="24"/>
          <w:highlight w:val="none"/>
          <w:u w:val="none"/>
        </w:rPr>
        <w:t>满足小区安全管理需要。</w:t>
      </w:r>
    </w:p>
    <w:p>
      <w:pPr>
        <w:spacing w:line="500" w:lineRule="exact"/>
        <w:rPr>
          <w:rFonts w:hint="default" w:ascii="Times New Roman" w:hAnsi="Times New Roman" w:eastAsia="宋体"/>
          <w:color w:val="auto"/>
          <w:kern w:val="0"/>
          <w:sz w:val="24"/>
          <w:highlight w:val="none"/>
          <w:u w:val="none"/>
          <w:lang w:eastAsia="zh-CN"/>
        </w:rPr>
      </w:pPr>
      <w:r>
        <w:rPr>
          <w:rFonts w:hint="default" w:ascii="Times New Roman" w:hAnsi="Times New Roman"/>
          <w:color w:val="auto"/>
          <w:kern w:val="0"/>
          <w:sz w:val="24"/>
          <w:highlight w:val="none"/>
          <w:u w:val="none"/>
          <w:lang w:val="en-US" w:eastAsia="zh-CN"/>
        </w:rPr>
        <w:t>6</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eastAsia="zh-CN"/>
        </w:rPr>
        <w:t>3</w:t>
      </w:r>
      <w:r>
        <w:rPr>
          <w:rFonts w:ascii="Times New Roman" w:hAnsi="Times New Roman"/>
          <w:color w:val="auto"/>
          <w:kern w:val="0"/>
          <w:sz w:val="24"/>
          <w:highlight w:val="none"/>
          <w:u w:val="none"/>
        </w:rPr>
        <w:t>.2  老旧小区</w:t>
      </w:r>
      <w:r>
        <w:rPr>
          <w:rFonts w:hint="default" w:ascii="Times New Roman" w:hAnsi="Times New Roman"/>
          <w:color w:val="auto"/>
          <w:kern w:val="0"/>
          <w:sz w:val="24"/>
          <w:highlight w:val="none"/>
          <w:u w:val="none"/>
          <w:lang w:eastAsia="zh-CN"/>
        </w:rPr>
        <w:t>应设置</w:t>
      </w:r>
      <w:r>
        <w:rPr>
          <w:rFonts w:ascii="Times New Roman" w:hAnsi="Times New Roman"/>
          <w:color w:val="auto"/>
          <w:kern w:val="0"/>
          <w:sz w:val="24"/>
          <w:highlight w:val="none"/>
          <w:u w:val="none"/>
        </w:rPr>
        <w:t>视频监控系统。</w:t>
      </w:r>
      <w:r>
        <w:rPr>
          <w:rFonts w:hint="default" w:ascii="Times New Roman" w:hAnsi="Times New Roman" w:eastAsia="宋体" w:cs="Times New Roman"/>
          <w:color w:val="auto"/>
          <w:kern w:val="0"/>
          <w:sz w:val="24"/>
          <w:szCs w:val="22"/>
          <w:highlight w:val="none"/>
          <w:u w:val="none"/>
          <w:lang w:eastAsia="zh-CN"/>
        </w:rPr>
        <w:t>监控覆盖范围包括</w:t>
      </w:r>
      <w:r>
        <w:rPr>
          <w:rFonts w:ascii="Times New Roman" w:hAnsi="Times New Roman" w:eastAsia="宋体" w:cs="Times New Roman"/>
          <w:color w:val="auto"/>
          <w:kern w:val="0"/>
          <w:sz w:val="24"/>
          <w:szCs w:val="22"/>
          <w:highlight w:val="none"/>
          <w:u w:val="none"/>
        </w:rPr>
        <w:t>小区出入口、</w:t>
      </w:r>
      <w:r>
        <w:rPr>
          <w:rFonts w:hint="default" w:ascii="Times New Roman" w:hAnsi="Times New Roman" w:cs="Times New Roman"/>
          <w:color w:val="auto"/>
          <w:kern w:val="0"/>
          <w:sz w:val="24"/>
          <w:szCs w:val="22"/>
          <w:highlight w:val="none"/>
          <w:u w:val="none"/>
          <w:lang w:eastAsia="zh-CN"/>
        </w:rPr>
        <w:t>主要道路</w:t>
      </w:r>
      <w:r>
        <w:rPr>
          <w:rFonts w:ascii="Times New Roman" w:hAnsi="Times New Roman" w:eastAsia="宋体" w:cs="Times New Roman"/>
          <w:color w:val="auto"/>
          <w:kern w:val="0"/>
          <w:sz w:val="24"/>
          <w:szCs w:val="22"/>
          <w:highlight w:val="none"/>
          <w:u w:val="none"/>
        </w:rPr>
        <w:t>、公共区域、车辆集中停放</w:t>
      </w:r>
      <w:r>
        <w:rPr>
          <w:rFonts w:hint="default" w:ascii="Times New Roman" w:hAnsi="Times New Roman" w:eastAsia="宋体" w:cs="Times New Roman"/>
          <w:color w:val="auto"/>
          <w:kern w:val="0"/>
          <w:sz w:val="24"/>
          <w:szCs w:val="22"/>
          <w:highlight w:val="none"/>
          <w:u w:val="none"/>
          <w:lang w:eastAsia="zh-CN"/>
        </w:rPr>
        <w:t>处</w:t>
      </w:r>
      <w:r>
        <w:rPr>
          <w:rFonts w:hint="default" w:ascii="Times New Roman" w:hAnsi="Times New Roman" w:cs="Times New Roman"/>
          <w:color w:val="auto"/>
          <w:kern w:val="0"/>
          <w:sz w:val="24"/>
          <w:szCs w:val="22"/>
          <w:highlight w:val="none"/>
          <w:u w:val="none"/>
          <w:lang w:eastAsia="zh-CN"/>
        </w:rPr>
        <w:t>、电梯</w:t>
      </w:r>
      <w:r>
        <w:rPr>
          <w:rFonts w:ascii="Times New Roman" w:hAnsi="Times New Roman" w:eastAsia="宋体" w:cs="Times New Roman"/>
          <w:color w:val="auto"/>
          <w:kern w:val="0"/>
          <w:sz w:val="24"/>
          <w:szCs w:val="22"/>
          <w:highlight w:val="none"/>
          <w:u w:val="none"/>
        </w:rPr>
        <w:t>等</w:t>
      </w:r>
      <w:r>
        <w:rPr>
          <w:rFonts w:hint="default" w:ascii="Times New Roman" w:hAnsi="Times New Roman" w:eastAsia="宋体" w:cs="Times New Roman"/>
          <w:color w:val="auto"/>
          <w:kern w:val="0"/>
          <w:sz w:val="24"/>
          <w:szCs w:val="22"/>
          <w:highlight w:val="none"/>
          <w:u w:val="none"/>
          <w:lang w:eastAsia="zh-CN"/>
        </w:rPr>
        <w:t>区域</w:t>
      </w:r>
      <w:r>
        <w:rPr>
          <w:rFonts w:ascii="Times New Roman" w:hAnsi="Times New Roman"/>
          <w:color w:val="auto"/>
          <w:kern w:val="0"/>
          <w:sz w:val="24"/>
          <w:highlight w:val="none"/>
          <w:u w:val="none"/>
        </w:rPr>
        <w:t>。视频监控系统主控室宜设在物业值班室，并</w:t>
      </w:r>
      <w:r>
        <w:rPr>
          <w:rFonts w:hint="default" w:ascii="Times New Roman" w:hAnsi="Times New Roman"/>
          <w:color w:val="auto"/>
          <w:kern w:val="0"/>
          <w:sz w:val="24"/>
          <w:highlight w:val="none"/>
          <w:u w:val="none"/>
          <w:lang w:eastAsia="zh-CN"/>
        </w:rPr>
        <w:t>可</w:t>
      </w:r>
      <w:r>
        <w:rPr>
          <w:rFonts w:ascii="Times New Roman" w:hAnsi="Times New Roman"/>
          <w:color w:val="auto"/>
          <w:kern w:val="0"/>
          <w:sz w:val="24"/>
          <w:highlight w:val="none"/>
          <w:u w:val="none"/>
        </w:rPr>
        <w:t>接入公安联防监控系统</w:t>
      </w:r>
      <w:r>
        <w:rPr>
          <w:rFonts w:hint="default" w:ascii="Times New Roman" w:hAnsi="Times New Roman"/>
          <w:color w:val="auto"/>
          <w:kern w:val="0"/>
          <w:sz w:val="24"/>
          <w:highlight w:val="none"/>
          <w:u w:val="none"/>
          <w:lang w:eastAsia="zh-CN"/>
        </w:rPr>
        <w:t>，且具有拓展性。</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val="en-US" w:eastAsia="zh-CN"/>
        </w:rPr>
        <w:t>6</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eastAsia="zh-CN"/>
        </w:rPr>
        <w:t>3</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 xml:space="preserve">  已安装智能化监控系统的小区应对现有</w:t>
      </w:r>
      <w:r>
        <w:rPr>
          <w:rFonts w:hint="eastAsia" w:ascii="Times New Roman" w:hAnsi="Times New Roman"/>
          <w:color w:val="auto"/>
          <w:kern w:val="0"/>
          <w:sz w:val="24"/>
          <w:highlight w:val="none"/>
          <w:u w:val="none"/>
          <w:lang w:eastAsia="zh-CN"/>
        </w:rPr>
        <w:t>系统</w:t>
      </w:r>
      <w:r>
        <w:rPr>
          <w:rFonts w:ascii="Times New Roman" w:hAnsi="Times New Roman"/>
          <w:color w:val="auto"/>
          <w:kern w:val="0"/>
          <w:sz w:val="24"/>
          <w:highlight w:val="none"/>
          <w:u w:val="none"/>
        </w:rPr>
        <w:t>进行</w:t>
      </w:r>
      <w:r>
        <w:rPr>
          <w:rFonts w:hint="eastAsia" w:ascii="Times New Roman" w:hAnsi="Times New Roman"/>
          <w:color w:val="auto"/>
          <w:kern w:val="0"/>
          <w:sz w:val="24"/>
          <w:highlight w:val="none"/>
          <w:u w:val="none"/>
          <w:lang w:eastAsia="zh-CN"/>
        </w:rPr>
        <w:t>检测</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eastAsia="zh-CN"/>
        </w:rPr>
        <w:t>不满足要求的</w:t>
      </w:r>
      <w:r>
        <w:rPr>
          <w:rFonts w:hint="eastAsia" w:ascii="Times New Roman" w:hAnsi="Times New Roman"/>
          <w:color w:val="auto"/>
          <w:kern w:val="0"/>
          <w:sz w:val="24"/>
          <w:highlight w:val="none"/>
          <w:u w:val="none"/>
          <w:lang w:eastAsia="zh-CN"/>
        </w:rPr>
        <w:t>应</w:t>
      </w:r>
      <w:r>
        <w:rPr>
          <w:rFonts w:ascii="Times New Roman" w:hAnsi="Times New Roman"/>
          <w:color w:val="auto"/>
          <w:kern w:val="0"/>
          <w:sz w:val="24"/>
          <w:highlight w:val="none"/>
          <w:u w:val="none"/>
        </w:rPr>
        <w:t>更换损坏设备、改造升级安防监控系统。</w:t>
      </w:r>
    </w:p>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Pr>
        <w:spacing w:line="500" w:lineRule="exact"/>
        <w:rPr>
          <w:rFonts w:ascii="Times New Roman" w:hAnsi="Times New Roman"/>
          <w:bCs w:val="0"/>
          <w:color w:val="auto"/>
          <w:kern w:val="0"/>
          <w:sz w:val="24"/>
          <w:highlight w:val="none"/>
          <w:u w:val="none"/>
          <w:lang w:val="en-US"/>
        </w:rPr>
      </w:pPr>
      <w:bookmarkStart w:id="858" w:name="_Toc1061"/>
      <w:bookmarkStart w:id="859" w:name="_Toc26231"/>
      <w:bookmarkStart w:id="860" w:name="_Toc27885"/>
      <w:bookmarkStart w:id="861" w:name="_Toc6054"/>
      <w:bookmarkStart w:id="862" w:name="_Toc32606"/>
      <w:bookmarkStart w:id="863" w:name="_Toc12657"/>
      <w:bookmarkStart w:id="864" w:name="_Toc536094996"/>
      <w:bookmarkStart w:id="865" w:name="_Toc445829542"/>
      <w:bookmarkStart w:id="866" w:name="_Toc445828999"/>
      <w:r>
        <w:rPr>
          <w:rFonts w:hint="default" w:ascii="Times New Roman" w:hAnsi="Times New Roman"/>
          <w:color w:val="auto"/>
          <w:kern w:val="0"/>
          <w:sz w:val="24"/>
          <w:highlight w:val="none"/>
          <w:u w:val="none"/>
          <w:lang w:val="en-US" w:eastAsia="zh-CN"/>
        </w:rPr>
        <w:t>6</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4</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eastAsia="zh-CN"/>
        </w:rPr>
        <w:t>智慧安防改造</w:t>
      </w:r>
      <w:r>
        <w:rPr>
          <w:rFonts w:hint="default" w:ascii="Times New Roman" w:hAnsi="Times New Roman" w:cs="Times New Roman"/>
          <w:color w:val="auto"/>
          <w:kern w:val="0"/>
          <w:sz w:val="24"/>
          <w:szCs w:val="22"/>
          <w:highlight w:val="none"/>
          <w:u w:val="none"/>
          <w:lang w:eastAsia="zh-CN"/>
        </w:rPr>
        <w:t>宜采用</w:t>
      </w:r>
      <w:r>
        <w:rPr>
          <w:rFonts w:hint="default" w:ascii="Times New Roman" w:hAnsi="Times New Roman" w:eastAsia="宋体" w:cs="Times New Roman"/>
          <w:i w:val="0"/>
          <w:iCs w:val="0"/>
          <w:caps w:val="0"/>
          <w:color w:val="auto"/>
          <w:spacing w:val="0"/>
          <w:kern w:val="0"/>
          <w:sz w:val="24"/>
          <w:szCs w:val="22"/>
          <w:highlight w:val="none"/>
          <w:u w:val="none"/>
          <w:shd w:val="clear" w:fill="auto"/>
        </w:rPr>
        <w:t>物联网、云计算、大数据、区块链和人工智能</w:t>
      </w:r>
      <w:r>
        <w:rPr>
          <w:rFonts w:hint="default" w:ascii="Times New Roman" w:hAnsi="Times New Roman" w:cs="Times New Roman"/>
          <w:i w:val="0"/>
          <w:iCs w:val="0"/>
          <w:caps w:val="0"/>
          <w:color w:val="auto"/>
          <w:spacing w:val="0"/>
          <w:kern w:val="0"/>
          <w:sz w:val="24"/>
          <w:szCs w:val="22"/>
          <w:highlight w:val="none"/>
          <w:u w:val="none"/>
          <w:shd w:val="clear"/>
          <w:lang w:eastAsia="zh-CN"/>
        </w:rPr>
        <w:t>等技</w:t>
      </w:r>
      <w:r>
        <w:rPr>
          <w:rFonts w:hint="default" w:ascii="Times New Roman" w:hAnsi="Times New Roman"/>
          <w:color w:val="auto"/>
          <w:kern w:val="0"/>
          <w:sz w:val="24"/>
          <w:highlight w:val="none"/>
          <w:u w:val="none"/>
          <w:lang w:val="en-US" w:eastAsia="zh-CN"/>
        </w:rPr>
        <w:t>术，</w:t>
      </w:r>
      <w:r>
        <w:rPr>
          <w:rFonts w:hint="eastAsia" w:ascii="Times New Roman" w:hAnsi="Times New Roman"/>
          <w:color w:val="auto"/>
          <w:kern w:val="0"/>
          <w:sz w:val="24"/>
          <w:highlight w:val="none"/>
          <w:u w:val="none"/>
          <w:lang w:val="en-US" w:eastAsia="zh-CN"/>
        </w:rPr>
        <w:t>推进</w:t>
      </w:r>
      <w:r>
        <w:rPr>
          <w:rFonts w:hint="default" w:ascii="Times New Roman" w:hAnsi="Times New Roman"/>
          <w:color w:val="auto"/>
          <w:kern w:val="0"/>
          <w:sz w:val="24"/>
          <w:highlight w:val="none"/>
          <w:u w:val="none"/>
          <w:lang w:val="en-US" w:eastAsia="zh-CN"/>
        </w:rPr>
        <w:t>智慧小区服务平台</w:t>
      </w:r>
      <w:r>
        <w:rPr>
          <w:rFonts w:hint="eastAsia" w:ascii="Times New Roman" w:hAnsi="Times New Roman"/>
          <w:color w:val="auto"/>
          <w:kern w:val="0"/>
          <w:sz w:val="24"/>
          <w:highlight w:val="none"/>
          <w:u w:val="none"/>
          <w:lang w:val="en-US" w:eastAsia="zh-CN"/>
        </w:rPr>
        <w:t>建设</w:t>
      </w:r>
      <w:r>
        <w:rPr>
          <w:rFonts w:hint="default" w:ascii="Times New Roman" w:hAnsi="Times New Roman"/>
          <w:color w:val="auto"/>
          <w:kern w:val="0"/>
          <w:sz w:val="24"/>
          <w:highlight w:val="none"/>
          <w:u w:val="none"/>
          <w:lang w:val="en-US" w:eastAsia="zh-CN"/>
        </w:rPr>
        <w:t>，整合小区人员、车辆、建筑、设备等信息数据，实现设施运行、维修管理、公共秩序维护、房屋信息管理、环境管理等信息化。</w:t>
      </w:r>
      <w:r>
        <w:rPr>
          <w:rFonts w:ascii="Times New Roman" w:hAnsi="Times New Roman" w:eastAsia="宋体"/>
          <w:b w:val="0"/>
          <w:bCs w:val="0"/>
          <w:color w:val="auto"/>
          <w:kern w:val="0"/>
          <w:sz w:val="24"/>
          <w:highlight w:val="none"/>
          <w:u w:val="none"/>
        </w:rPr>
        <w:br w:type="page"/>
      </w:r>
      <w:bookmarkEnd w:id="858"/>
      <w:bookmarkEnd w:id="859"/>
      <w:bookmarkEnd w:id="860"/>
      <w:bookmarkEnd w:id="861"/>
      <w:bookmarkEnd w:id="862"/>
      <w:bookmarkEnd w:id="863"/>
      <w:bookmarkEnd w:id="864"/>
    </w:p>
    <w:p>
      <w:pPr>
        <w:spacing w:line="500" w:lineRule="exact"/>
        <w:jc w:val="center"/>
        <w:outlineLvl w:val="0"/>
        <w:rPr>
          <w:rFonts w:ascii="Times New Roman" w:hAnsi="Times New Roman" w:eastAsia="黑体"/>
          <w:b/>
          <w:bCs/>
          <w:color w:val="auto"/>
          <w:sz w:val="28"/>
          <w:highlight w:val="none"/>
          <w:u w:val="none"/>
        </w:rPr>
      </w:pPr>
      <w:bookmarkStart w:id="867" w:name="_Toc2081"/>
      <w:bookmarkStart w:id="868" w:name="_Toc23906"/>
      <w:bookmarkStart w:id="869" w:name="_Toc7413"/>
      <w:bookmarkStart w:id="870" w:name="_Toc22524"/>
      <w:bookmarkStart w:id="871" w:name="_Toc14966"/>
      <w:bookmarkStart w:id="872" w:name="_Toc32217"/>
      <w:bookmarkStart w:id="873" w:name="_Toc21644"/>
      <w:bookmarkStart w:id="874" w:name="_Toc11255"/>
      <w:bookmarkStart w:id="875" w:name="_Toc9772"/>
      <w:bookmarkStart w:id="876" w:name="_Toc24691"/>
      <w:bookmarkStart w:id="877" w:name="_Toc15157"/>
      <w:bookmarkStart w:id="878" w:name="_Toc21999"/>
      <w:bookmarkStart w:id="879" w:name="_Toc18391"/>
      <w:bookmarkStart w:id="880" w:name="_Toc17537"/>
      <w:bookmarkStart w:id="881" w:name="_Toc27168"/>
      <w:bookmarkStart w:id="882" w:name="_Toc10054"/>
      <w:bookmarkStart w:id="883" w:name="_Toc24830"/>
      <w:bookmarkStart w:id="884" w:name="_Toc21903"/>
      <w:bookmarkStart w:id="885" w:name="_Toc14927"/>
      <w:bookmarkStart w:id="886" w:name="_Toc30507"/>
      <w:bookmarkStart w:id="887" w:name="_Toc31771"/>
      <w:bookmarkStart w:id="888" w:name="_Toc13031"/>
      <w:bookmarkStart w:id="889" w:name="_Toc3113"/>
      <w:bookmarkStart w:id="890" w:name="_Toc9449"/>
      <w:bookmarkStart w:id="891" w:name="_Toc3472"/>
      <w:bookmarkStart w:id="892" w:name="_Toc31739"/>
      <w:bookmarkStart w:id="893" w:name="_Toc12781"/>
      <w:bookmarkStart w:id="894" w:name="_Toc23075"/>
      <w:bookmarkStart w:id="895" w:name="_Toc19669"/>
      <w:bookmarkStart w:id="896" w:name="_Toc27341"/>
      <w:bookmarkStart w:id="897" w:name="_Toc536095001"/>
      <w:r>
        <w:rPr>
          <w:rFonts w:hint="default" w:ascii="Times New Roman" w:hAnsi="Times New Roman" w:eastAsia="黑体"/>
          <w:bCs/>
          <w:color w:val="auto"/>
          <w:sz w:val="28"/>
          <w:highlight w:val="none"/>
          <w:u w:val="none"/>
          <w:lang w:eastAsia="zh-CN"/>
        </w:rPr>
        <w:t>7</w:t>
      </w:r>
      <w:r>
        <w:rPr>
          <w:rFonts w:ascii="Times New Roman" w:hAnsi="Times New Roman" w:eastAsia="黑体"/>
          <w:color w:val="auto"/>
          <w:sz w:val="28"/>
          <w:highlight w:val="none"/>
          <w:u w:val="none"/>
        </w:rPr>
        <w:t xml:space="preserve">  连片改造</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pPr>
        <w:spacing w:line="500" w:lineRule="exact"/>
        <w:jc w:val="center"/>
        <w:rPr>
          <w:rFonts w:ascii="Times New Roman" w:hAnsi="Times New Roman" w:eastAsia="黑体"/>
          <w:b/>
          <w:bCs/>
          <w:color w:val="auto"/>
          <w:sz w:val="28"/>
          <w:highlight w:val="none"/>
          <w:u w:val="none"/>
        </w:rPr>
      </w:pPr>
    </w:p>
    <w:p>
      <w:pPr>
        <w:pStyle w:val="4"/>
        <w:spacing w:before="0" w:after="0" w:line="500" w:lineRule="exact"/>
        <w:jc w:val="center"/>
        <w:rPr>
          <w:rFonts w:ascii="Times New Roman" w:hAnsi="Times New Roman"/>
          <w:color w:val="auto"/>
          <w:sz w:val="24"/>
          <w:highlight w:val="none"/>
          <w:u w:val="none"/>
        </w:rPr>
      </w:pPr>
      <w:bookmarkStart w:id="898" w:name="_Toc20014"/>
      <w:bookmarkStart w:id="899" w:name="_Toc8034"/>
      <w:bookmarkStart w:id="900" w:name="_Toc27519"/>
      <w:bookmarkStart w:id="901" w:name="_Toc7236"/>
      <w:bookmarkStart w:id="902" w:name="_Toc1341"/>
      <w:bookmarkStart w:id="903" w:name="_Toc20642"/>
      <w:bookmarkStart w:id="904" w:name="_Toc2752"/>
      <w:bookmarkStart w:id="905" w:name="_Toc17894"/>
      <w:bookmarkStart w:id="906" w:name="_Toc20667"/>
      <w:bookmarkStart w:id="907" w:name="_Toc8648"/>
      <w:bookmarkStart w:id="908" w:name="_Toc2874"/>
      <w:bookmarkStart w:id="909" w:name="_Toc387"/>
      <w:bookmarkStart w:id="910" w:name="_Toc29504"/>
      <w:bookmarkStart w:id="911" w:name="_Toc18811"/>
      <w:bookmarkStart w:id="912" w:name="_Toc27411"/>
      <w:bookmarkStart w:id="913" w:name="_Toc22138"/>
      <w:bookmarkStart w:id="914" w:name="_Toc15393"/>
      <w:bookmarkStart w:id="915" w:name="_Toc26568"/>
      <w:bookmarkStart w:id="916" w:name="_Toc24246"/>
      <w:bookmarkStart w:id="917" w:name="_Toc2783"/>
      <w:bookmarkStart w:id="918" w:name="_Toc8997"/>
      <w:bookmarkStart w:id="919" w:name="_Toc32608"/>
      <w:bookmarkStart w:id="920" w:name="_Toc23776"/>
      <w:bookmarkStart w:id="921" w:name="_Toc19366"/>
      <w:bookmarkStart w:id="922" w:name="_Toc32730"/>
      <w:bookmarkStart w:id="923" w:name="_Toc25586"/>
      <w:bookmarkStart w:id="924" w:name="_Toc1205"/>
      <w:bookmarkStart w:id="925" w:name="_Toc25967"/>
      <w:bookmarkStart w:id="926" w:name="_Toc13261"/>
      <w:bookmarkStart w:id="927" w:name="_Toc3191"/>
      <w:bookmarkStart w:id="928" w:name="_Toc4893"/>
      <w:bookmarkStart w:id="929" w:name="_Toc31158"/>
      <w:bookmarkStart w:id="930" w:name="_Toc15148"/>
      <w:bookmarkStart w:id="931" w:name="_Toc29033"/>
      <w:r>
        <w:rPr>
          <w:rFonts w:hint="default" w:ascii="Times New Roman" w:hAnsi="Times New Roman"/>
          <w:color w:val="auto"/>
          <w:sz w:val="24"/>
          <w:highlight w:val="none"/>
          <w:u w:val="none"/>
          <w:lang w:eastAsia="zh-CN"/>
        </w:rPr>
        <w:t>7</w:t>
      </w:r>
      <w:r>
        <w:rPr>
          <w:rFonts w:ascii="Times New Roman" w:hAnsi="Times New Roman"/>
          <w:color w:val="auto"/>
          <w:sz w:val="24"/>
          <w:highlight w:val="none"/>
          <w:u w:val="none"/>
        </w:rPr>
        <w:t xml:space="preserve">.1  </w:t>
      </w:r>
      <w:bookmarkEnd w:id="898"/>
      <w:bookmarkEnd w:id="899"/>
      <w:r>
        <w:rPr>
          <w:rFonts w:ascii="Times New Roman" w:hAnsi="Times New Roman"/>
          <w:color w:val="auto"/>
          <w:sz w:val="24"/>
          <w:highlight w:val="none"/>
          <w:u w:val="none"/>
        </w:rPr>
        <w:t>一般规定</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pPr>
        <w:spacing w:line="500" w:lineRule="exact"/>
        <w:rPr>
          <w:rFonts w:hint="default" w:ascii="Times New Roman" w:hAnsi="Times New Roman" w:eastAsia="宋体"/>
          <w:color w:val="auto"/>
          <w:kern w:val="0"/>
          <w:sz w:val="24"/>
          <w:highlight w:val="none"/>
          <w:u w:val="none"/>
          <w:lang w:eastAsia="zh-CN"/>
        </w:rPr>
      </w:pPr>
      <w:r>
        <w:rPr>
          <w:rFonts w:hint="default" w:ascii="Times New Roman" w:hAnsi="Times New Roman"/>
          <w:color w:val="auto"/>
          <w:kern w:val="0"/>
          <w:sz w:val="24"/>
          <w:highlight w:val="none"/>
          <w:u w:val="none"/>
          <w:lang w:eastAsia="zh-CN"/>
        </w:rPr>
        <w:t>7</w:t>
      </w:r>
      <w:r>
        <w:rPr>
          <w:rFonts w:ascii="Times New Roman" w:hAnsi="Times New Roman"/>
          <w:color w:val="auto"/>
          <w:kern w:val="0"/>
          <w:sz w:val="24"/>
          <w:highlight w:val="none"/>
          <w:u w:val="none"/>
        </w:rPr>
        <w:t>.1.1  坚持</w:t>
      </w:r>
      <w:r>
        <w:rPr>
          <w:rFonts w:hint="default" w:ascii="Times New Roman" w:hAnsi="Times New Roman" w:cs="Times New Roman"/>
          <w:color w:val="auto"/>
          <w:kern w:val="0"/>
          <w:sz w:val="24"/>
          <w:highlight w:val="none"/>
          <w:u w:val="none"/>
          <w:lang w:val="en-US" w:eastAsia="zh-CN"/>
        </w:rPr>
        <w:t>创建完整社区理念，</w:t>
      </w:r>
      <w:r>
        <w:rPr>
          <w:rFonts w:ascii="Times New Roman" w:hAnsi="Times New Roman"/>
          <w:color w:val="auto"/>
          <w:kern w:val="0"/>
          <w:sz w:val="24"/>
          <w:highlight w:val="none"/>
          <w:u w:val="none"/>
        </w:rPr>
        <w:t>统筹安排、统一规划，</w:t>
      </w:r>
      <w:r>
        <w:rPr>
          <w:rFonts w:hint="default" w:ascii="Times New Roman" w:hAnsi="Times New Roman"/>
          <w:color w:val="auto"/>
          <w:kern w:val="0"/>
          <w:sz w:val="24"/>
          <w:highlight w:val="none"/>
          <w:u w:val="none"/>
          <w:lang w:eastAsia="zh-CN"/>
        </w:rPr>
        <w:t>鼓励通过留、改、拆的方式进行片区化城市更新，</w:t>
      </w:r>
      <w:r>
        <w:rPr>
          <w:rFonts w:ascii="Times New Roman" w:hAnsi="Times New Roman"/>
          <w:color w:val="auto"/>
          <w:kern w:val="0"/>
          <w:sz w:val="24"/>
          <w:highlight w:val="none"/>
          <w:u w:val="none"/>
        </w:rPr>
        <w:t>连片改造老旧小区，</w:t>
      </w:r>
      <w:r>
        <w:rPr>
          <w:rFonts w:hint="default" w:ascii="Times New Roman" w:hAnsi="Times New Roman"/>
          <w:color w:val="auto"/>
          <w:kern w:val="0"/>
          <w:sz w:val="24"/>
          <w:highlight w:val="none"/>
          <w:u w:val="none"/>
        </w:rPr>
        <w:t>实施</w:t>
      </w:r>
      <w:r>
        <w:rPr>
          <w:rFonts w:ascii="Times New Roman" w:hAnsi="Times New Roman"/>
          <w:color w:val="auto"/>
          <w:kern w:val="0"/>
          <w:sz w:val="24"/>
          <w:highlight w:val="none"/>
          <w:u w:val="none"/>
        </w:rPr>
        <w:t>相邻小区及周边地区联动改造</w:t>
      </w:r>
      <w:r>
        <w:rPr>
          <w:rFonts w:hint="default" w:ascii="Times New Roman" w:hAnsi="Times New Roman"/>
          <w:color w:val="auto"/>
          <w:kern w:val="0"/>
          <w:sz w:val="24"/>
          <w:highlight w:val="none"/>
          <w:u w:val="none"/>
          <w:lang w:eastAsia="zh-CN"/>
        </w:rPr>
        <w:t>，加强既有用地集约混合利用。</w:t>
      </w:r>
    </w:p>
    <w:p>
      <w:pPr>
        <w:spacing w:line="500" w:lineRule="exact"/>
        <w:rPr>
          <w:rFonts w:hint="eastAsia" w:ascii="Times New Roman" w:hAnsi="Times New Roman" w:eastAsia="宋体"/>
          <w:color w:val="auto"/>
          <w:kern w:val="0"/>
          <w:sz w:val="24"/>
          <w:highlight w:val="none"/>
          <w:u w:val="none"/>
          <w:lang w:eastAsia="zh-CN"/>
        </w:rPr>
      </w:pPr>
      <w:r>
        <w:rPr>
          <w:rFonts w:hint="default" w:ascii="Times New Roman" w:hAnsi="Times New Roman"/>
          <w:color w:val="auto"/>
          <w:kern w:val="0"/>
          <w:sz w:val="24"/>
          <w:highlight w:val="none"/>
          <w:u w:val="none"/>
          <w:lang w:eastAsia="zh-CN"/>
        </w:rPr>
        <w:t>7</w:t>
      </w:r>
      <w:r>
        <w:rPr>
          <w:rFonts w:ascii="Times New Roman" w:hAnsi="Times New Roman"/>
          <w:color w:val="auto"/>
          <w:kern w:val="0"/>
          <w:sz w:val="24"/>
          <w:highlight w:val="none"/>
          <w:u w:val="none"/>
        </w:rPr>
        <w:t>.1.2  将片区内有改造需求的独栋、零星、分散楼房和小区</w:t>
      </w:r>
      <w:r>
        <w:rPr>
          <w:rFonts w:hint="eastAsia" w:ascii="Times New Roman" w:hAnsi="Times New Roman"/>
          <w:color w:val="auto"/>
          <w:kern w:val="0"/>
          <w:sz w:val="24"/>
          <w:highlight w:val="none"/>
          <w:u w:val="none"/>
          <w:lang w:eastAsia="zh-CN"/>
        </w:rPr>
        <w:t>环境</w:t>
      </w:r>
      <w:r>
        <w:rPr>
          <w:rFonts w:ascii="Times New Roman" w:hAnsi="Times New Roman"/>
          <w:color w:val="auto"/>
          <w:kern w:val="0"/>
          <w:sz w:val="24"/>
          <w:highlight w:val="none"/>
          <w:u w:val="none"/>
        </w:rPr>
        <w:t>进行归并整合；鼓励对片区内距离相近或相连的老旧小区打破空间分割，拓展公共空间，共享公共资源，实施集中连片整体改造</w:t>
      </w:r>
      <w:r>
        <w:rPr>
          <w:rFonts w:hint="eastAsia" w:ascii="Times New Roman" w:hAnsi="Times New Roman"/>
          <w:color w:val="auto"/>
          <w:kern w:val="0"/>
          <w:sz w:val="24"/>
          <w:highlight w:val="none"/>
          <w:u w:val="none"/>
          <w:lang w:eastAsia="zh-CN"/>
        </w:rPr>
        <w:t>，激活区域活力</w:t>
      </w:r>
      <w:r>
        <w:rPr>
          <w:rFonts w:ascii="Times New Roman" w:hAnsi="Times New Roman"/>
          <w:color w:val="auto"/>
          <w:kern w:val="0"/>
          <w:sz w:val="24"/>
          <w:highlight w:val="none"/>
          <w:u w:val="none"/>
        </w:rPr>
        <w:t>。</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7</w:t>
      </w:r>
      <w:r>
        <w:rPr>
          <w:rFonts w:ascii="Times New Roman" w:hAnsi="Times New Roman"/>
          <w:color w:val="auto"/>
          <w:kern w:val="0"/>
          <w:sz w:val="24"/>
          <w:highlight w:val="none"/>
          <w:u w:val="none"/>
        </w:rPr>
        <w:t>.1.3  拟改造老旧小区与城市建设、旧城改造、棚户区改造等项目</w:t>
      </w:r>
      <w:r>
        <w:rPr>
          <w:rFonts w:hint="eastAsia" w:ascii="Times New Roman" w:hAnsi="Times New Roman"/>
          <w:color w:val="auto"/>
          <w:kern w:val="0"/>
          <w:sz w:val="24"/>
          <w:highlight w:val="none"/>
          <w:u w:val="none"/>
          <w:lang w:eastAsia="zh-CN"/>
        </w:rPr>
        <w:t>宜</w:t>
      </w:r>
      <w:r>
        <w:rPr>
          <w:rFonts w:ascii="Times New Roman" w:hAnsi="Times New Roman"/>
          <w:color w:val="auto"/>
          <w:kern w:val="0"/>
          <w:sz w:val="24"/>
          <w:highlight w:val="none"/>
          <w:u w:val="none"/>
        </w:rPr>
        <w:t>进行跨片区组合改造。</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7</w:t>
      </w:r>
      <w:r>
        <w:rPr>
          <w:rFonts w:ascii="Times New Roman" w:hAnsi="Times New Roman"/>
          <w:color w:val="auto"/>
          <w:kern w:val="0"/>
          <w:sz w:val="24"/>
          <w:highlight w:val="none"/>
          <w:u w:val="none"/>
        </w:rPr>
        <w:t>.1.4  坚持规划引导，统一设计、同步改造，鼓励改造后进行统一的物业管理。</w:t>
      </w:r>
    </w:p>
    <w:p>
      <w:pPr>
        <w:widowControl/>
        <w:spacing w:line="500" w:lineRule="exact"/>
        <w:jc w:val="both"/>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7</w:t>
      </w:r>
      <w:r>
        <w:rPr>
          <w:rFonts w:ascii="Times New Roman" w:hAnsi="Times New Roman"/>
          <w:color w:val="auto"/>
          <w:kern w:val="0"/>
          <w:sz w:val="24"/>
          <w:highlight w:val="none"/>
          <w:u w:val="none"/>
        </w:rPr>
        <w:t xml:space="preserve">.1.5  </w:t>
      </w:r>
      <w:r>
        <w:rPr>
          <w:rFonts w:ascii="Times New Roman" w:hAnsi="Times New Roman"/>
          <w:color w:val="auto"/>
          <w:kern w:val="0"/>
          <w:sz w:val="24"/>
          <w:szCs w:val="24"/>
          <w:highlight w:val="none"/>
          <w:u w:val="none"/>
          <w:lang w:bidi="ar"/>
        </w:rPr>
        <w:t>结合区位条件及空间特点，对片区现有配套设施进行缺口评估，提出连片改造方案</w:t>
      </w:r>
      <w:r>
        <w:rPr>
          <w:rFonts w:hint="default" w:ascii="Times New Roman" w:hAnsi="Times New Roman"/>
          <w:color w:val="auto"/>
          <w:kern w:val="0"/>
          <w:sz w:val="24"/>
          <w:szCs w:val="22"/>
          <w:highlight w:val="none"/>
          <w:u w:val="none"/>
          <w:lang w:eastAsia="zh-CN" w:bidi="ar"/>
        </w:rPr>
        <w:t>，</w:t>
      </w:r>
      <w:r>
        <w:rPr>
          <w:rFonts w:ascii="Times New Roman" w:hAnsi="Times New Roman"/>
          <w:color w:val="auto"/>
          <w:kern w:val="0"/>
          <w:sz w:val="24"/>
          <w:highlight w:val="none"/>
          <w:u w:val="none"/>
        </w:rPr>
        <w:t>因地制宜对片区配套市政基础设施、公共服务设施等进行改造</w:t>
      </w:r>
      <w:r>
        <w:rPr>
          <w:rFonts w:hint="eastAsia" w:ascii="Times New Roman" w:hAnsi="Times New Roman"/>
          <w:color w:val="auto"/>
          <w:kern w:val="0"/>
          <w:sz w:val="24"/>
          <w:highlight w:val="none"/>
          <w:u w:val="none"/>
          <w:lang w:eastAsia="zh-CN"/>
        </w:rPr>
        <w:t>或</w:t>
      </w:r>
      <w:r>
        <w:rPr>
          <w:rFonts w:ascii="Times New Roman" w:hAnsi="Times New Roman"/>
          <w:color w:val="auto"/>
          <w:kern w:val="0"/>
          <w:sz w:val="24"/>
          <w:highlight w:val="none"/>
          <w:u w:val="none"/>
        </w:rPr>
        <w:t>建设</w:t>
      </w:r>
      <w:r>
        <w:rPr>
          <w:rFonts w:hint="eastAsia" w:ascii="Times New Roman" w:hAnsi="Times New Roman"/>
          <w:color w:val="auto"/>
          <w:kern w:val="0"/>
          <w:sz w:val="24"/>
          <w:highlight w:val="none"/>
          <w:u w:val="none"/>
          <w:lang w:eastAsia="zh-CN"/>
        </w:rPr>
        <w:t>。</w:t>
      </w:r>
    </w:p>
    <w:p>
      <w:pPr>
        <w:spacing w:line="500" w:lineRule="exact"/>
        <w:rPr>
          <w:rFonts w:ascii="Times New Roman" w:hAnsi="Times New Roman"/>
          <w:color w:val="auto"/>
          <w:kern w:val="0"/>
          <w:sz w:val="24"/>
          <w:highlight w:val="none"/>
          <w:u w:val="none"/>
        </w:rPr>
      </w:pPr>
    </w:p>
    <w:p>
      <w:pPr>
        <w:pStyle w:val="4"/>
        <w:spacing w:before="0" w:after="0" w:line="500" w:lineRule="exact"/>
        <w:jc w:val="center"/>
        <w:rPr>
          <w:rFonts w:ascii="Times New Roman" w:hAnsi="Times New Roman"/>
          <w:color w:val="auto"/>
          <w:sz w:val="24"/>
          <w:highlight w:val="none"/>
          <w:u w:val="none"/>
        </w:rPr>
      </w:pPr>
      <w:bookmarkStart w:id="932" w:name="_Toc404"/>
      <w:bookmarkStart w:id="933" w:name="_Toc1263"/>
      <w:bookmarkStart w:id="934" w:name="_Toc5967"/>
      <w:bookmarkStart w:id="935" w:name="_Toc13431"/>
      <w:bookmarkStart w:id="936" w:name="_Toc16094"/>
      <w:bookmarkStart w:id="937" w:name="_Toc13176"/>
      <w:bookmarkStart w:id="938" w:name="_Toc8168"/>
      <w:bookmarkStart w:id="939" w:name="_Toc25002"/>
      <w:bookmarkStart w:id="940" w:name="_Toc29374"/>
      <w:bookmarkStart w:id="941" w:name="_Toc1736"/>
      <w:bookmarkStart w:id="942" w:name="_Toc273"/>
      <w:bookmarkStart w:id="943" w:name="_Toc17970"/>
      <w:bookmarkStart w:id="944" w:name="_Toc6891"/>
      <w:bookmarkStart w:id="945" w:name="_Toc9072"/>
      <w:bookmarkStart w:id="946" w:name="_Toc18194"/>
      <w:bookmarkStart w:id="947" w:name="_Toc11420"/>
      <w:bookmarkStart w:id="948" w:name="_Toc11303"/>
      <w:bookmarkStart w:id="949" w:name="_Toc21186"/>
      <w:bookmarkStart w:id="950" w:name="_Toc21563"/>
      <w:bookmarkStart w:id="951" w:name="_Toc2684"/>
      <w:bookmarkStart w:id="952" w:name="_Toc20317"/>
      <w:bookmarkStart w:id="953" w:name="_Toc29497"/>
      <w:bookmarkStart w:id="954" w:name="_Toc22757"/>
      <w:bookmarkStart w:id="955" w:name="_Toc1569"/>
      <w:bookmarkStart w:id="956" w:name="_Toc12000"/>
      <w:bookmarkStart w:id="957" w:name="_Toc603"/>
      <w:bookmarkStart w:id="958" w:name="_Toc2855"/>
      <w:bookmarkStart w:id="959" w:name="_Toc11840"/>
      <w:bookmarkStart w:id="960" w:name="_Toc19206"/>
      <w:bookmarkStart w:id="961" w:name="_Toc24526"/>
      <w:bookmarkStart w:id="962" w:name="_Toc1827"/>
      <w:bookmarkStart w:id="963" w:name="_Toc19579"/>
      <w:bookmarkStart w:id="964" w:name="_Toc21558"/>
      <w:bookmarkStart w:id="965" w:name="_Toc1909"/>
      <w:r>
        <w:rPr>
          <w:rFonts w:hint="default" w:ascii="Times New Roman" w:hAnsi="Times New Roman"/>
          <w:color w:val="auto"/>
          <w:sz w:val="24"/>
          <w:highlight w:val="none"/>
          <w:u w:val="none"/>
          <w:lang w:eastAsia="zh-CN"/>
        </w:rPr>
        <w:t>7</w:t>
      </w:r>
      <w:r>
        <w:rPr>
          <w:rFonts w:ascii="Times New Roman" w:hAnsi="Times New Roman"/>
          <w:color w:val="auto"/>
          <w:sz w:val="24"/>
          <w:highlight w:val="none"/>
          <w:u w:val="none"/>
        </w:rPr>
        <w:t xml:space="preserve">.2  </w:t>
      </w:r>
      <w:r>
        <w:rPr>
          <w:rFonts w:hint="default" w:ascii="Times New Roman" w:hAnsi="Times New Roman" w:cs="Times New Roman"/>
          <w:color w:val="auto"/>
          <w:sz w:val="24"/>
          <w:highlight w:val="none"/>
          <w:u w:val="none"/>
          <w:lang w:val="en-US" w:eastAsia="zh-CN"/>
        </w:rPr>
        <w:t>配套</w:t>
      </w:r>
      <w:r>
        <w:rPr>
          <w:rFonts w:ascii="Times New Roman" w:hAnsi="Times New Roman"/>
          <w:color w:val="auto"/>
          <w:sz w:val="24"/>
          <w:highlight w:val="none"/>
          <w:u w:val="none"/>
        </w:rPr>
        <w:t>公共服务设施</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pPr>
        <w:widowControl/>
        <w:spacing w:line="500" w:lineRule="exact"/>
        <w:jc w:val="lef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7</w:t>
      </w:r>
      <w:r>
        <w:rPr>
          <w:rFonts w:ascii="Times New Roman" w:hAnsi="Times New Roman"/>
          <w:color w:val="auto"/>
          <w:kern w:val="0"/>
          <w:sz w:val="24"/>
          <w:highlight w:val="none"/>
          <w:u w:val="none"/>
        </w:rPr>
        <w:t>.2.1  整合优化片区内公共服务资源</w:t>
      </w:r>
      <w:r>
        <w:rPr>
          <w:rFonts w:hint="default"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eastAsia="zh-CN"/>
        </w:rPr>
        <w:t>通过补建、购置、置换、租赁、改造等方式</w:t>
      </w:r>
      <w:r>
        <w:rPr>
          <w:rFonts w:ascii="Times New Roman" w:hAnsi="Times New Roman"/>
          <w:color w:val="auto"/>
          <w:kern w:val="0"/>
          <w:sz w:val="24"/>
          <w:highlight w:val="none"/>
          <w:u w:val="none"/>
        </w:rPr>
        <w:t>补充公共服务设施短板</w:t>
      </w:r>
      <w:r>
        <w:rPr>
          <w:rFonts w:hint="default" w:ascii="Times New Roman" w:hAnsi="Times New Roman"/>
          <w:color w:val="auto"/>
          <w:kern w:val="0"/>
          <w:sz w:val="24"/>
          <w:highlight w:val="none"/>
          <w:u w:val="none"/>
        </w:rPr>
        <w:t>。</w:t>
      </w:r>
      <w:r>
        <w:rPr>
          <w:rFonts w:ascii="Times New Roman" w:hAnsi="Times New Roman"/>
          <w:color w:val="auto"/>
          <w:kern w:val="0"/>
          <w:sz w:val="24"/>
          <w:highlight w:val="none"/>
          <w:u w:val="none"/>
        </w:rPr>
        <w:t>重点完善片区的</w:t>
      </w:r>
      <w:r>
        <w:rPr>
          <w:rFonts w:hint="default" w:ascii="Times New Roman" w:hAnsi="Times New Roman" w:eastAsia="宋体" w:cs="Times New Roman"/>
          <w:i w:val="0"/>
          <w:iCs w:val="0"/>
          <w:caps w:val="0"/>
          <w:color w:val="auto"/>
          <w:spacing w:val="0"/>
          <w:kern w:val="0"/>
          <w:sz w:val="24"/>
          <w:szCs w:val="22"/>
          <w:highlight w:val="none"/>
          <w:u w:val="none"/>
          <w:shd w:val="clear" w:fill="FFFFFF"/>
        </w:rPr>
        <w:t>社区综合服务设施、卫生服务站等公共卫生设施、幼儿园等</w:t>
      </w:r>
      <w:r>
        <w:rPr>
          <w:rFonts w:hint="default" w:ascii="Times New Roman" w:hAnsi="Times New Roman" w:cs="Times New Roman"/>
          <w:i w:val="0"/>
          <w:iCs w:val="0"/>
          <w:caps w:val="0"/>
          <w:color w:val="auto"/>
          <w:spacing w:val="0"/>
          <w:kern w:val="0"/>
          <w:sz w:val="24"/>
          <w:szCs w:val="22"/>
          <w:highlight w:val="none"/>
          <w:u w:val="none"/>
          <w:shd w:val="clear" w:fill="FFFFFF"/>
          <w:lang w:eastAsia="zh-CN"/>
        </w:rPr>
        <w:t>教育</w:t>
      </w:r>
      <w:r>
        <w:rPr>
          <w:rFonts w:hint="default" w:ascii="Times New Roman" w:hAnsi="Times New Roman" w:eastAsia="宋体" w:cs="Times New Roman"/>
          <w:i w:val="0"/>
          <w:iCs w:val="0"/>
          <w:caps w:val="0"/>
          <w:color w:val="auto"/>
          <w:spacing w:val="0"/>
          <w:kern w:val="0"/>
          <w:sz w:val="24"/>
          <w:szCs w:val="22"/>
          <w:highlight w:val="none"/>
          <w:u w:val="none"/>
          <w:shd w:val="clear" w:fill="FFFFFF"/>
        </w:rPr>
        <w:t>设施</w:t>
      </w:r>
      <w:r>
        <w:rPr>
          <w:rFonts w:hint="default" w:ascii="Times New Roman" w:hAnsi="Times New Roman" w:cs="Times New Roman"/>
          <w:i w:val="0"/>
          <w:iCs w:val="0"/>
          <w:caps w:val="0"/>
          <w:color w:val="auto"/>
          <w:spacing w:val="0"/>
          <w:kern w:val="0"/>
          <w:sz w:val="24"/>
          <w:szCs w:val="22"/>
          <w:highlight w:val="none"/>
          <w:u w:val="none"/>
          <w:shd w:val="clear" w:fill="FFFFFF"/>
          <w:lang w:eastAsia="zh-CN"/>
        </w:rPr>
        <w:t>、社区</w:t>
      </w:r>
      <w:r>
        <w:rPr>
          <w:rFonts w:hint="default" w:ascii="Times New Roman" w:hAnsi="Times New Roman" w:cs="Times New Roman"/>
          <w:i w:val="0"/>
          <w:iCs w:val="0"/>
          <w:caps w:val="0"/>
          <w:color w:val="auto"/>
          <w:spacing w:val="0"/>
          <w:kern w:val="0"/>
          <w:sz w:val="24"/>
          <w:szCs w:val="22"/>
          <w:highlight w:val="none"/>
          <w:u w:val="none"/>
          <w:shd w:val="clear" w:fill="FFFFFF"/>
          <w:lang w:val="en-US" w:eastAsia="zh-CN"/>
        </w:rPr>
        <w:t>文化设施、体育健身设施</w:t>
      </w:r>
      <w:r>
        <w:rPr>
          <w:rFonts w:hint="default" w:ascii="Times New Roman" w:hAnsi="Times New Roman" w:eastAsia="宋体" w:cs="Times New Roman"/>
          <w:i w:val="0"/>
          <w:iCs w:val="0"/>
          <w:caps w:val="0"/>
          <w:color w:val="auto"/>
          <w:spacing w:val="0"/>
          <w:kern w:val="0"/>
          <w:sz w:val="24"/>
          <w:szCs w:val="22"/>
          <w:highlight w:val="none"/>
          <w:u w:val="none"/>
          <w:shd w:val="clear" w:fill="FFFFFF"/>
        </w:rPr>
        <w:t>，以及养老、托育、助餐、家政</w:t>
      </w:r>
      <w:r>
        <w:rPr>
          <w:rFonts w:hint="eastAsia" w:ascii="Times New Roman" w:hAnsi="Times New Roman" w:cs="Times New Roman"/>
          <w:i w:val="0"/>
          <w:iCs w:val="0"/>
          <w:caps w:val="0"/>
          <w:color w:val="auto"/>
          <w:spacing w:val="0"/>
          <w:kern w:val="0"/>
          <w:sz w:val="24"/>
          <w:szCs w:val="22"/>
          <w:highlight w:val="none"/>
          <w:u w:val="none"/>
          <w:shd w:val="clear" w:fill="FFFFFF"/>
          <w:lang w:eastAsia="zh-CN"/>
        </w:rPr>
        <w:t>保洁</w:t>
      </w:r>
      <w:r>
        <w:rPr>
          <w:rFonts w:hint="default" w:ascii="Times New Roman" w:hAnsi="Times New Roman" w:eastAsia="宋体" w:cs="Times New Roman"/>
          <w:i w:val="0"/>
          <w:iCs w:val="0"/>
          <w:caps w:val="0"/>
          <w:color w:val="auto"/>
          <w:spacing w:val="0"/>
          <w:kern w:val="0"/>
          <w:sz w:val="24"/>
          <w:szCs w:val="22"/>
          <w:highlight w:val="none"/>
          <w:u w:val="none"/>
          <w:shd w:val="clear" w:fill="FFFFFF"/>
        </w:rPr>
        <w:t>、便民市场、</w:t>
      </w:r>
      <w:r>
        <w:rPr>
          <w:rFonts w:hint="eastAsia" w:ascii="Times New Roman" w:hAnsi="Times New Roman" w:cs="Times New Roman"/>
          <w:i w:val="0"/>
          <w:iCs w:val="0"/>
          <w:caps w:val="0"/>
          <w:color w:val="auto"/>
          <w:spacing w:val="0"/>
          <w:kern w:val="0"/>
          <w:sz w:val="24"/>
          <w:szCs w:val="22"/>
          <w:highlight w:val="none"/>
          <w:u w:val="none"/>
          <w:shd w:val="clear" w:fill="FFFFFF"/>
          <w:lang w:eastAsia="zh-CN"/>
        </w:rPr>
        <w:t>便利店、</w:t>
      </w:r>
      <w:r>
        <w:rPr>
          <w:rFonts w:hint="default" w:ascii="Times New Roman" w:hAnsi="Times New Roman" w:eastAsia="宋体" w:cs="Times New Roman"/>
          <w:i w:val="0"/>
          <w:iCs w:val="0"/>
          <w:caps w:val="0"/>
          <w:color w:val="auto"/>
          <w:spacing w:val="0"/>
          <w:kern w:val="0"/>
          <w:sz w:val="24"/>
          <w:szCs w:val="22"/>
          <w:highlight w:val="none"/>
          <w:u w:val="none"/>
          <w:shd w:val="clear" w:fill="FFFFFF"/>
        </w:rPr>
        <w:t>邮政快递末端综合服务站</w:t>
      </w:r>
      <w:r>
        <w:rPr>
          <w:rFonts w:hint="default" w:ascii="Times New Roman" w:hAnsi="Times New Roman" w:eastAsia="宋体" w:cs="Times New Roman"/>
          <w:i w:val="0"/>
          <w:iCs w:val="0"/>
          <w:caps w:val="0"/>
          <w:color w:val="auto"/>
          <w:spacing w:val="0"/>
          <w:kern w:val="0"/>
          <w:sz w:val="24"/>
          <w:szCs w:val="22"/>
          <w:highlight w:val="none"/>
          <w:u w:val="none"/>
          <w:shd w:val="clear" w:fill="auto"/>
        </w:rPr>
        <w:t>等社区</w:t>
      </w:r>
      <w:r>
        <w:rPr>
          <w:rFonts w:hint="default" w:ascii="Times New Roman" w:hAnsi="Times New Roman" w:cs="Times New Roman"/>
          <w:i w:val="0"/>
          <w:iCs w:val="0"/>
          <w:caps w:val="0"/>
          <w:color w:val="auto"/>
          <w:spacing w:val="0"/>
          <w:kern w:val="0"/>
          <w:sz w:val="24"/>
          <w:szCs w:val="22"/>
          <w:highlight w:val="none"/>
          <w:u w:val="none"/>
          <w:shd w:val="clear" w:fill="auto"/>
          <w:lang w:val="en-US" w:eastAsia="zh-CN"/>
        </w:rPr>
        <w:t>专项</w:t>
      </w:r>
      <w:r>
        <w:rPr>
          <w:rFonts w:hint="default" w:ascii="Times New Roman" w:hAnsi="Times New Roman" w:eastAsia="宋体" w:cs="Times New Roman"/>
          <w:i w:val="0"/>
          <w:iCs w:val="0"/>
          <w:caps w:val="0"/>
          <w:color w:val="auto"/>
          <w:spacing w:val="0"/>
          <w:kern w:val="0"/>
          <w:sz w:val="24"/>
          <w:szCs w:val="22"/>
          <w:highlight w:val="none"/>
          <w:u w:val="none"/>
          <w:shd w:val="clear" w:fill="auto"/>
        </w:rPr>
        <w:t>服务设施</w:t>
      </w:r>
      <w:r>
        <w:rPr>
          <w:rFonts w:ascii="Times New Roman" w:hAnsi="Times New Roman"/>
          <w:color w:val="auto"/>
          <w:kern w:val="0"/>
          <w:sz w:val="24"/>
          <w:highlight w:val="none"/>
          <w:u w:val="none"/>
        </w:rPr>
        <w:t>，鼓励</w:t>
      </w:r>
      <w:r>
        <w:rPr>
          <w:rFonts w:hint="eastAsia" w:ascii="Times New Roman" w:hAnsi="Times New Roman"/>
          <w:color w:val="auto"/>
          <w:kern w:val="0"/>
          <w:sz w:val="24"/>
          <w:highlight w:val="none"/>
          <w:u w:val="none"/>
          <w:lang w:val="en-US" w:eastAsia="zh-CN"/>
        </w:rPr>
        <w:t>按照</w:t>
      </w:r>
      <w:r>
        <w:rPr>
          <w:rFonts w:hint="default" w:ascii="Times New Roman" w:hAnsi="Times New Roman"/>
          <w:color w:val="auto"/>
          <w:kern w:val="0"/>
          <w:sz w:val="24"/>
          <w:highlight w:val="none"/>
          <w:u w:val="none"/>
          <w:lang w:eastAsia="zh-CN"/>
        </w:rPr>
        <w:t>《城市居住区规划设计标准》</w:t>
      </w:r>
      <w:r>
        <w:rPr>
          <w:rFonts w:hint="default" w:ascii="Times New Roman" w:hAnsi="Times New Roman"/>
          <w:color w:val="auto"/>
          <w:kern w:val="0"/>
          <w:sz w:val="24"/>
          <w:highlight w:val="none"/>
          <w:u w:val="none"/>
          <w:lang w:val="en-US" w:eastAsia="zh-CN"/>
        </w:rPr>
        <w:t>GB 50180要求</w:t>
      </w:r>
      <w:r>
        <w:rPr>
          <w:rFonts w:hint="eastAsia" w:ascii="Times New Roman" w:hAnsi="Times New Roman"/>
          <w:color w:val="auto"/>
          <w:kern w:val="0"/>
          <w:sz w:val="24"/>
          <w:highlight w:val="none"/>
          <w:u w:val="none"/>
          <w:lang w:val="en-US" w:eastAsia="zh-CN"/>
        </w:rPr>
        <w:t>，</w:t>
      </w:r>
      <w:r>
        <w:rPr>
          <w:rFonts w:hint="default" w:ascii="Times New Roman" w:hAnsi="Times New Roman"/>
          <w:color w:val="auto"/>
          <w:kern w:val="0"/>
          <w:sz w:val="24"/>
          <w:highlight w:val="none"/>
          <w:u w:val="none"/>
          <w:lang w:val="en-US" w:eastAsia="zh-CN"/>
        </w:rPr>
        <w:t>完善</w:t>
      </w:r>
      <w:r>
        <w:rPr>
          <w:rFonts w:hint="eastAsia" w:ascii="Times New Roman" w:hAnsi="Times New Roman"/>
          <w:color w:val="auto"/>
          <w:kern w:val="0"/>
          <w:sz w:val="24"/>
          <w:highlight w:val="none"/>
          <w:u w:val="none"/>
          <w:lang w:val="en-US" w:eastAsia="zh-CN"/>
        </w:rPr>
        <w:t>公共服务</w:t>
      </w:r>
      <w:r>
        <w:rPr>
          <w:rFonts w:hint="default" w:ascii="Times New Roman" w:hAnsi="Times New Roman"/>
          <w:color w:val="auto"/>
          <w:kern w:val="0"/>
          <w:sz w:val="24"/>
          <w:highlight w:val="none"/>
          <w:u w:val="none"/>
          <w:lang w:val="en-US" w:eastAsia="zh-CN"/>
        </w:rPr>
        <w:t>配套设施，</w:t>
      </w:r>
      <w:r>
        <w:rPr>
          <w:rFonts w:ascii="Times New Roman" w:hAnsi="Times New Roman"/>
          <w:color w:val="auto"/>
          <w:kern w:val="0"/>
          <w:sz w:val="24"/>
          <w:highlight w:val="none"/>
          <w:u w:val="none"/>
        </w:rPr>
        <w:t>打造社区便民生活服务圈</w:t>
      </w:r>
      <w:r>
        <w:rPr>
          <w:rFonts w:hint="default" w:ascii="Times New Roman" w:hAnsi="Times New Roman" w:eastAsia="宋体" w:cs="Times New Roman"/>
          <w:i w:val="0"/>
          <w:iCs w:val="0"/>
          <w:caps w:val="0"/>
          <w:color w:val="auto"/>
          <w:spacing w:val="0"/>
          <w:kern w:val="0"/>
          <w:sz w:val="24"/>
          <w:szCs w:val="22"/>
          <w:highlight w:val="none"/>
          <w:u w:val="none"/>
          <w:shd w:val="clear" w:fill="FFFFFF"/>
        </w:rPr>
        <w:t>。</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7</w:t>
      </w:r>
      <w:r>
        <w:rPr>
          <w:rFonts w:ascii="Times New Roman" w:hAnsi="Times New Roman"/>
          <w:color w:val="auto"/>
          <w:kern w:val="0"/>
          <w:sz w:val="24"/>
          <w:highlight w:val="none"/>
          <w:u w:val="none"/>
        </w:rPr>
        <w:t>.2.2  老旧小区</w:t>
      </w:r>
      <w:r>
        <w:rPr>
          <w:rFonts w:hint="eastAsia" w:ascii="Times New Roman" w:hAnsi="Times New Roman"/>
          <w:color w:val="auto"/>
          <w:kern w:val="0"/>
          <w:sz w:val="24"/>
          <w:highlight w:val="none"/>
          <w:u w:val="none"/>
          <w:lang w:eastAsia="zh-CN"/>
        </w:rPr>
        <w:t>改造宜</w:t>
      </w:r>
      <w:r>
        <w:rPr>
          <w:rFonts w:ascii="Times New Roman" w:hAnsi="Times New Roman"/>
          <w:color w:val="auto"/>
          <w:kern w:val="0"/>
          <w:sz w:val="24"/>
          <w:highlight w:val="none"/>
          <w:u w:val="none"/>
        </w:rPr>
        <w:t>新建、改扩建用于公共服务的经营性设施</w:t>
      </w:r>
      <w:r>
        <w:rPr>
          <w:rFonts w:hint="eastAsia" w:ascii="Times New Roman" w:hAnsi="Times New Roman"/>
          <w:color w:val="auto"/>
          <w:kern w:val="0"/>
          <w:sz w:val="24"/>
          <w:highlight w:val="none"/>
          <w:u w:val="none"/>
          <w:lang w:eastAsia="zh-CN"/>
        </w:rPr>
        <w:t>，积极探索市场化参与机制和改造收益让渡分享机制</w:t>
      </w:r>
      <w:r>
        <w:rPr>
          <w:rFonts w:ascii="Times New Roman" w:hAnsi="Times New Roman"/>
          <w:color w:val="auto"/>
          <w:kern w:val="0"/>
          <w:sz w:val="24"/>
          <w:highlight w:val="none"/>
          <w:u w:val="none"/>
        </w:rPr>
        <w:t>，通过未来收益平衡老旧小区改造支出。</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7</w:t>
      </w:r>
      <w:r>
        <w:rPr>
          <w:rFonts w:ascii="Times New Roman" w:hAnsi="Times New Roman"/>
          <w:color w:val="auto"/>
          <w:kern w:val="0"/>
          <w:sz w:val="24"/>
          <w:highlight w:val="none"/>
          <w:u w:val="none"/>
        </w:rPr>
        <w:t>.2.3  新建项目</w:t>
      </w:r>
      <w:r>
        <w:rPr>
          <w:rFonts w:hint="eastAsia" w:ascii="Times New Roman" w:hAnsi="Times New Roman"/>
          <w:color w:val="auto"/>
          <w:kern w:val="0"/>
          <w:sz w:val="24"/>
          <w:highlight w:val="none"/>
          <w:u w:val="none"/>
          <w:lang w:eastAsia="zh-CN"/>
        </w:rPr>
        <w:t>宜</w:t>
      </w:r>
      <w:r>
        <w:rPr>
          <w:rFonts w:ascii="Times New Roman" w:hAnsi="Times New Roman"/>
          <w:color w:val="auto"/>
          <w:kern w:val="0"/>
          <w:sz w:val="24"/>
          <w:highlight w:val="none"/>
          <w:u w:val="none"/>
        </w:rPr>
        <w:t>在满足小区自身需求的基础上，与相邻老旧</w:t>
      </w:r>
      <w:r>
        <w:rPr>
          <w:rFonts w:hint="eastAsia" w:ascii="Times New Roman" w:hAnsi="Times New Roman"/>
          <w:color w:val="auto"/>
          <w:kern w:val="0"/>
          <w:sz w:val="24"/>
          <w:highlight w:val="none"/>
          <w:u w:val="none"/>
          <w:lang w:eastAsia="zh-CN"/>
        </w:rPr>
        <w:t>小</w:t>
      </w:r>
      <w:r>
        <w:rPr>
          <w:rFonts w:ascii="Times New Roman" w:hAnsi="Times New Roman"/>
          <w:color w:val="auto"/>
          <w:kern w:val="0"/>
          <w:sz w:val="24"/>
          <w:highlight w:val="none"/>
          <w:u w:val="none"/>
        </w:rPr>
        <w:t>区共享公共服务设施。公共服务设施的服务半径不宜超过相关规定。</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7</w:t>
      </w:r>
      <w:r>
        <w:rPr>
          <w:rFonts w:ascii="Times New Roman" w:hAnsi="Times New Roman"/>
          <w:color w:val="auto"/>
          <w:kern w:val="0"/>
          <w:sz w:val="24"/>
          <w:highlight w:val="none"/>
          <w:u w:val="none"/>
        </w:rPr>
        <w:t>.2.4  行政事业单位、国有企业</w:t>
      </w:r>
      <w:r>
        <w:rPr>
          <w:rFonts w:hint="eastAsia" w:ascii="Times New Roman" w:hAnsi="Times New Roman"/>
          <w:color w:val="auto"/>
          <w:kern w:val="0"/>
          <w:sz w:val="24"/>
          <w:highlight w:val="none"/>
          <w:u w:val="none"/>
          <w:lang w:eastAsia="zh-CN"/>
        </w:rPr>
        <w:t>宜</w:t>
      </w:r>
      <w:r>
        <w:rPr>
          <w:rFonts w:ascii="Times New Roman" w:hAnsi="Times New Roman"/>
          <w:color w:val="auto"/>
          <w:kern w:val="0"/>
          <w:sz w:val="24"/>
          <w:highlight w:val="none"/>
          <w:u w:val="none"/>
        </w:rPr>
        <w:t>将老旧小区内或附近的存量房屋提供给街道（乡镇）、社区用于小区养老托育、医疗卫生等用途。</w:t>
      </w:r>
    </w:p>
    <w:p>
      <w:pPr>
        <w:spacing w:line="500" w:lineRule="exact"/>
        <w:rPr>
          <w:rFonts w:hint="default" w:ascii="Times New Roman" w:hAnsi="Times New Roman"/>
          <w:color w:val="auto"/>
          <w:kern w:val="0"/>
          <w:sz w:val="24"/>
          <w:highlight w:val="none"/>
          <w:u w:val="none"/>
          <w:lang w:eastAsia="zh-CN"/>
        </w:rPr>
      </w:pPr>
      <w:r>
        <w:rPr>
          <w:rFonts w:hint="default" w:ascii="Times New Roman" w:hAnsi="Times New Roman"/>
          <w:color w:val="auto"/>
          <w:kern w:val="0"/>
          <w:sz w:val="24"/>
          <w:highlight w:val="none"/>
          <w:u w:val="none"/>
          <w:lang w:eastAsia="zh-CN"/>
        </w:rPr>
        <w:t>7</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2</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5</w:t>
      </w:r>
      <w:r>
        <w:rPr>
          <w:rFonts w:ascii="Times New Roman" w:hAnsi="Times New Roman"/>
          <w:color w:val="auto"/>
          <w:kern w:val="0"/>
          <w:sz w:val="24"/>
          <w:highlight w:val="none"/>
          <w:u w:val="none"/>
        </w:rPr>
        <w:t xml:space="preserve">  </w:t>
      </w:r>
      <w:r>
        <w:rPr>
          <w:rFonts w:ascii="Times New Roman" w:hAnsi="Times New Roman"/>
          <w:color w:val="auto"/>
          <w:spacing w:val="0"/>
          <w:w w:val="100"/>
          <w:kern w:val="0"/>
          <w:position w:val="0"/>
          <w:sz w:val="24"/>
          <w:szCs w:val="22"/>
          <w:highlight w:val="none"/>
          <w:u w:val="none"/>
        </w:rPr>
        <w:t>老旧小区</w:t>
      </w:r>
      <w:r>
        <w:rPr>
          <w:rFonts w:hint="eastAsia" w:ascii="Times New Roman" w:hAnsi="Times New Roman"/>
          <w:color w:val="auto"/>
          <w:spacing w:val="0"/>
          <w:w w:val="100"/>
          <w:kern w:val="0"/>
          <w:position w:val="0"/>
          <w:sz w:val="24"/>
          <w:szCs w:val="22"/>
          <w:highlight w:val="none"/>
          <w:u w:val="none"/>
          <w:lang w:val="en-US" w:eastAsia="zh-CN"/>
        </w:rPr>
        <w:t>成片</w:t>
      </w:r>
      <w:r>
        <w:rPr>
          <w:rFonts w:ascii="Times New Roman" w:hAnsi="Times New Roman"/>
          <w:color w:val="auto"/>
          <w:spacing w:val="0"/>
          <w:w w:val="100"/>
          <w:kern w:val="0"/>
          <w:position w:val="0"/>
          <w:sz w:val="24"/>
          <w:szCs w:val="22"/>
          <w:highlight w:val="none"/>
          <w:u w:val="none"/>
        </w:rPr>
        <w:t>改造</w:t>
      </w:r>
      <w:r>
        <w:rPr>
          <w:rFonts w:hint="eastAsia" w:ascii="Times New Roman" w:hAnsi="Times New Roman"/>
          <w:color w:val="auto"/>
          <w:spacing w:val="0"/>
          <w:w w:val="100"/>
          <w:kern w:val="0"/>
          <w:position w:val="0"/>
          <w:sz w:val="24"/>
          <w:szCs w:val="22"/>
          <w:highlight w:val="none"/>
          <w:u w:val="none"/>
          <w:lang w:val="en-US" w:eastAsia="zh-CN"/>
        </w:rPr>
        <w:t>宜</w:t>
      </w:r>
      <w:r>
        <w:rPr>
          <w:rFonts w:ascii="Times New Roman" w:hAnsi="Times New Roman"/>
          <w:color w:val="auto"/>
          <w:spacing w:val="0"/>
          <w:w w:val="100"/>
          <w:kern w:val="0"/>
          <w:position w:val="0"/>
          <w:sz w:val="24"/>
          <w:szCs w:val="22"/>
          <w:highlight w:val="none"/>
          <w:u w:val="none"/>
        </w:rPr>
        <w:t>打破围墙</w:t>
      </w:r>
      <w:r>
        <w:rPr>
          <w:rFonts w:hint="default" w:ascii="Times New Roman" w:hAnsi="Times New Roman"/>
          <w:color w:val="auto"/>
          <w:spacing w:val="0"/>
          <w:w w:val="100"/>
          <w:kern w:val="0"/>
          <w:position w:val="0"/>
          <w:sz w:val="24"/>
          <w:szCs w:val="22"/>
          <w:highlight w:val="none"/>
          <w:u w:val="none"/>
          <w:lang w:val="en-US" w:eastAsia="zh-CN"/>
        </w:rPr>
        <w:t>及管理</w:t>
      </w:r>
      <w:r>
        <w:rPr>
          <w:rFonts w:ascii="Times New Roman" w:hAnsi="Times New Roman"/>
          <w:color w:val="auto"/>
          <w:spacing w:val="0"/>
          <w:w w:val="100"/>
          <w:kern w:val="0"/>
          <w:position w:val="0"/>
          <w:sz w:val="24"/>
          <w:szCs w:val="22"/>
          <w:highlight w:val="none"/>
          <w:u w:val="none"/>
        </w:rPr>
        <w:t>的界限，</w:t>
      </w:r>
      <w:r>
        <w:rPr>
          <w:rFonts w:hint="eastAsia" w:ascii="Times New Roman" w:hAnsi="Times New Roman"/>
          <w:color w:val="auto"/>
          <w:spacing w:val="0"/>
          <w:w w:val="100"/>
          <w:kern w:val="0"/>
          <w:position w:val="0"/>
          <w:sz w:val="24"/>
          <w:szCs w:val="22"/>
          <w:highlight w:val="none"/>
          <w:u w:val="none"/>
          <w:lang w:val="en-US" w:eastAsia="zh-CN"/>
        </w:rPr>
        <w:t>做到资源共享、</w:t>
      </w:r>
      <w:r>
        <w:rPr>
          <w:rFonts w:ascii="Times New Roman" w:hAnsi="Times New Roman"/>
          <w:color w:val="auto"/>
          <w:spacing w:val="0"/>
          <w:w w:val="100"/>
          <w:kern w:val="0"/>
          <w:position w:val="0"/>
          <w:sz w:val="24"/>
          <w:szCs w:val="22"/>
          <w:highlight w:val="none"/>
          <w:u w:val="none"/>
        </w:rPr>
        <w:t>物业管理统一。</w:t>
      </w:r>
      <w:r>
        <w:rPr>
          <w:rFonts w:ascii="Times New Roman" w:hAnsi="Times New Roman"/>
          <w:color w:val="auto"/>
          <w:kern w:val="0"/>
          <w:sz w:val="24"/>
          <w:highlight w:val="none"/>
          <w:u w:val="none"/>
        </w:rPr>
        <w:t>对小区原有物业管理用房挪作他用的，</w:t>
      </w:r>
      <w:r>
        <w:rPr>
          <w:rFonts w:hint="eastAsia" w:ascii="Times New Roman" w:hAnsi="Times New Roman"/>
          <w:color w:val="auto"/>
          <w:kern w:val="0"/>
          <w:sz w:val="24"/>
          <w:highlight w:val="none"/>
          <w:u w:val="none"/>
          <w:lang w:eastAsia="zh-CN"/>
        </w:rPr>
        <w:t>宜</w:t>
      </w:r>
      <w:r>
        <w:rPr>
          <w:rFonts w:ascii="Times New Roman" w:hAnsi="Times New Roman"/>
          <w:color w:val="auto"/>
          <w:kern w:val="0"/>
          <w:sz w:val="24"/>
          <w:highlight w:val="none"/>
          <w:u w:val="none"/>
        </w:rPr>
        <w:t>恢复其原有用途。未按照《安徽省物业管理条例》规定设置物业管理用房</w:t>
      </w:r>
      <w:r>
        <w:rPr>
          <w:rFonts w:hint="default" w:ascii="Times New Roman" w:hAnsi="Times New Roman"/>
          <w:color w:val="auto"/>
          <w:kern w:val="0"/>
          <w:sz w:val="24"/>
          <w:highlight w:val="none"/>
          <w:u w:val="none"/>
          <w:lang w:eastAsia="zh-CN"/>
        </w:rPr>
        <w:t>等功能用房的</w:t>
      </w:r>
      <w:r>
        <w:rPr>
          <w:rFonts w:ascii="Times New Roman" w:hAnsi="Times New Roman"/>
          <w:color w:val="auto"/>
          <w:kern w:val="0"/>
          <w:sz w:val="24"/>
          <w:highlight w:val="none"/>
          <w:u w:val="none"/>
        </w:rPr>
        <w:t>，可增建改造</w:t>
      </w:r>
      <w:r>
        <w:rPr>
          <w:rFonts w:hint="default" w:ascii="Times New Roman" w:hAnsi="Times New Roman"/>
          <w:color w:val="auto"/>
          <w:kern w:val="0"/>
          <w:sz w:val="24"/>
          <w:highlight w:val="none"/>
          <w:u w:val="none"/>
          <w:lang w:eastAsia="zh-CN"/>
        </w:rPr>
        <w:t>，</w:t>
      </w:r>
      <w:r>
        <w:rPr>
          <w:rFonts w:hint="eastAsia" w:ascii="Times New Roman" w:hAnsi="Times New Roman"/>
          <w:color w:val="auto"/>
          <w:kern w:val="0"/>
          <w:sz w:val="24"/>
          <w:highlight w:val="none"/>
          <w:u w:val="none"/>
          <w:lang w:eastAsia="zh-CN"/>
        </w:rPr>
        <w:t>宜</w:t>
      </w:r>
      <w:r>
        <w:rPr>
          <w:rFonts w:hint="eastAsia" w:ascii="Times New Roman" w:hAnsi="Times New Roman"/>
          <w:color w:val="auto"/>
          <w:kern w:val="0"/>
          <w:sz w:val="24"/>
          <w:highlight w:val="none"/>
          <w:u w:val="none"/>
          <w:lang w:val="en-US" w:eastAsia="zh-CN"/>
        </w:rPr>
        <w:t>按相关要求</w:t>
      </w:r>
      <w:r>
        <w:rPr>
          <w:rFonts w:hint="default" w:ascii="Times New Roman" w:hAnsi="Times New Roman"/>
          <w:color w:val="auto"/>
          <w:kern w:val="0"/>
          <w:sz w:val="24"/>
          <w:highlight w:val="none"/>
          <w:u w:val="none"/>
          <w:lang w:eastAsia="zh-CN"/>
        </w:rPr>
        <w:t>利用闲置用房进行功能置换。</w:t>
      </w:r>
    </w:p>
    <w:p>
      <w:pPr>
        <w:widowControl/>
        <w:spacing w:line="500" w:lineRule="exact"/>
        <w:jc w:val="lef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7</w:t>
      </w:r>
      <w:r>
        <w:rPr>
          <w:rFonts w:ascii="Times New Roman" w:hAnsi="Times New Roman"/>
          <w:color w:val="auto"/>
          <w:kern w:val="0"/>
          <w:sz w:val="24"/>
          <w:highlight w:val="none"/>
          <w:u w:val="none"/>
        </w:rPr>
        <w:t>.2.</w:t>
      </w:r>
      <w:r>
        <w:rPr>
          <w:rFonts w:hint="eastAsia" w:ascii="Times New Roman" w:hAnsi="Times New Roman"/>
          <w:color w:val="auto"/>
          <w:kern w:val="0"/>
          <w:sz w:val="24"/>
          <w:highlight w:val="none"/>
          <w:u w:val="none"/>
          <w:lang w:eastAsia="zh-CN"/>
        </w:rPr>
        <w:t>6</w:t>
      </w:r>
      <w:r>
        <w:rPr>
          <w:rFonts w:ascii="Times New Roman" w:hAnsi="Times New Roman"/>
          <w:color w:val="auto"/>
          <w:kern w:val="0"/>
          <w:sz w:val="24"/>
          <w:highlight w:val="none"/>
          <w:u w:val="none"/>
        </w:rPr>
        <w:t xml:space="preserve">  构建片区公共设施开放格局，附属设施</w:t>
      </w:r>
      <w:r>
        <w:rPr>
          <w:rFonts w:hint="eastAsia" w:ascii="Times New Roman" w:hAnsi="Times New Roman"/>
          <w:color w:val="auto"/>
          <w:kern w:val="0"/>
          <w:sz w:val="24"/>
          <w:highlight w:val="none"/>
          <w:u w:val="none"/>
          <w:lang w:eastAsia="zh-CN"/>
        </w:rPr>
        <w:t>宜</w:t>
      </w:r>
      <w:r>
        <w:rPr>
          <w:rFonts w:ascii="Times New Roman" w:hAnsi="Times New Roman"/>
          <w:color w:val="auto"/>
          <w:kern w:val="0"/>
          <w:sz w:val="24"/>
          <w:highlight w:val="none"/>
          <w:u w:val="none"/>
        </w:rPr>
        <w:t>向公众开放、分时共享。</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7</w:t>
      </w:r>
      <w:r>
        <w:rPr>
          <w:rFonts w:ascii="Times New Roman" w:hAnsi="Times New Roman"/>
          <w:color w:val="auto"/>
          <w:kern w:val="0"/>
          <w:sz w:val="24"/>
          <w:highlight w:val="none"/>
          <w:u w:val="none"/>
        </w:rPr>
        <w:t>.2.</w:t>
      </w:r>
      <w:r>
        <w:rPr>
          <w:rFonts w:hint="eastAsia" w:ascii="Times New Roman" w:hAnsi="Times New Roman"/>
          <w:color w:val="auto"/>
          <w:kern w:val="0"/>
          <w:sz w:val="24"/>
          <w:highlight w:val="none"/>
          <w:u w:val="none"/>
          <w:lang w:eastAsia="zh-CN"/>
        </w:rPr>
        <w:t>7</w:t>
      </w:r>
      <w:r>
        <w:rPr>
          <w:rFonts w:ascii="Times New Roman" w:hAnsi="Times New Roman"/>
          <w:color w:val="auto"/>
          <w:kern w:val="0"/>
          <w:sz w:val="24"/>
          <w:highlight w:val="none"/>
          <w:u w:val="none"/>
        </w:rPr>
        <w:t xml:space="preserve">  </w:t>
      </w:r>
      <w:r>
        <w:rPr>
          <w:rFonts w:hint="default" w:ascii="Times New Roman" w:hAnsi="Times New Roman"/>
          <w:color w:val="auto"/>
          <w:kern w:val="0"/>
          <w:sz w:val="24"/>
          <w:highlight w:val="none"/>
          <w:u w:val="none"/>
          <w:lang w:eastAsia="zh-CN"/>
        </w:rPr>
        <w:t>片区</w:t>
      </w:r>
      <w:r>
        <w:rPr>
          <w:rFonts w:ascii="Times New Roman" w:hAnsi="Times New Roman"/>
          <w:color w:val="auto"/>
          <w:kern w:val="0"/>
          <w:sz w:val="24"/>
          <w:highlight w:val="none"/>
          <w:u w:val="none"/>
        </w:rPr>
        <w:t>公共空间改造统筹考虑景观和应急避难要求。</w:t>
      </w:r>
    </w:p>
    <w:p>
      <w:pPr>
        <w:spacing w:line="500" w:lineRule="exact"/>
        <w:rPr>
          <w:rFonts w:ascii="Times New Roman" w:hAnsi="Times New Roman" w:cs="Times New Roman"/>
          <w:color w:val="auto"/>
          <w:kern w:val="0"/>
          <w:sz w:val="24"/>
          <w:highlight w:val="none"/>
          <w:u w:val="none"/>
        </w:rPr>
      </w:pPr>
    </w:p>
    <w:p>
      <w:pPr>
        <w:pStyle w:val="4"/>
        <w:spacing w:before="0" w:after="0" w:line="500" w:lineRule="exact"/>
        <w:jc w:val="center"/>
        <w:rPr>
          <w:rFonts w:hint="default" w:ascii="Times New Roman" w:hAnsi="Times New Roman"/>
          <w:color w:val="auto"/>
          <w:sz w:val="24"/>
          <w:highlight w:val="none"/>
          <w:u w:val="none"/>
          <w:lang w:val="en-US"/>
        </w:rPr>
      </w:pPr>
      <w:bookmarkStart w:id="966" w:name="_Toc23133"/>
      <w:bookmarkStart w:id="967" w:name="_Toc22755"/>
      <w:bookmarkStart w:id="968" w:name="_Toc1660"/>
      <w:bookmarkStart w:id="969" w:name="_Toc12490"/>
      <w:bookmarkStart w:id="970" w:name="_Toc12384"/>
      <w:bookmarkStart w:id="971" w:name="_Toc28495"/>
      <w:bookmarkStart w:id="972" w:name="_Toc848"/>
      <w:bookmarkStart w:id="973" w:name="_Toc31927"/>
      <w:bookmarkStart w:id="974" w:name="_Toc32097"/>
      <w:bookmarkStart w:id="975" w:name="_Toc23150"/>
      <w:bookmarkStart w:id="976" w:name="_Toc26164"/>
      <w:bookmarkStart w:id="977" w:name="_Toc19853"/>
      <w:bookmarkStart w:id="978" w:name="_Toc17745"/>
      <w:bookmarkStart w:id="979" w:name="_Toc18282"/>
      <w:bookmarkStart w:id="980" w:name="_Toc27725"/>
      <w:bookmarkStart w:id="981" w:name="_Toc20293"/>
      <w:bookmarkStart w:id="982" w:name="_Toc9441"/>
      <w:bookmarkStart w:id="983" w:name="_Toc28895"/>
      <w:bookmarkStart w:id="984" w:name="_Toc31502"/>
      <w:bookmarkStart w:id="985" w:name="_Toc21528"/>
      <w:bookmarkStart w:id="986" w:name="_Toc762"/>
      <w:bookmarkStart w:id="987" w:name="_Toc16275"/>
      <w:bookmarkStart w:id="988" w:name="_Toc19623"/>
      <w:bookmarkStart w:id="989" w:name="_Toc3762"/>
      <w:bookmarkStart w:id="990" w:name="_Toc13256"/>
      <w:bookmarkStart w:id="991" w:name="_Toc31090"/>
      <w:bookmarkStart w:id="992" w:name="_Toc12926"/>
      <w:bookmarkStart w:id="993" w:name="_Toc27869"/>
      <w:bookmarkStart w:id="994" w:name="_Toc13995"/>
      <w:r>
        <w:rPr>
          <w:rFonts w:hint="default" w:ascii="Times New Roman" w:hAnsi="Times New Roman"/>
          <w:color w:val="auto"/>
          <w:sz w:val="24"/>
          <w:highlight w:val="none"/>
          <w:u w:val="none"/>
          <w:lang w:val="en-US" w:eastAsia="zh-CN"/>
        </w:rPr>
        <w:t>7</w:t>
      </w:r>
      <w:r>
        <w:rPr>
          <w:rFonts w:ascii="Times New Roman" w:hAnsi="Times New Roman"/>
          <w:color w:val="auto"/>
          <w:sz w:val="24"/>
          <w:highlight w:val="none"/>
          <w:u w:val="none"/>
          <w:lang w:val="en-US"/>
        </w:rPr>
        <w:t xml:space="preserve">.3  </w:t>
      </w:r>
      <w:r>
        <w:rPr>
          <w:rFonts w:hint="default" w:ascii="Times New Roman" w:hAnsi="Times New Roman" w:cs="Times New Roman"/>
          <w:color w:val="auto"/>
          <w:sz w:val="24"/>
          <w:highlight w:val="none"/>
          <w:u w:val="none"/>
          <w:lang w:val="en-US" w:eastAsia="zh-CN"/>
        </w:rPr>
        <w:t>完善</w:t>
      </w:r>
      <w:r>
        <w:rPr>
          <w:rFonts w:ascii="Times New Roman" w:hAnsi="Times New Roman"/>
          <w:color w:val="auto"/>
          <w:sz w:val="24"/>
          <w:highlight w:val="none"/>
          <w:u w:val="none"/>
          <w:lang w:val="en-US"/>
        </w:rPr>
        <w:t>道路交通</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pPr>
        <w:widowControl/>
        <w:spacing w:line="500" w:lineRule="exact"/>
        <w:jc w:val="left"/>
        <w:rPr>
          <w:rFonts w:ascii="Times New Roman" w:hAnsi="Times New Roman"/>
          <w:color w:val="auto"/>
          <w:kern w:val="0"/>
          <w:sz w:val="24"/>
          <w:szCs w:val="24"/>
          <w:highlight w:val="none"/>
          <w:u w:val="none"/>
          <w:lang w:bidi="ar"/>
        </w:rPr>
      </w:pPr>
      <w:r>
        <w:rPr>
          <w:rFonts w:hint="default" w:ascii="Times New Roman" w:hAnsi="Times New Roman"/>
          <w:color w:val="auto"/>
          <w:kern w:val="0"/>
          <w:sz w:val="24"/>
          <w:highlight w:val="none"/>
          <w:u w:val="none"/>
          <w:lang w:eastAsia="zh-CN"/>
        </w:rPr>
        <w:t>7</w:t>
      </w:r>
      <w:r>
        <w:rPr>
          <w:rFonts w:ascii="Times New Roman" w:hAnsi="Times New Roman"/>
          <w:color w:val="auto"/>
          <w:kern w:val="0"/>
          <w:sz w:val="24"/>
          <w:highlight w:val="none"/>
          <w:u w:val="none"/>
        </w:rPr>
        <w:t xml:space="preserve">.3.1  </w:t>
      </w:r>
      <w:r>
        <w:rPr>
          <w:rFonts w:hint="eastAsia" w:ascii="Times New Roman" w:hAnsi="Times New Roman"/>
          <w:color w:val="auto"/>
          <w:kern w:val="0"/>
          <w:sz w:val="24"/>
          <w:highlight w:val="none"/>
          <w:u w:val="none"/>
          <w:lang w:eastAsia="zh-CN"/>
        </w:rPr>
        <w:t>结合老旧片区交通特点</w:t>
      </w:r>
      <w:r>
        <w:rPr>
          <w:rFonts w:ascii="Times New Roman" w:hAnsi="Times New Roman"/>
          <w:color w:val="auto"/>
          <w:kern w:val="0"/>
          <w:sz w:val="24"/>
          <w:szCs w:val="24"/>
          <w:highlight w:val="none"/>
          <w:u w:val="none"/>
          <w:lang w:bidi="ar"/>
        </w:rPr>
        <w:t>对片区交通组织进行改造。</w:t>
      </w:r>
    </w:p>
    <w:p>
      <w:pPr>
        <w:widowControl/>
        <w:spacing w:line="500" w:lineRule="exact"/>
        <w:jc w:val="left"/>
        <w:rPr>
          <w:rFonts w:ascii="Times New Roman" w:hAnsi="Times New Roman"/>
          <w:color w:val="auto"/>
          <w:kern w:val="0"/>
          <w:sz w:val="24"/>
          <w:szCs w:val="24"/>
          <w:highlight w:val="none"/>
          <w:u w:val="none"/>
          <w:lang w:bidi="ar"/>
        </w:rPr>
      </w:pPr>
      <w:r>
        <w:rPr>
          <w:rFonts w:hint="default" w:ascii="Times New Roman" w:hAnsi="Times New Roman"/>
          <w:color w:val="auto"/>
          <w:kern w:val="0"/>
          <w:sz w:val="24"/>
          <w:szCs w:val="24"/>
          <w:highlight w:val="none"/>
          <w:u w:val="none"/>
          <w:lang w:eastAsia="zh-CN" w:bidi="ar"/>
        </w:rPr>
        <w:t>7</w:t>
      </w:r>
      <w:r>
        <w:rPr>
          <w:rFonts w:ascii="Times New Roman" w:hAnsi="Times New Roman"/>
          <w:color w:val="auto"/>
          <w:kern w:val="0"/>
          <w:sz w:val="24"/>
          <w:szCs w:val="24"/>
          <w:highlight w:val="none"/>
          <w:u w:val="none"/>
          <w:lang w:bidi="ar"/>
        </w:rPr>
        <w:t>.3.2  优化道路系统，打通微循环，提高道路通达性。</w:t>
      </w:r>
    </w:p>
    <w:p>
      <w:pPr>
        <w:widowControl/>
        <w:spacing w:line="500" w:lineRule="exact"/>
        <w:jc w:val="left"/>
        <w:rPr>
          <w:rFonts w:ascii="Times New Roman" w:hAnsi="Times New Roman"/>
          <w:color w:val="auto"/>
          <w:kern w:val="0"/>
          <w:sz w:val="24"/>
          <w:szCs w:val="24"/>
          <w:highlight w:val="none"/>
          <w:u w:val="none"/>
          <w:lang w:bidi="ar"/>
        </w:rPr>
      </w:pPr>
      <w:r>
        <w:rPr>
          <w:rFonts w:hint="default" w:ascii="Times New Roman" w:hAnsi="Times New Roman"/>
          <w:color w:val="auto"/>
          <w:kern w:val="0"/>
          <w:sz w:val="24"/>
          <w:szCs w:val="24"/>
          <w:highlight w:val="none"/>
          <w:u w:val="none"/>
          <w:lang w:eastAsia="zh-CN" w:bidi="ar"/>
        </w:rPr>
        <w:t>7</w:t>
      </w:r>
      <w:r>
        <w:rPr>
          <w:rFonts w:ascii="Times New Roman" w:hAnsi="Times New Roman"/>
          <w:color w:val="auto"/>
          <w:kern w:val="0"/>
          <w:sz w:val="24"/>
          <w:szCs w:val="24"/>
          <w:highlight w:val="none"/>
          <w:u w:val="none"/>
          <w:lang w:bidi="ar"/>
        </w:rPr>
        <w:t>.3.3  统筹使用片区内停车位，结合智能停车系统通过资源共享、分时使用的方式，促进实现商业、办公、公共设施等非居住用地内的停车位与片区共用。</w:t>
      </w:r>
    </w:p>
    <w:p>
      <w:pPr>
        <w:widowControl/>
        <w:spacing w:line="500" w:lineRule="exact"/>
        <w:jc w:val="left"/>
        <w:rPr>
          <w:rFonts w:ascii="Times New Roman" w:hAnsi="Times New Roman"/>
          <w:color w:val="auto"/>
          <w:highlight w:val="none"/>
          <w:u w:val="none"/>
        </w:rPr>
      </w:pPr>
      <w:r>
        <w:rPr>
          <w:rFonts w:hint="default" w:ascii="Times New Roman" w:hAnsi="Times New Roman"/>
          <w:color w:val="auto"/>
          <w:kern w:val="0"/>
          <w:sz w:val="24"/>
          <w:szCs w:val="24"/>
          <w:highlight w:val="none"/>
          <w:u w:val="none"/>
          <w:lang w:eastAsia="zh-CN" w:bidi="ar"/>
        </w:rPr>
        <w:t>7</w:t>
      </w:r>
      <w:r>
        <w:rPr>
          <w:rFonts w:ascii="Times New Roman" w:hAnsi="Times New Roman"/>
          <w:color w:val="auto"/>
          <w:kern w:val="0"/>
          <w:sz w:val="24"/>
          <w:szCs w:val="24"/>
          <w:highlight w:val="none"/>
          <w:u w:val="none"/>
          <w:lang w:bidi="ar"/>
        </w:rPr>
        <w:t>.3.4  结合片区内公交站点、公园绿地、公共设施附近和道路两侧按</w:t>
      </w:r>
      <w:r>
        <w:rPr>
          <w:rFonts w:hint="eastAsia" w:ascii="Times New Roman" w:hAnsi="Times New Roman"/>
          <w:color w:val="auto"/>
          <w:kern w:val="0"/>
          <w:sz w:val="24"/>
          <w:szCs w:val="24"/>
          <w:highlight w:val="none"/>
          <w:u w:val="none"/>
          <w:lang w:eastAsia="zh-CN" w:bidi="ar"/>
        </w:rPr>
        <w:t>规定</w:t>
      </w:r>
      <w:r>
        <w:rPr>
          <w:rFonts w:ascii="Times New Roman" w:hAnsi="Times New Roman"/>
          <w:color w:val="auto"/>
          <w:kern w:val="0"/>
          <w:sz w:val="24"/>
          <w:szCs w:val="24"/>
          <w:highlight w:val="none"/>
          <w:u w:val="none"/>
          <w:lang w:bidi="ar"/>
        </w:rPr>
        <w:t>设置非机动车集中停放点。</w:t>
      </w:r>
    </w:p>
    <w:p>
      <w:pPr>
        <w:spacing w:line="500" w:lineRule="exact"/>
        <w:rPr>
          <w:rFonts w:ascii="Times New Roman" w:hAnsi="Times New Roman"/>
          <w:color w:val="auto"/>
          <w:kern w:val="0"/>
          <w:sz w:val="24"/>
          <w:highlight w:val="none"/>
          <w:u w:val="none"/>
        </w:rPr>
      </w:pPr>
    </w:p>
    <w:p>
      <w:pPr>
        <w:pStyle w:val="4"/>
        <w:spacing w:before="0" w:after="0" w:line="500" w:lineRule="exact"/>
        <w:jc w:val="center"/>
        <w:rPr>
          <w:rFonts w:hint="default" w:ascii="Times New Roman" w:hAnsi="Times New Roman"/>
          <w:color w:val="auto"/>
          <w:sz w:val="24"/>
          <w:highlight w:val="none"/>
          <w:u w:val="none"/>
          <w:lang w:val="en-US"/>
        </w:rPr>
      </w:pPr>
      <w:bookmarkStart w:id="995" w:name="_Toc24413"/>
      <w:bookmarkStart w:id="996" w:name="_Toc32241"/>
      <w:bookmarkStart w:id="997" w:name="_Toc30933"/>
      <w:bookmarkStart w:id="998" w:name="_Toc4377"/>
      <w:bookmarkStart w:id="999" w:name="_Toc16515"/>
      <w:bookmarkStart w:id="1000" w:name="_Toc12574"/>
      <w:bookmarkStart w:id="1001" w:name="_Toc23499"/>
      <w:bookmarkStart w:id="1002" w:name="_Toc20736"/>
      <w:bookmarkStart w:id="1003" w:name="_Toc5882"/>
      <w:bookmarkStart w:id="1004" w:name="_Toc9292"/>
      <w:bookmarkStart w:id="1005" w:name="_Toc20276"/>
      <w:bookmarkStart w:id="1006" w:name="_Toc9344"/>
      <w:bookmarkStart w:id="1007" w:name="_Toc4727"/>
      <w:bookmarkStart w:id="1008" w:name="_Toc4520"/>
      <w:bookmarkStart w:id="1009" w:name="_Toc16865"/>
      <w:bookmarkStart w:id="1010" w:name="_Toc15619"/>
      <w:bookmarkStart w:id="1011" w:name="_Toc20928"/>
      <w:bookmarkStart w:id="1012" w:name="_Toc20066"/>
      <w:bookmarkStart w:id="1013" w:name="_Toc13511"/>
      <w:bookmarkStart w:id="1014" w:name="_Toc8555"/>
      <w:bookmarkStart w:id="1015" w:name="_Toc7011"/>
      <w:bookmarkStart w:id="1016" w:name="_Toc636"/>
      <w:bookmarkStart w:id="1017" w:name="_Toc4246"/>
      <w:bookmarkStart w:id="1018" w:name="_Toc3700"/>
      <w:bookmarkStart w:id="1019" w:name="_Toc31818"/>
      <w:bookmarkStart w:id="1020" w:name="_Toc22891"/>
      <w:bookmarkStart w:id="1021" w:name="_Toc14283"/>
      <w:bookmarkStart w:id="1022" w:name="_Toc23447"/>
      <w:bookmarkStart w:id="1023" w:name="_Toc3887"/>
      <w:r>
        <w:rPr>
          <w:rFonts w:hint="default" w:ascii="Times New Roman" w:hAnsi="Times New Roman"/>
          <w:color w:val="auto"/>
          <w:sz w:val="24"/>
          <w:highlight w:val="none"/>
          <w:u w:val="none"/>
          <w:lang w:val="en-US" w:eastAsia="zh-CN"/>
        </w:rPr>
        <w:t>7</w:t>
      </w:r>
      <w:r>
        <w:rPr>
          <w:rFonts w:ascii="Times New Roman" w:hAnsi="Times New Roman"/>
          <w:color w:val="auto"/>
          <w:sz w:val="24"/>
          <w:highlight w:val="none"/>
          <w:u w:val="none"/>
          <w:lang w:val="en-US"/>
        </w:rPr>
        <w:t xml:space="preserve">.4  </w:t>
      </w:r>
      <w:r>
        <w:rPr>
          <w:rFonts w:hint="eastAsia" w:ascii="Times New Roman" w:hAnsi="Times New Roman" w:cs="Times New Roman"/>
          <w:color w:val="auto"/>
          <w:sz w:val="24"/>
          <w:highlight w:val="none"/>
          <w:u w:val="none"/>
          <w:lang w:val="en-US" w:eastAsia="zh-CN"/>
        </w:rPr>
        <w:t>拓展</w:t>
      </w:r>
      <w:r>
        <w:rPr>
          <w:rFonts w:ascii="Times New Roman" w:hAnsi="Times New Roman"/>
          <w:color w:val="auto"/>
          <w:sz w:val="24"/>
          <w:highlight w:val="none"/>
          <w:u w:val="none"/>
          <w:lang w:val="en-US"/>
        </w:rPr>
        <w:t>公共活动空间</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7</w:t>
      </w:r>
      <w:r>
        <w:rPr>
          <w:rFonts w:ascii="Times New Roman" w:hAnsi="Times New Roman"/>
          <w:color w:val="auto"/>
          <w:kern w:val="0"/>
          <w:sz w:val="24"/>
          <w:highlight w:val="none"/>
          <w:u w:val="none"/>
        </w:rPr>
        <w:t xml:space="preserve">.4.1  </w:t>
      </w:r>
      <w:r>
        <w:rPr>
          <w:rFonts w:ascii="Times New Roman" w:hAnsi="Times New Roman"/>
          <w:strike w:val="0"/>
          <w:color w:val="auto"/>
          <w:kern w:val="0"/>
          <w:sz w:val="24"/>
          <w:highlight w:val="none"/>
          <w:u w:val="none"/>
        </w:rPr>
        <w:t>结合实际增设或完善公用活动场地，</w:t>
      </w:r>
      <w:r>
        <w:rPr>
          <w:rFonts w:hint="eastAsia" w:ascii="Times New Roman" w:hAnsi="Times New Roman"/>
          <w:strike w:val="0"/>
          <w:color w:val="auto"/>
          <w:kern w:val="0"/>
          <w:sz w:val="24"/>
          <w:highlight w:val="none"/>
          <w:u w:val="none"/>
          <w:lang w:val="en-US" w:eastAsia="zh-CN"/>
        </w:rPr>
        <w:t>改造或建设体育健身设施，</w:t>
      </w:r>
      <w:r>
        <w:rPr>
          <w:rFonts w:ascii="Times New Roman" w:hAnsi="Times New Roman"/>
          <w:strike w:val="0"/>
          <w:color w:val="auto"/>
          <w:kern w:val="0"/>
          <w:sz w:val="24"/>
          <w:highlight w:val="none"/>
          <w:u w:val="none"/>
        </w:rPr>
        <w:t>配置健身器材、健身步道、休息座椅等以及儿童娱乐设施</w:t>
      </w:r>
      <w:r>
        <w:rPr>
          <w:rFonts w:hint="eastAsia" w:ascii="Times New Roman" w:hAnsi="Times New Roman"/>
          <w:strike w:val="0"/>
          <w:color w:val="auto"/>
          <w:kern w:val="0"/>
          <w:sz w:val="24"/>
          <w:highlight w:val="none"/>
          <w:u w:val="none"/>
          <w:lang w:eastAsia="zh-CN"/>
        </w:rPr>
        <w:t>。</w:t>
      </w:r>
      <w:r>
        <w:rPr>
          <w:rFonts w:hint="default" w:ascii="Times New Roman" w:hAnsi="Times New Roman" w:eastAsia="宋体" w:cs="Times New Roman"/>
          <w:i w:val="0"/>
          <w:iCs w:val="0"/>
          <w:caps w:val="0"/>
          <w:color w:val="auto"/>
          <w:spacing w:val="0"/>
          <w:kern w:val="0"/>
          <w:sz w:val="24"/>
          <w:szCs w:val="22"/>
          <w:highlight w:val="none"/>
          <w:u w:val="none"/>
          <w:shd w:val="clear" w:fill="FFFFFF"/>
        </w:rPr>
        <w:t>面积较小的场地可配置乒乓球台或其他室外健身器材；面积较大的场地可配置</w:t>
      </w:r>
      <w:r>
        <w:rPr>
          <w:rFonts w:hint="default" w:ascii="Times New Roman" w:hAnsi="Times New Roman" w:eastAsia="宋体"/>
          <w:color w:val="auto"/>
          <w:kern w:val="0"/>
          <w:sz w:val="24"/>
          <w:highlight w:val="none"/>
          <w:u w:val="none"/>
          <w:lang w:eastAsia="zh-CN"/>
        </w:rPr>
        <w:t>五</w:t>
      </w:r>
      <w:r>
        <w:rPr>
          <w:rFonts w:ascii="Times New Roman" w:hAnsi="Times New Roman"/>
          <w:color w:val="auto"/>
          <w:kern w:val="0"/>
          <w:sz w:val="24"/>
          <w:highlight w:val="none"/>
          <w:u w:val="none"/>
        </w:rPr>
        <w:t>人制足球</w:t>
      </w:r>
      <w:r>
        <w:rPr>
          <w:rFonts w:hint="default" w:ascii="Times New Roman" w:hAnsi="Times New Roman"/>
          <w:color w:val="auto"/>
          <w:kern w:val="0"/>
          <w:sz w:val="24"/>
          <w:highlight w:val="none"/>
          <w:u w:val="none"/>
          <w:lang w:eastAsia="zh-CN"/>
        </w:rPr>
        <w:t>场等</w:t>
      </w:r>
      <w:r>
        <w:rPr>
          <w:rFonts w:hint="default" w:ascii="Times New Roman" w:hAnsi="Times New Roman" w:eastAsia="宋体" w:cs="Times New Roman"/>
          <w:i w:val="0"/>
          <w:iCs w:val="0"/>
          <w:caps w:val="0"/>
          <w:color w:val="auto"/>
          <w:spacing w:val="0"/>
          <w:kern w:val="0"/>
          <w:sz w:val="24"/>
          <w:szCs w:val="22"/>
          <w:highlight w:val="none"/>
          <w:u w:val="none"/>
          <w:shd w:val="clear" w:fill="FFFFFF"/>
        </w:rPr>
        <w:t>非标准球类活动场地；有条件的可增加老年人、儿童、残疾人等群体健身区域，配置智能健身设施。</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7</w:t>
      </w:r>
      <w:r>
        <w:rPr>
          <w:rFonts w:ascii="Times New Roman" w:hAnsi="Times New Roman"/>
          <w:color w:val="auto"/>
          <w:kern w:val="0"/>
          <w:sz w:val="24"/>
          <w:highlight w:val="none"/>
          <w:u w:val="none"/>
        </w:rPr>
        <w:t>.4.2  结合边角地、废弃地、闲置地等改造建设</w:t>
      </w:r>
      <w:r>
        <w:rPr>
          <w:rFonts w:hint="eastAsia" w:ascii="Times New Roman" w:hAnsi="Times New Roman"/>
          <w:color w:val="auto"/>
          <w:kern w:val="0"/>
          <w:sz w:val="24"/>
          <w:highlight w:val="none"/>
          <w:u w:val="none"/>
          <w:lang w:eastAsia="zh-CN"/>
        </w:rPr>
        <w:t>“</w:t>
      </w:r>
      <w:r>
        <w:rPr>
          <w:rFonts w:ascii="Times New Roman" w:hAnsi="Times New Roman"/>
          <w:color w:val="auto"/>
          <w:kern w:val="0"/>
          <w:sz w:val="24"/>
          <w:highlight w:val="none"/>
          <w:u w:val="none"/>
        </w:rPr>
        <w:t>口袋公园</w:t>
      </w:r>
      <w:r>
        <w:rPr>
          <w:rFonts w:hint="eastAsia" w:ascii="Times New Roman" w:hAnsi="Times New Roman"/>
          <w:color w:val="auto"/>
          <w:kern w:val="0"/>
          <w:sz w:val="24"/>
          <w:highlight w:val="none"/>
          <w:u w:val="none"/>
          <w:lang w:eastAsia="zh-CN"/>
        </w:rPr>
        <w:t>”</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eastAsia="zh-CN"/>
        </w:rPr>
        <w:t>“</w:t>
      </w:r>
      <w:r>
        <w:rPr>
          <w:rFonts w:ascii="Times New Roman" w:hAnsi="Times New Roman"/>
          <w:color w:val="auto"/>
          <w:kern w:val="0"/>
          <w:sz w:val="24"/>
          <w:highlight w:val="none"/>
          <w:u w:val="none"/>
        </w:rPr>
        <w:t>袖珍公园</w:t>
      </w:r>
      <w:r>
        <w:rPr>
          <w:rFonts w:hint="eastAsia" w:ascii="Times New Roman" w:hAnsi="Times New Roman"/>
          <w:color w:val="auto"/>
          <w:kern w:val="0"/>
          <w:sz w:val="24"/>
          <w:highlight w:val="none"/>
          <w:u w:val="none"/>
          <w:lang w:eastAsia="zh-CN"/>
        </w:rPr>
        <w:t>”</w:t>
      </w:r>
      <w:r>
        <w:rPr>
          <w:rFonts w:ascii="Times New Roman" w:hAnsi="Times New Roman"/>
          <w:color w:val="auto"/>
          <w:kern w:val="0"/>
          <w:sz w:val="24"/>
          <w:highlight w:val="none"/>
          <w:u w:val="none"/>
        </w:rPr>
        <w:t>等。社区公共绿地应配备休憩设施，景观环境优美，体现文化内涵。</w:t>
      </w:r>
    </w:p>
    <w:p>
      <w:pPr>
        <w:spacing w:line="500" w:lineRule="exact"/>
        <w:rPr>
          <w:rFonts w:ascii="Times New Roman" w:hAnsi="Times New Roman"/>
          <w:color w:val="auto"/>
          <w:kern w:val="0"/>
          <w:sz w:val="24"/>
          <w:highlight w:val="none"/>
          <w:u w:val="none"/>
        </w:rPr>
      </w:pPr>
    </w:p>
    <w:p>
      <w:pPr>
        <w:pStyle w:val="4"/>
        <w:spacing w:before="0" w:after="0" w:line="500" w:lineRule="exact"/>
        <w:jc w:val="center"/>
        <w:rPr>
          <w:rFonts w:ascii="Times New Roman" w:hAnsi="Times New Roman"/>
          <w:color w:val="auto"/>
          <w:sz w:val="24"/>
          <w:highlight w:val="none"/>
          <w:u w:val="none"/>
          <w:lang w:val="en-US"/>
        </w:rPr>
      </w:pPr>
      <w:bookmarkStart w:id="1024" w:name="_Toc32225"/>
      <w:bookmarkStart w:id="1025" w:name="_Toc7372"/>
      <w:bookmarkStart w:id="1026" w:name="_Toc32248"/>
      <w:bookmarkStart w:id="1027" w:name="_Toc17305"/>
      <w:bookmarkStart w:id="1028" w:name="_Toc30524"/>
      <w:bookmarkStart w:id="1029" w:name="_Toc14531"/>
      <w:bookmarkStart w:id="1030" w:name="_Toc8680"/>
      <w:bookmarkStart w:id="1031" w:name="_Toc13205"/>
      <w:bookmarkStart w:id="1032" w:name="_Toc23176"/>
      <w:bookmarkStart w:id="1033" w:name="_Toc22369"/>
      <w:bookmarkStart w:id="1034" w:name="_Toc32660"/>
      <w:bookmarkStart w:id="1035" w:name="_Toc24661"/>
      <w:bookmarkStart w:id="1036" w:name="_Toc28513"/>
      <w:bookmarkStart w:id="1037" w:name="_Toc30458"/>
      <w:bookmarkStart w:id="1038" w:name="_Toc15183"/>
      <w:bookmarkStart w:id="1039" w:name="_Toc24285"/>
      <w:bookmarkStart w:id="1040" w:name="_Toc11233"/>
      <w:bookmarkStart w:id="1041" w:name="_Toc23468"/>
      <w:bookmarkStart w:id="1042" w:name="_Toc25719"/>
      <w:bookmarkStart w:id="1043" w:name="_Toc22095"/>
      <w:bookmarkStart w:id="1044" w:name="_Toc25253"/>
      <w:bookmarkStart w:id="1045" w:name="_Toc30908"/>
      <w:bookmarkStart w:id="1046" w:name="_Toc20372"/>
      <w:bookmarkStart w:id="1047" w:name="_Toc19643"/>
      <w:bookmarkStart w:id="1048" w:name="_Toc6058"/>
      <w:bookmarkStart w:id="1049" w:name="_Toc23744"/>
      <w:bookmarkStart w:id="1050" w:name="_Toc235"/>
      <w:bookmarkStart w:id="1051" w:name="_Toc27184"/>
      <w:bookmarkStart w:id="1052" w:name="_Toc13184"/>
      <w:bookmarkStart w:id="1053" w:name="_Toc26359"/>
      <w:bookmarkStart w:id="1054" w:name="_Toc26700"/>
      <w:bookmarkStart w:id="1055" w:name="_Toc3873"/>
      <w:bookmarkStart w:id="1056" w:name="_Toc17976"/>
      <w:bookmarkStart w:id="1057" w:name="_Toc16633"/>
      <w:r>
        <w:rPr>
          <w:rFonts w:hint="default" w:ascii="Times New Roman" w:hAnsi="Times New Roman"/>
          <w:color w:val="auto"/>
          <w:sz w:val="24"/>
          <w:highlight w:val="none"/>
          <w:u w:val="none"/>
          <w:lang w:val="en-US" w:eastAsia="zh-CN"/>
        </w:rPr>
        <w:t>7</w:t>
      </w:r>
      <w:r>
        <w:rPr>
          <w:rFonts w:ascii="Times New Roman" w:hAnsi="Times New Roman"/>
          <w:color w:val="auto"/>
          <w:sz w:val="24"/>
          <w:highlight w:val="none"/>
          <w:u w:val="none"/>
          <w:lang w:val="en-US"/>
        </w:rPr>
        <w:t xml:space="preserve">.5  </w:t>
      </w:r>
      <w:bookmarkEnd w:id="1024"/>
      <w:bookmarkEnd w:id="1025"/>
      <w:bookmarkEnd w:id="1026"/>
      <w:bookmarkEnd w:id="1027"/>
      <w:bookmarkEnd w:id="1028"/>
      <w:r>
        <w:rPr>
          <w:rFonts w:hint="default" w:ascii="Times New Roman" w:hAnsi="Times New Roman" w:cs="Times New Roman"/>
          <w:color w:val="auto"/>
          <w:sz w:val="24"/>
          <w:highlight w:val="none"/>
          <w:u w:val="none"/>
          <w:lang w:val="en-US" w:eastAsia="zh-CN"/>
        </w:rPr>
        <w:t>体现</w:t>
      </w:r>
      <w:r>
        <w:rPr>
          <w:rFonts w:ascii="Times New Roman" w:hAnsi="Times New Roman"/>
          <w:color w:val="auto"/>
          <w:sz w:val="24"/>
          <w:highlight w:val="none"/>
          <w:u w:val="none"/>
          <w:lang w:val="en-US"/>
        </w:rPr>
        <w:t>特色风貌</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7</w:t>
      </w:r>
      <w:r>
        <w:rPr>
          <w:rFonts w:ascii="Times New Roman" w:hAnsi="Times New Roman"/>
          <w:color w:val="auto"/>
          <w:kern w:val="0"/>
          <w:sz w:val="24"/>
          <w:highlight w:val="none"/>
          <w:u w:val="none"/>
        </w:rPr>
        <w:t>.5.1  连片改造应注重维护城市传统风貌特色、地域特征和传统街巷肌理，</w:t>
      </w:r>
      <w:r>
        <w:rPr>
          <w:rFonts w:hint="eastAsia" w:ascii="Times New Roman" w:hAnsi="Times New Roman"/>
          <w:color w:val="auto"/>
          <w:kern w:val="0"/>
          <w:sz w:val="24"/>
          <w:highlight w:val="none"/>
          <w:u w:val="none"/>
          <w:lang w:eastAsia="zh-CN"/>
        </w:rPr>
        <w:t>落实好</w:t>
      </w:r>
      <w:r>
        <w:rPr>
          <w:rFonts w:ascii="Times New Roman" w:hAnsi="Times New Roman"/>
          <w:color w:val="auto"/>
          <w:kern w:val="0"/>
          <w:sz w:val="24"/>
          <w:highlight w:val="none"/>
          <w:u w:val="none"/>
        </w:rPr>
        <w:t>历史城区、历史文化街区、历史建筑、风貌建筑保护</w:t>
      </w:r>
      <w:r>
        <w:rPr>
          <w:rFonts w:hint="eastAsia" w:ascii="Times New Roman" w:hAnsi="Times New Roman"/>
          <w:color w:val="auto"/>
          <w:kern w:val="0"/>
          <w:sz w:val="24"/>
          <w:highlight w:val="none"/>
          <w:u w:val="none"/>
          <w:lang w:eastAsia="zh-CN"/>
        </w:rPr>
        <w:t>要求，统筹做好历史文化保护复兴、活化利用与宜居性提升的衔接。</w:t>
      </w:r>
      <w:r>
        <w:rPr>
          <w:rFonts w:ascii="Times New Roman" w:hAnsi="Times New Roman"/>
          <w:color w:val="auto"/>
          <w:kern w:val="0"/>
          <w:sz w:val="24"/>
          <w:highlight w:val="none"/>
          <w:u w:val="none"/>
        </w:rPr>
        <w:t>整体色彩</w:t>
      </w:r>
      <w:r>
        <w:rPr>
          <w:rFonts w:hint="eastAsia" w:ascii="Times New Roman" w:hAnsi="Times New Roman"/>
          <w:color w:val="auto"/>
          <w:kern w:val="0"/>
          <w:sz w:val="24"/>
          <w:highlight w:val="none"/>
          <w:u w:val="none"/>
          <w:lang w:eastAsia="zh-CN"/>
        </w:rPr>
        <w:t>、</w:t>
      </w:r>
      <w:r>
        <w:rPr>
          <w:rFonts w:ascii="Times New Roman" w:hAnsi="Times New Roman"/>
          <w:color w:val="auto"/>
          <w:kern w:val="0"/>
          <w:sz w:val="24"/>
          <w:highlight w:val="none"/>
          <w:u w:val="none"/>
        </w:rPr>
        <w:t>色调应与城市色彩</w:t>
      </w:r>
      <w:r>
        <w:rPr>
          <w:rFonts w:hint="eastAsia" w:ascii="Times New Roman" w:hAnsi="Times New Roman"/>
          <w:color w:val="auto"/>
          <w:kern w:val="0"/>
          <w:sz w:val="24"/>
          <w:highlight w:val="none"/>
          <w:u w:val="none"/>
          <w:lang w:eastAsia="zh-CN"/>
        </w:rPr>
        <w:t>、</w:t>
      </w:r>
      <w:r>
        <w:rPr>
          <w:rFonts w:ascii="Times New Roman" w:hAnsi="Times New Roman"/>
          <w:color w:val="auto"/>
          <w:kern w:val="0"/>
          <w:sz w:val="24"/>
          <w:highlight w:val="none"/>
          <w:u w:val="none"/>
        </w:rPr>
        <w:t>色调相协调，</w:t>
      </w:r>
      <w:r>
        <w:rPr>
          <w:rFonts w:hint="eastAsia" w:ascii="Times New Roman" w:hAnsi="Times New Roman"/>
          <w:color w:val="auto"/>
          <w:kern w:val="0"/>
          <w:sz w:val="24"/>
          <w:highlight w:val="none"/>
          <w:u w:val="none"/>
          <w:lang w:eastAsia="zh-CN"/>
        </w:rPr>
        <w:t>并</w:t>
      </w:r>
      <w:r>
        <w:rPr>
          <w:rFonts w:ascii="Times New Roman" w:hAnsi="Times New Roman"/>
          <w:color w:val="auto"/>
          <w:kern w:val="0"/>
          <w:sz w:val="24"/>
          <w:highlight w:val="none"/>
          <w:u w:val="none"/>
        </w:rPr>
        <w:t>加强古树名木和现有绿化成果保护。</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7</w:t>
      </w:r>
      <w:r>
        <w:rPr>
          <w:rFonts w:ascii="Times New Roman" w:hAnsi="Times New Roman"/>
          <w:color w:val="auto"/>
          <w:kern w:val="0"/>
          <w:sz w:val="24"/>
          <w:highlight w:val="none"/>
          <w:u w:val="none"/>
        </w:rPr>
        <w:t>.5.2  重要历史街道、公共空间的片区应</w:t>
      </w:r>
      <w:r>
        <w:rPr>
          <w:rFonts w:hint="eastAsia" w:ascii="Times New Roman" w:hAnsi="Times New Roman"/>
          <w:color w:val="auto"/>
          <w:kern w:val="0"/>
          <w:sz w:val="24"/>
          <w:highlight w:val="none"/>
          <w:u w:val="none"/>
          <w:lang w:eastAsia="zh-CN"/>
        </w:rPr>
        <w:t>整体控制</w:t>
      </w:r>
      <w:r>
        <w:rPr>
          <w:rFonts w:ascii="Times New Roman" w:hAnsi="Times New Roman"/>
          <w:color w:val="auto"/>
          <w:kern w:val="0"/>
          <w:sz w:val="24"/>
          <w:highlight w:val="none"/>
          <w:u w:val="none"/>
        </w:rPr>
        <w:t>公共界面住宅建筑的面宽、形式、风格，注重街道界面高度、色彩、材质等总体协调。</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7</w:t>
      </w:r>
      <w:r>
        <w:rPr>
          <w:rFonts w:ascii="Times New Roman" w:hAnsi="Times New Roman"/>
          <w:color w:val="auto"/>
          <w:kern w:val="0"/>
          <w:sz w:val="24"/>
          <w:highlight w:val="none"/>
          <w:u w:val="none"/>
        </w:rPr>
        <w:t>.5.3  片区内具有历史文化保护价值的建筑等</w:t>
      </w:r>
      <w:r>
        <w:rPr>
          <w:rFonts w:hint="eastAsia" w:ascii="Times New Roman" w:hAnsi="Times New Roman"/>
          <w:color w:val="auto"/>
          <w:kern w:val="0"/>
          <w:sz w:val="24"/>
          <w:highlight w:val="none"/>
          <w:u w:val="none"/>
          <w:lang w:eastAsia="zh-CN"/>
        </w:rPr>
        <w:t>历史文化资源载体，应</w:t>
      </w:r>
      <w:r>
        <w:rPr>
          <w:rFonts w:ascii="Times New Roman" w:hAnsi="Times New Roman"/>
          <w:color w:val="auto"/>
          <w:kern w:val="0"/>
          <w:sz w:val="24"/>
          <w:highlight w:val="none"/>
          <w:u w:val="none"/>
        </w:rPr>
        <w:t>按</w:t>
      </w:r>
      <w:r>
        <w:rPr>
          <w:rFonts w:hint="eastAsia" w:ascii="Times New Roman" w:hAnsi="Times New Roman"/>
          <w:color w:val="auto"/>
          <w:kern w:val="0"/>
          <w:sz w:val="24"/>
          <w:highlight w:val="none"/>
          <w:u w:val="none"/>
          <w:lang w:eastAsia="zh-CN"/>
        </w:rPr>
        <w:t>相关</w:t>
      </w:r>
      <w:r>
        <w:rPr>
          <w:rFonts w:ascii="Times New Roman" w:hAnsi="Times New Roman"/>
          <w:color w:val="auto"/>
          <w:kern w:val="0"/>
          <w:sz w:val="24"/>
          <w:highlight w:val="none"/>
          <w:u w:val="none"/>
        </w:rPr>
        <w:t>规定进行</w:t>
      </w:r>
      <w:r>
        <w:rPr>
          <w:rFonts w:hint="eastAsia" w:ascii="Times New Roman" w:hAnsi="Times New Roman"/>
          <w:color w:val="auto"/>
          <w:kern w:val="0"/>
          <w:sz w:val="24"/>
          <w:highlight w:val="none"/>
          <w:u w:val="none"/>
          <w:lang w:eastAsia="zh-CN"/>
        </w:rPr>
        <w:t>保护修缮</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eastAsia="zh-CN"/>
        </w:rPr>
        <w:t>因地制宜地开展活化利用，并注重历史风貌的保护提升，塑造</w:t>
      </w:r>
      <w:r>
        <w:rPr>
          <w:rFonts w:ascii="Times New Roman" w:hAnsi="Times New Roman"/>
          <w:color w:val="auto"/>
          <w:kern w:val="0"/>
          <w:sz w:val="24"/>
          <w:highlight w:val="none"/>
          <w:u w:val="none"/>
        </w:rPr>
        <w:t>城市特色空间。</w:t>
      </w:r>
    </w:p>
    <w:p>
      <w:pPr>
        <w:spacing w:line="500" w:lineRule="exact"/>
        <w:rPr>
          <w:rFonts w:hint="default" w:ascii="Times New Roman" w:hAnsi="Times New Roman"/>
          <w:color w:val="auto"/>
          <w:kern w:val="0"/>
          <w:sz w:val="24"/>
          <w:highlight w:val="none"/>
          <w:u w:val="none"/>
          <w:lang w:val="en-US" w:eastAsia="zh-CN"/>
        </w:rPr>
      </w:pPr>
      <w:r>
        <w:rPr>
          <w:rFonts w:hint="default" w:ascii="Times New Roman" w:hAnsi="Times New Roman"/>
          <w:color w:val="auto"/>
          <w:kern w:val="0"/>
          <w:sz w:val="24"/>
          <w:highlight w:val="none"/>
          <w:u w:val="none"/>
          <w:lang w:eastAsia="zh-CN"/>
        </w:rPr>
        <w:t>7</w:t>
      </w:r>
      <w:r>
        <w:rPr>
          <w:rFonts w:ascii="Times New Roman" w:hAnsi="Times New Roman"/>
          <w:color w:val="auto"/>
          <w:kern w:val="0"/>
          <w:sz w:val="24"/>
          <w:highlight w:val="none"/>
          <w:u w:val="none"/>
        </w:rPr>
        <w:t xml:space="preserve">.5.4  </w:t>
      </w:r>
      <w:r>
        <w:rPr>
          <w:rFonts w:hint="default" w:ascii="Times New Roman" w:hAnsi="Times New Roman"/>
          <w:color w:val="auto"/>
          <w:kern w:val="0"/>
          <w:sz w:val="24"/>
          <w:highlight w:val="none"/>
          <w:u w:val="none"/>
          <w:lang w:val="en-US" w:eastAsia="zh-CN"/>
        </w:rPr>
        <w:t>片区内标识系统宜结合城市传统风貌</w:t>
      </w:r>
      <w:r>
        <w:rPr>
          <w:rFonts w:hint="eastAsia" w:ascii="Times New Roman" w:hAnsi="Times New Roman"/>
          <w:color w:val="auto"/>
          <w:kern w:val="0"/>
          <w:sz w:val="24"/>
          <w:highlight w:val="none"/>
          <w:u w:val="none"/>
          <w:lang w:val="en-US" w:eastAsia="zh-CN"/>
        </w:rPr>
        <w:t>整体改造</w:t>
      </w:r>
      <w:r>
        <w:rPr>
          <w:rFonts w:hint="default" w:ascii="Times New Roman" w:hAnsi="Times New Roman"/>
          <w:color w:val="auto"/>
          <w:kern w:val="0"/>
          <w:sz w:val="24"/>
          <w:highlight w:val="none"/>
          <w:u w:val="none"/>
          <w:lang w:val="en-US" w:eastAsia="zh-CN"/>
        </w:rPr>
        <w:t>，具有一定辨识度和文化特色。</w:t>
      </w:r>
    </w:p>
    <w:p>
      <w:pPr>
        <w:pStyle w:val="3"/>
        <w:spacing w:before="0" w:after="0" w:line="500" w:lineRule="exact"/>
        <w:jc w:val="center"/>
        <w:rPr>
          <w:rFonts w:hint="default" w:ascii="Times New Roman" w:hAnsi="Times New Roman" w:eastAsia="黑体"/>
          <w:b w:val="0"/>
          <w:bCs/>
          <w:color w:val="auto"/>
          <w:sz w:val="28"/>
          <w:highlight w:val="none"/>
          <w:u w:val="none"/>
          <w:lang w:eastAsia="zh-CN"/>
        </w:rPr>
      </w:pPr>
      <w:bookmarkStart w:id="1058" w:name="_Toc21744"/>
      <w:bookmarkStart w:id="1059" w:name="_Toc2688"/>
      <w:r>
        <w:rPr>
          <w:rFonts w:ascii="Times New Roman" w:hAnsi="Times New Roman" w:eastAsia="黑体"/>
          <w:b w:val="0"/>
          <w:bCs/>
          <w:color w:val="auto"/>
          <w:sz w:val="28"/>
          <w:highlight w:val="none"/>
          <w:u w:val="none"/>
        </w:rPr>
        <w:br w:type="page"/>
      </w:r>
      <w:bookmarkStart w:id="1060" w:name="_Toc27117"/>
      <w:bookmarkStart w:id="1061" w:name="_Toc29368"/>
      <w:bookmarkStart w:id="1062" w:name="_Toc7328"/>
      <w:bookmarkStart w:id="1063" w:name="_Toc28851"/>
      <w:bookmarkStart w:id="1064" w:name="_Toc28642"/>
      <w:bookmarkStart w:id="1065" w:name="_Toc32131"/>
      <w:bookmarkStart w:id="1066" w:name="_Toc11762"/>
      <w:bookmarkStart w:id="1067" w:name="_Toc12044"/>
      <w:bookmarkStart w:id="1068" w:name="_Toc20977"/>
      <w:bookmarkStart w:id="1069" w:name="_Toc3837"/>
      <w:bookmarkStart w:id="1070" w:name="_Toc32076"/>
      <w:bookmarkStart w:id="1071" w:name="_Toc26166"/>
      <w:bookmarkStart w:id="1072" w:name="_Toc5306"/>
      <w:bookmarkStart w:id="1073" w:name="_Toc30892"/>
      <w:bookmarkStart w:id="1074" w:name="_Toc11133"/>
      <w:bookmarkStart w:id="1075" w:name="_Toc19552"/>
      <w:bookmarkStart w:id="1076" w:name="_Toc12692"/>
      <w:bookmarkStart w:id="1077" w:name="_Toc31663"/>
      <w:bookmarkStart w:id="1078" w:name="_Toc10512"/>
      <w:bookmarkStart w:id="1079" w:name="_Toc4230"/>
      <w:bookmarkStart w:id="1080" w:name="_Toc27726"/>
      <w:bookmarkStart w:id="1081" w:name="_Toc14280"/>
      <w:bookmarkStart w:id="1082" w:name="_Toc5053"/>
      <w:bookmarkStart w:id="1083" w:name="_Toc10397"/>
      <w:bookmarkStart w:id="1084" w:name="_Toc7408"/>
      <w:bookmarkStart w:id="1085" w:name="_Toc15007"/>
      <w:bookmarkStart w:id="1086" w:name="_Toc17918"/>
      <w:bookmarkStart w:id="1087" w:name="_Toc15945"/>
      <w:bookmarkStart w:id="1088" w:name="_Toc27271"/>
      <w:r>
        <w:rPr>
          <w:rFonts w:hint="default" w:ascii="Times New Roman" w:hAnsi="Times New Roman" w:eastAsia="黑体"/>
          <w:b w:val="0"/>
          <w:bCs/>
          <w:color w:val="auto"/>
          <w:sz w:val="28"/>
          <w:highlight w:val="none"/>
          <w:u w:val="none"/>
          <w:lang w:val="en-US" w:eastAsia="zh-CN"/>
        </w:rPr>
        <w:t>8</w:t>
      </w:r>
      <w:r>
        <w:rPr>
          <w:rFonts w:ascii="Times New Roman" w:hAnsi="Times New Roman" w:eastAsia="黑体"/>
          <w:b w:val="0"/>
          <w:bCs/>
          <w:color w:val="auto"/>
          <w:sz w:val="28"/>
          <w:highlight w:val="none"/>
          <w:u w:val="none"/>
          <w:lang w:val="en-US"/>
        </w:rPr>
        <w:t xml:space="preserve">  </w:t>
      </w:r>
      <w:bookmarkEnd w:id="865"/>
      <w:bookmarkEnd w:id="866"/>
      <w:bookmarkEnd w:id="89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r>
        <w:rPr>
          <w:rFonts w:hint="default" w:ascii="Times New Roman" w:hAnsi="Times New Roman" w:eastAsia="黑体"/>
          <w:b w:val="0"/>
          <w:bCs/>
          <w:color w:val="auto"/>
          <w:sz w:val="28"/>
          <w:highlight w:val="none"/>
          <w:u w:val="none"/>
          <w:lang w:val="en-US" w:eastAsia="zh-CN"/>
        </w:rPr>
        <w:t>实施和验收</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pPr>
        <w:spacing w:line="500" w:lineRule="exact"/>
        <w:jc w:val="center"/>
        <w:rPr>
          <w:rFonts w:hint="default" w:ascii="Times New Roman" w:hAnsi="Times New Roman" w:eastAsia="黑体" w:cs="Times New Roman"/>
          <w:b/>
          <w:bCs/>
          <w:color w:val="auto"/>
          <w:kern w:val="44"/>
          <w:sz w:val="28"/>
          <w:szCs w:val="20"/>
          <w:highlight w:val="none"/>
          <w:u w:val="none"/>
          <w:lang w:val="zh-CN" w:eastAsia="zh-CN"/>
        </w:rPr>
      </w:pPr>
      <w:bookmarkStart w:id="1089" w:name="_Toc30586"/>
      <w:bookmarkStart w:id="1090" w:name="_Toc13813"/>
      <w:bookmarkStart w:id="1091" w:name="_Toc3087"/>
      <w:bookmarkStart w:id="1092" w:name="_Toc23222"/>
      <w:bookmarkStart w:id="1093" w:name="_Toc7487"/>
      <w:bookmarkStart w:id="1094" w:name="_Toc8597"/>
      <w:bookmarkStart w:id="1095" w:name="_Toc1059"/>
    </w:p>
    <w:p>
      <w:pPr>
        <w:spacing w:line="500" w:lineRule="exact"/>
        <w:rPr>
          <w:rFonts w:ascii="Times New Roman" w:hAnsi="Times New Roman" w:eastAsia="宋体" w:cs="Times New Roman"/>
          <w:color w:val="auto"/>
          <w:spacing w:val="0"/>
          <w:kern w:val="0"/>
          <w:sz w:val="24"/>
          <w:szCs w:val="22"/>
          <w:highlight w:val="none"/>
          <w:u w:val="none"/>
        </w:rPr>
      </w:pPr>
      <w:bookmarkStart w:id="1096" w:name="_Toc17262"/>
      <w:bookmarkStart w:id="1097" w:name="_Toc17347"/>
      <w:bookmarkStart w:id="1098" w:name="_Toc5169"/>
      <w:bookmarkStart w:id="1099" w:name="_Toc13251"/>
      <w:r>
        <w:rPr>
          <w:rFonts w:hint="eastAsia" w:ascii="Times New Roman" w:hAnsi="Times New Roman"/>
          <w:color w:val="auto"/>
          <w:kern w:val="0"/>
          <w:sz w:val="24"/>
          <w:highlight w:val="none"/>
          <w:lang w:val="en-US" w:eastAsia="zh-CN"/>
        </w:rPr>
        <w:t>8</w:t>
      </w:r>
      <w:r>
        <w:rPr>
          <w:rFonts w:ascii="Times New Roman" w:hAnsi="Times New Roman"/>
          <w:color w:val="auto"/>
          <w:kern w:val="0"/>
          <w:sz w:val="24"/>
          <w:highlight w:val="none"/>
        </w:rPr>
        <w:t>.0.1  老旧小区改造应明确实施责任主体，规范建设和管理程序</w:t>
      </w:r>
      <w:r>
        <w:rPr>
          <w:rFonts w:hint="eastAsia" w:ascii="Times New Roman" w:hAnsi="Times New Roman"/>
          <w:color w:val="auto"/>
          <w:kern w:val="0"/>
          <w:sz w:val="24"/>
          <w:highlight w:val="none"/>
          <w:u w:val="none"/>
          <w:lang w:eastAsia="zh-CN"/>
        </w:rPr>
        <w:t>。</w:t>
      </w:r>
      <w:r>
        <w:rPr>
          <w:rFonts w:hint="default" w:ascii="Times New Roman" w:hAnsi="Times New Roman" w:cs="Times New Roman"/>
          <w:color w:val="auto"/>
          <w:spacing w:val="0"/>
          <w:kern w:val="0"/>
          <w:sz w:val="24"/>
          <w:szCs w:val="22"/>
          <w:highlight w:val="none"/>
          <w:u w:val="none"/>
          <w:lang w:val="en-US" w:eastAsia="zh-CN"/>
        </w:rPr>
        <w:t>坚持公众参与</w:t>
      </w:r>
      <w:r>
        <w:rPr>
          <w:rFonts w:hint="eastAsia" w:ascii="Times New Roman" w:hAnsi="Times New Roman" w:cs="Times New Roman"/>
          <w:color w:val="auto"/>
          <w:spacing w:val="0"/>
          <w:kern w:val="0"/>
          <w:sz w:val="24"/>
          <w:szCs w:val="22"/>
          <w:highlight w:val="none"/>
          <w:u w:val="none"/>
          <w:lang w:val="en-US" w:eastAsia="zh-CN"/>
        </w:rPr>
        <w:t>、</w:t>
      </w:r>
      <w:r>
        <w:rPr>
          <w:rFonts w:hint="default" w:ascii="Times New Roman" w:hAnsi="Times New Roman" w:cs="Times New Roman"/>
          <w:color w:val="auto"/>
          <w:spacing w:val="0"/>
          <w:kern w:val="0"/>
          <w:sz w:val="24"/>
          <w:szCs w:val="22"/>
          <w:highlight w:val="none"/>
          <w:u w:val="none"/>
          <w:lang w:val="en-US" w:eastAsia="zh-CN"/>
        </w:rPr>
        <w:t>成果共享原则，</w:t>
      </w:r>
      <w:r>
        <w:rPr>
          <w:rFonts w:hint="eastAsia" w:ascii="Times New Roman" w:hAnsi="Times New Roman" w:cs="Times New Roman"/>
          <w:color w:val="auto"/>
          <w:spacing w:val="0"/>
          <w:kern w:val="0"/>
          <w:sz w:val="24"/>
          <w:szCs w:val="22"/>
          <w:highlight w:val="none"/>
          <w:u w:val="none"/>
          <w:lang w:val="en-US" w:eastAsia="zh-CN"/>
        </w:rPr>
        <w:t>达到既定改造目标</w:t>
      </w:r>
      <w:r>
        <w:rPr>
          <w:rFonts w:hint="eastAsia" w:ascii="Times New Roman" w:hAnsi="Times New Roman" w:cs="Times New Roman"/>
          <w:color w:val="auto"/>
          <w:spacing w:val="0"/>
          <w:kern w:val="0"/>
          <w:sz w:val="24"/>
          <w:szCs w:val="22"/>
          <w:highlight w:val="none"/>
          <w:u w:val="none"/>
          <w:lang w:eastAsia="zh-CN"/>
        </w:rPr>
        <w:t>。</w:t>
      </w:r>
    </w:p>
    <w:p>
      <w:pPr>
        <w:spacing w:line="500" w:lineRule="exact"/>
        <w:rPr>
          <w:rFonts w:ascii="Times New Roman" w:hAnsi="Times New Roman"/>
          <w:color w:val="auto"/>
          <w:kern w:val="0"/>
          <w:sz w:val="24"/>
          <w:highlight w:val="none"/>
        </w:rPr>
      </w:pPr>
      <w:r>
        <w:rPr>
          <w:rFonts w:hint="default" w:ascii="Times New Roman" w:hAnsi="Times New Roman"/>
          <w:color w:val="auto"/>
          <w:kern w:val="0"/>
          <w:sz w:val="24"/>
          <w:highlight w:val="none"/>
          <w:u w:val="none"/>
          <w:lang w:eastAsia="zh-CN"/>
        </w:rPr>
        <w:t>8</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0</w:t>
      </w:r>
      <w:r>
        <w:rPr>
          <w:rFonts w:ascii="Times New Roman" w:hAnsi="Times New Roman"/>
          <w:color w:val="auto"/>
          <w:kern w:val="0"/>
          <w:sz w:val="24"/>
          <w:highlight w:val="none"/>
          <w:u w:val="none"/>
        </w:rPr>
        <w:t>.</w:t>
      </w:r>
      <w:r>
        <w:rPr>
          <w:rFonts w:hint="default" w:ascii="Times New Roman" w:hAnsi="Times New Roman"/>
          <w:color w:val="auto"/>
          <w:kern w:val="0"/>
          <w:sz w:val="24"/>
          <w:highlight w:val="none"/>
          <w:u w:val="none"/>
          <w:lang w:val="en-US" w:eastAsia="zh-CN"/>
        </w:rPr>
        <w:t>2</w:t>
      </w:r>
      <w:r>
        <w:rPr>
          <w:rFonts w:ascii="Times New Roman" w:hAnsi="Times New Roman"/>
          <w:color w:val="auto"/>
          <w:kern w:val="0"/>
          <w:sz w:val="24"/>
          <w:highlight w:val="none"/>
          <w:u w:val="none"/>
        </w:rPr>
        <w:t xml:space="preserve">  </w:t>
      </w:r>
      <w:r>
        <w:rPr>
          <w:rFonts w:ascii="Times New Roman" w:hAnsi="Times New Roman" w:eastAsia="宋体" w:cs="Times New Roman"/>
          <w:color w:val="auto"/>
          <w:spacing w:val="0"/>
          <w:kern w:val="0"/>
          <w:sz w:val="24"/>
          <w:szCs w:val="22"/>
          <w:highlight w:val="none"/>
          <w:u w:val="none"/>
        </w:rPr>
        <w:t>老旧小区改造工程</w:t>
      </w:r>
      <w:r>
        <w:rPr>
          <w:rFonts w:hint="eastAsia" w:ascii="Times New Roman" w:hAnsi="Times New Roman" w:cs="Times New Roman"/>
          <w:color w:val="auto"/>
          <w:spacing w:val="0"/>
          <w:kern w:val="0"/>
          <w:sz w:val="24"/>
          <w:szCs w:val="22"/>
          <w:highlight w:val="none"/>
          <w:u w:val="none"/>
          <w:lang w:eastAsia="zh-CN"/>
        </w:rPr>
        <w:t>涉及的检测、鉴定、勘察、设计和施工等工作</w:t>
      </w:r>
      <w:r>
        <w:rPr>
          <w:rFonts w:ascii="Times New Roman" w:hAnsi="Times New Roman" w:eastAsia="宋体" w:cs="Times New Roman"/>
          <w:color w:val="auto"/>
          <w:spacing w:val="0"/>
          <w:kern w:val="0"/>
          <w:sz w:val="24"/>
          <w:szCs w:val="22"/>
          <w:highlight w:val="none"/>
          <w:u w:val="none"/>
        </w:rPr>
        <w:t>应由具有相应资质和能力的单位</w:t>
      </w:r>
      <w:r>
        <w:rPr>
          <w:rFonts w:hint="eastAsia" w:ascii="Times New Roman" w:hAnsi="Times New Roman" w:cs="Times New Roman"/>
          <w:color w:val="auto"/>
          <w:spacing w:val="0"/>
          <w:kern w:val="0"/>
          <w:sz w:val="24"/>
          <w:szCs w:val="22"/>
          <w:highlight w:val="none"/>
          <w:u w:val="none"/>
          <w:lang w:eastAsia="zh-CN"/>
        </w:rPr>
        <w:t>承担</w:t>
      </w:r>
      <w:r>
        <w:rPr>
          <w:rFonts w:ascii="Times New Roman" w:hAnsi="Times New Roman" w:eastAsia="宋体" w:cs="Times New Roman"/>
          <w:color w:val="auto"/>
          <w:spacing w:val="0"/>
          <w:kern w:val="0"/>
          <w:sz w:val="24"/>
          <w:szCs w:val="22"/>
          <w:highlight w:val="none"/>
          <w:u w:val="none"/>
        </w:rPr>
        <w:t>。</w:t>
      </w:r>
      <w:r>
        <w:rPr>
          <w:rFonts w:ascii="Times New Roman" w:hAnsi="Times New Roman"/>
          <w:color w:val="auto"/>
          <w:kern w:val="0"/>
          <w:sz w:val="24"/>
          <w:highlight w:val="none"/>
        </w:rPr>
        <w:t>改造项目应有完整的设计文件</w:t>
      </w:r>
      <w:r>
        <w:rPr>
          <w:rFonts w:hint="eastAsia" w:ascii="Times New Roman" w:hAnsi="Times New Roman"/>
          <w:color w:val="auto"/>
          <w:kern w:val="0"/>
          <w:sz w:val="24"/>
          <w:highlight w:val="none"/>
          <w:lang w:eastAsia="zh-CN"/>
        </w:rPr>
        <w:t>、</w:t>
      </w:r>
      <w:r>
        <w:rPr>
          <w:rFonts w:ascii="Times New Roman" w:hAnsi="Times New Roman"/>
          <w:color w:val="auto"/>
          <w:kern w:val="0"/>
          <w:sz w:val="24"/>
          <w:highlight w:val="none"/>
        </w:rPr>
        <w:t>施工方案与技术措施。</w:t>
      </w:r>
    </w:p>
    <w:p>
      <w:pPr>
        <w:spacing w:line="500" w:lineRule="exact"/>
        <w:rPr>
          <w:rFonts w:ascii="Times New Roman" w:hAnsi="Times New Roman"/>
          <w:color w:val="auto"/>
          <w:kern w:val="0"/>
          <w:sz w:val="24"/>
          <w:highlight w:val="none"/>
        </w:rPr>
      </w:pPr>
      <w:r>
        <w:rPr>
          <w:rFonts w:hint="eastAsia" w:ascii="Times New Roman" w:hAnsi="Times New Roman"/>
          <w:color w:val="auto"/>
          <w:kern w:val="0"/>
          <w:sz w:val="24"/>
          <w:highlight w:val="none"/>
          <w:lang w:val="en-US" w:eastAsia="zh-CN"/>
        </w:rPr>
        <w:t>8</w:t>
      </w:r>
      <w:r>
        <w:rPr>
          <w:rFonts w:ascii="Times New Roman" w:hAnsi="Times New Roman"/>
          <w:color w:val="auto"/>
          <w:kern w:val="0"/>
          <w:sz w:val="24"/>
          <w:highlight w:val="none"/>
        </w:rPr>
        <w:t>.0.3  施工单位应综合考虑老旧小区所处位置、交通条件、居民出行等情况，科学合理地组织施工，减少对附近居民生活的干扰。</w:t>
      </w:r>
    </w:p>
    <w:p>
      <w:pPr>
        <w:spacing w:line="500" w:lineRule="exact"/>
        <w:rPr>
          <w:rFonts w:ascii="Times New Roman" w:hAnsi="Times New Roman"/>
          <w:color w:val="auto"/>
          <w:kern w:val="0"/>
          <w:sz w:val="24"/>
          <w:highlight w:val="none"/>
        </w:rPr>
      </w:pPr>
      <w:r>
        <w:rPr>
          <w:rFonts w:hint="eastAsia" w:ascii="Times New Roman" w:hAnsi="Times New Roman"/>
          <w:color w:val="auto"/>
          <w:kern w:val="0"/>
          <w:sz w:val="24"/>
          <w:highlight w:val="none"/>
          <w:lang w:val="en-US" w:eastAsia="zh-CN"/>
        </w:rPr>
        <w:t>8</w:t>
      </w:r>
      <w:r>
        <w:rPr>
          <w:rFonts w:ascii="Times New Roman" w:hAnsi="Times New Roman"/>
          <w:color w:val="auto"/>
          <w:kern w:val="0"/>
          <w:sz w:val="24"/>
          <w:highlight w:val="none"/>
        </w:rPr>
        <w:t>.0.4  确定小区管理模式、管理规约及居民议事规则，规范引入</w:t>
      </w:r>
      <w:r>
        <w:rPr>
          <w:rFonts w:ascii="Times New Roman" w:hAnsi="Times New Roman" w:eastAsia="宋体" w:cs="Times New Roman"/>
          <w:color w:val="auto"/>
          <w:spacing w:val="0"/>
          <w:kern w:val="0"/>
          <w:sz w:val="24"/>
          <w:szCs w:val="22"/>
          <w:highlight w:val="none"/>
          <w:u w:val="none"/>
        </w:rPr>
        <w:t>专业化</w:t>
      </w:r>
      <w:r>
        <w:rPr>
          <w:rFonts w:ascii="Times New Roman" w:hAnsi="Times New Roman"/>
          <w:color w:val="auto"/>
          <w:kern w:val="0"/>
          <w:sz w:val="24"/>
          <w:highlight w:val="none"/>
        </w:rPr>
        <w:t>物业管理，同步建立小区后续长效管理机制。</w:t>
      </w:r>
    </w:p>
    <w:p>
      <w:pPr>
        <w:spacing w:line="500" w:lineRule="exact"/>
        <w:rPr>
          <w:rFonts w:ascii="Times New Roman" w:hAnsi="Times New Roman"/>
          <w:color w:val="auto"/>
          <w:kern w:val="0"/>
          <w:sz w:val="24"/>
          <w:highlight w:val="none"/>
        </w:rPr>
      </w:pPr>
      <w:r>
        <w:rPr>
          <w:rFonts w:hint="eastAsia" w:ascii="Times New Roman" w:hAnsi="Times New Roman"/>
          <w:color w:val="auto"/>
          <w:kern w:val="0"/>
          <w:sz w:val="24"/>
          <w:highlight w:val="none"/>
          <w:lang w:val="en-US" w:eastAsia="zh-CN"/>
        </w:rPr>
        <w:t>8</w:t>
      </w:r>
      <w:r>
        <w:rPr>
          <w:rFonts w:ascii="Times New Roman" w:hAnsi="Times New Roman"/>
          <w:color w:val="auto"/>
          <w:kern w:val="0"/>
          <w:sz w:val="24"/>
          <w:highlight w:val="none"/>
        </w:rPr>
        <w:t>.0.</w:t>
      </w:r>
      <w:r>
        <w:rPr>
          <w:rFonts w:hint="eastAsia" w:ascii="Times New Roman" w:hAnsi="Times New Roman"/>
          <w:color w:val="auto"/>
          <w:kern w:val="0"/>
          <w:sz w:val="24"/>
          <w:highlight w:val="none"/>
          <w:lang w:val="en-US" w:eastAsia="zh-CN"/>
        </w:rPr>
        <w:t>5</w:t>
      </w:r>
      <w:r>
        <w:rPr>
          <w:rFonts w:ascii="Times New Roman" w:hAnsi="Times New Roman"/>
          <w:color w:val="auto"/>
          <w:kern w:val="0"/>
          <w:sz w:val="24"/>
          <w:highlight w:val="none"/>
        </w:rPr>
        <w:t xml:space="preserve">  </w:t>
      </w:r>
      <w:r>
        <w:rPr>
          <w:rFonts w:hint="eastAsia" w:ascii="Times New Roman" w:hAnsi="Times New Roman"/>
          <w:color w:val="auto"/>
          <w:kern w:val="0"/>
          <w:sz w:val="24"/>
          <w:highlight w:val="none"/>
          <w:lang w:eastAsia="zh-CN"/>
        </w:rPr>
        <w:t>老旧小区改造</w:t>
      </w:r>
      <w:r>
        <w:rPr>
          <w:rFonts w:ascii="Times New Roman" w:hAnsi="Times New Roman"/>
          <w:color w:val="auto"/>
          <w:kern w:val="0"/>
          <w:sz w:val="24"/>
          <w:highlight w:val="none"/>
        </w:rPr>
        <w:t>项目竣工后应按规定组织验收，街道、社区以及居民代表等</w:t>
      </w:r>
      <w:r>
        <w:rPr>
          <w:rFonts w:hint="eastAsia" w:ascii="Times New Roman" w:hAnsi="Times New Roman"/>
          <w:color w:val="auto"/>
          <w:kern w:val="0"/>
          <w:sz w:val="24"/>
          <w:highlight w:val="none"/>
          <w:lang w:eastAsia="zh-CN"/>
        </w:rPr>
        <w:t>宜</w:t>
      </w:r>
      <w:r>
        <w:rPr>
          <w:rFonts w:ascii="Times New Roman" w:hAnsi="Times New Roman"/>
          <w:color w:val="auto"/>
          <w:kern w:val="0"/>
          <w:sz w:val="24"/>
          <w:highlight w:val="none"/>
        </w:rPr>
        <w:t>参加。</w:t>
      </w:r>
      <w:r>
        <w:rPr>
          <w:rFonts w:hint="eastAsia" w:ascii="Times New Roman" w:hAnsi="Times New Roman"/>
          <w:color w:val="auto"/>
          <w:kern w:val="0"/>
          <w:sz w:val="24"/>
          <w:highlight w:val="none"/>
          <w:lang w:eastAsia="zh-CN"/>
        </w:rPr>
        <w:t>改造</w:t>
      </w:r>
      <w:r>
        <w:rPr>
          <w:rFonts w:ascii="Times New Roman" w:hAnsi="Times New Roman"/>
          <w:color w:val="auto"/>
          <w:kern w:val="0"/>
          <w:sz w:val="24"/>
          <w:highlight w:val="none"/>
        </w:rPr>
        <w:t>实施单位应及时办理资料整理、归档和移交工作。</w:t>
      </w:r>
    </w:p>
    <w:bookmarkEnd w:id="1089"/>
    <w:bookmarkEnd w:id="1090"/>
    <w:bookmarkEnd w:id="1091"/>
    <w:bookmarkEnd w:id="1092"/>
    <w:bookmarkEnd w:id="1093"/>
    <w:bookmarkEnd w:id="1094"/>
    <w:bookmarkEnd w:id="1095"/>
    <w:bookmarkEnd w:id="1096"/>
    <w:bookmarkEnd w:id="1097"/>
    <w:bookmarkEnd w:id="1098"/>
    <w:bookmarkEnd w:id="1099"/>
    <w:p>
      <w:pPr>
        <w:spacing w:line="500" w:lineRule="exact"/>
        <w:jc w:val="center"/>
        <w:outlineLvl w:val="0"/>
        <w:rPr>
          <w:rFonts w:ascii="Times New Roman" w:hAnsi="Times New Roman" w:eastAsia="黑体"/>
          <w:color w:val="auto"/>
          <w:kern w:val="44"/>
          <w:sz w:val="28"/>
          <w:szCs w:val="20"/>
          <w:highlight w:val="none"/>
          <w:u w:val="none"/>
          <w:lang w:val="zh-CN"/>
        </w:rPr>
      </w:pPr>
      <w:bookmarkStart w:id="1100" w:name="_Toc30978"/>
      <w:bookmarkStart w:id="1101" w:name="_Toc445829000"/>
      <w:bookmarkStart w:id="1102" w:name="_Toc445829543"/>
      <w:r>
        <w:rPr>
          <w:rFonts w:ascii="Times New Roman" w:hAnsi="Times New Roman" w:eastAsia="黑体"/>
          <w:color w:val="auto"/>
          <w:sz w:val="30"/>
          <w:szCs w:val="30"/>
          <w:highlight w:val="none"/>
          <w:u w:val="none"/>
        </w:rPr>
        <w:br w:type="page"/>
      </w:r>
      <w:bookmarkStart w:id="1103" w:name="_Toc28549"/>
      <w:bookmarkStart w:id="1104" w:name="_Toc22593"/>
      <w:bookmarkStart w:id="1105" w:name="_Toc11334"/>
      <w:bookmarkStart w:id="1106" w:name="_Toc153"/>
      <w:bookmarkStart w:id="1107" w:name="_Toc15264"/>
      <w:bookmarkStart w:id="1108" w:name="_Toc13281"/>
      <w:bookmarkStart w:id="1109" w:name="_Toc14852"/>
      <w:bookmarkStart w:id="1110" w:name="_Toc17019"/>
      <w:bookmarkStart w:id="1111" w:name="_Toc9174"/>
      <w:bookmarkStart w:id="1112" w:name="_Toc11168"/>
      <w:bookmarkStart w:id="1113" w:name="_Toc30807"/>
      <w:bookmarkStart w:id="1114" w:name="_Toc10847"/>
      <w:bookmarkStart w:id="1115" w:name="_Toc4140"/>
      <w:bookmarkStart w:id="1116" w:name="_Toc8012"/>
      <w:bookmarkStart w:id="1117" w:name="_Toc17061"/>
      <w:bookmarkStart w:id="1118" w:name="_Toc32687"/>
      <w:bookmarkStart w:id="1119" w:name="_Toc11767"/>
      <w:bookmarkStart w:id="1120" w:name="_Toc7194"/>
      <w:bookmarkStart w:id="1121" w:name="_Toc18350"/>
      <w:bookmarkStart w:id="1122" w:name="_Toc31195"/>
      <w:bookmarkStart w:id="1123" w:name="_Toc9563"/>
      <w:bookmarkStart w:id="1124" w:name="_Toc13114"/>
      <w:bookmarkStart w:id="1125" w:name="_Toc5015"/>
      <w:bookmarkStart w:id="1126" w:name="_Toc24910"/>
      <w:bookmarkStart w:id="1127" w:name="_Toc20983"/>
      <w:bookmarkStart w:id="1128" w:name="_Toc24416"/>
      <w:bookmarkStart w:id="1129" w:name="_Toc12157"/>
      <w:bookmarkStart w:id="1130" w:name="_Toc28450"/>
      <w:r>
        <w:rPr>
          <w:rFonts w:hint="default" w:ascii="Times New Roman" w:hAnsi="Times New Roman" w:eastAsia="黑体"/>
          <w:color w:val="auto"/>
          <w:kern w:val="44"/>
          <w:sz w:val="28"/>
          <w:szCs w:val="20"/>
          <w:highlight w:val="none"/>
          <w:u w:val="none"/>
          <w:lang w:val="en-US" w:eastAsia="zh-CN"/>
        </w:rPr>
        <w:t>9</w:t>
      </w:r>
      <w:r>
        <w:rPr>
          <w:rFonts w:ascii="Times New Roman" w:hAnsi="Times New Roman" w:eastAsia="黑体"/>
          <w:color w:val="auto"/>
          <w:kern w:val="44"/>
          <w:sz w:val="28"/>
          <w:szCs w:val="20"/>
          <w:highlight w:val="none"/>
          <w:u w:val="none"/>
          <w:lang w:val="zh-CN"/>
        </w:rPr>
        <w:t xml:space="preserve">  负面清单</w:t>
      </w:r>
      <w:bookmarkEnd w:id="1100"/>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pPr>
        <w:spacing w:line="500" w:lineRule="exact"/>
        <w:jc w:val="center"/>
        <w:rPr>
          <w:rFonts w:ascii="Times New Roman" w:hAnsi="Times New Roman" w:eastAsia="黑体"/>
          <w:b/>
          <w:bCs/>
          <w:color w:val="auto"/>
          <w:kern w:val="2"/>
          <w:sz w:val="28"/>
          <w:szCs w:val="22"/>
          <w:highlight w:val="none"/>
          <w:u w:val="none"/>
          <w:lang w:val="zh-CN"/>
        </w:rPr>
      </w:pPr>
    </w:p>
    <w:p>
      <w:pPr>
        <w:pStyle w:val="4"/>
        <w:spacing w:before="0" w:after="0" w:line="500" w:lineRule="exact"/>
        <w:jc w:val="center"/>
        <w:rPr>
          <w:rFonts w:hint="default" w:ascii="Times New Roman" w:hAnsi="Times New Roman" w:eastAsia="宋体"/>
          <w:b/>
          <w:bCs/>
          <w:color w:val="auto"/>
          <w:kern w:val="0"/>
          <w:sz w:val="24"/>
          <w:szCs w:val="24"/>
          <w:highlight w:val="none"/>
          <w:u w:val="none"/>
          <w:lang w:val="en-US" w:eastAsia="zh-CN"/>
        </w:rPr>
      </w:pPr>
      <w:bookmarkStart w:id="1131" w:name="_Toc16463"/>
      <w:bookmarkStart w:id="1132" w:name="_Toc6590"/>
      <w:bookmarkStart w:id="1133" w:name="_Toc18768"/>
      <w:bookmarkStart w:id="1134" w:name="_Toc10161"/>
      <w:bookmarkStart w:id="1135" w:name="_Toc3272"/>
      <w:r>
        <w:rPr>
          <w:rFonts w:hint="default" w:ascii="Times New Roman" w:hAnsi="Times New Roman"/>
          <w:b/>
          <w:bCs/>
          <w:color w:val="auto"/>
          <w:kern w:val="0"/>
          <w:sz w:val="24"/>
          <w:szCs w:val="24"/>
          <w:highlight w:val="none"/>
          <w:u w:val="none"/>
          <w:lang w:val="en-US" w:eastAsia="zh-CN"/>
        </w:rPr>
        <w:t>9.1</w:t>
      </w:r>
      <w:r>
        <w:rPr>
          <w:rFonts w:hint="eastAsia" w:ascii="Times New Roman" w:hAnsi="Times New Roman"/>
          <w:b/>
          <w:bCs/>
          <w:color w:val="auto"/>
          <w:kern w:val="0"/>
          <w:sz w:val="24"/>
          <w:szCs w:val="24"/>
          <w:highlight w:val="none"/>
          <w:u w:val="none"/>
          <w:lang w:val="en-US" w:eastAsia="zh-CN"/>
        </w:rPr>
        <w:t xml:space="preserve">  </w:t>
      </w:r>
      <w:r>
        <w:rPr>
          <w:rFonts w:hint="default" w:ascii="Times New Roman" w:hAnsi="Times New Roman"/>
          <w:b/>
          <w:bCs/>
          <w:color w:val="auto"/>
          <w:kern w:val="0"/>
          <w:sz w:val="24"/>
          <w:szCs w:val="24"/>
          <w:highlight w:val="none"/>
          <w:u w:val="none"/>
          <w:lang w:val="en-US" w:eastAsia="zh-CN"/>
        </w:rPr>
        <w:t>一般规定</w:t>
      </w:r>
      <w:bookmarkEnd w:id="1131"/>
      <w:bookmarkEnd w:id="1132"/>
      <w:bookmarkEnd w:id="1133"/>
      <w:bookmarkEnd w:id="1134"/>
      <w:bookmarkEnd w:id="1135"/>
    </w:p>
    <w:p>
      <w:pPr>
        <w:spacing w:line="500" w:lineRule="exact"/>
        <w:rPr>
          <w:rFonts w:hint="default" w:ascii="Times New Roman" w:hAnsi="Times New Roman"/>
          <w:b w:val="0"/>
          <w:bCs w:val="0"/>
          <w:color w:val="auto"/>
          <w:kern w:val="0"/>
          <w:sz w:val="24"/>
          <w:szCs w:val="22"/>
          <w:highlight w:val="none"/>
          <w:u w:val="none"/>
          <w:lang w:val="en-US" w:eastAsia="zh-CN"/>
        </w:rPr>
      </w:pPr>
      <w:r>
        <w:rPr>
          <w:rFonts w:hint="default" w:ascii="Times New Roman" w:hAnsi="Times New Roman" w:eastAsia="宋体"/>
          <w:b w:val="0"/>
          <w:bCs w:val="0"/>
          <w:color w:val="auto"/>
          <w:kern w:val="0"/>
          <w:sz w:val="24"/>
          <w:szCs w:val="22"/>
          <w:highlight w:val="none"/>
          <w:u w:val="none"/>
          <w:lang w:val="en-US" w:eastAsia="zh-CN"/>
        </w:rPr>
        <w:t xml:space="preserve">9.1.1  </w:t>
      </w:r>
      <w:r>
        <w:rPr>
          <w:rFonts w:hint="eastAsia" w:ascii="Times New Roman" w:hAnsi="Times New Roman"/>
          <w:b w:val="0"/>
          <w:bCs w:val="0"/>
          <w:color w:val="auto"/>
          <w:kern w:val="0"/>
          <w:sz w:val="24"/>
          <w:szCs w:val="22"/>
          <w:highlight w:val="none"/>
          <w:u w:val="none"/>
          <w:lang w:val="en-US" w:eastAsia="zh-CN"/>
        </w:rPr>
        <w:t>老旧小区改造负面清单包括基础设施整治、房屋综合整治、公共环境优化、消防安防改造、连片改造和实施管理等方面。</w:t>
      </w:r>
    </w:p>
    <w:p>
      <w:pPr>
        <w:spacing w:line="500" w:lineRule="exact"/>
        <w:rPr>
          <w:rFonts w:hint="eastAsia" w:ascii="Times New Roman" w:hAnsi="Times New Roman"/>
          <w:b w:val="0"/>
          <w:bCs w:val="0"/>
          <w:color w:val="auto"/>
          <w:kern w:val="0"/>
          <w:sz w:val="24"/>
          <w:szCs w:val="22"/>
          <w:highlight w:val="none"/>
          <w:u w:val="none"/>
          <w:lang w:val="en-US" w:eastAsia="zh-CN"/>
        </w:rPr>
      </w:pPr>
      <w:r>
        <w:rPr>
          <w:rFonts w:hint="default" w:ascii="Times New Roman" w:hAnsi="Times New Roman"/>
          <w:b w:val="0"/>
          <w:bCs w:val="0"/>
          <w:color w:val="auto"/>
          <w:kern w:val="0"/>
          <w:sz w:val="24"/>
          <w:szCs w:val="22"/>
          <w:highlight w:val="none"/>
          <w:u w:val="none"/>
          <w:lang w:val="en-US" w:eastAsia="zh-CN"/>
        </w:rPr>
        <w:t>9.1.2</w:t>
      </w:r>
      <w:r>
        <w:rPr>
          <w:rFonts w:hint="eastAsia" w:ascii="Times New Roman" w:hAnsi="Times New Roman"/>
          <w:b w:val="0"/>
          <w:bCs w:val="0"/>
          <w:color w:val="auto"/>
          <w:kern w:val="0"/>
          <w:sz w:val="24"/>
          <w:szCs w:val="22"/>
          <w:highlight w:val="none"/>
          <w:u w:val="none"/>
          <w:lang w:val="en-US" w:eastAsia="zh-CN"/>
        </w:rPr>
        <w:t xml:space="preserve">  各</w:t>
      </w:r>
      <w:r>
        <w:rPr>
          <w:rFonts w:hint="default" w:ascii="Times New Roman" w:hAnsi="Times New Roman" w:eastAsia="宋体"/>
          <w:b w:val="0"/>
          <w:bCs w:val="0"/>
          <w:color w:val="auto"/>
          <w:kern w:val="0"/>
          <w:sz w:val="24"/>
          <w:szCs w:val="22"/>
          <w:highlight w:val="none"/>
          <w:u w:val="none"/>
          <w:lang w:val="en-US" w:eastAsia="zh-CN"/>
        </w:rPr>
        <w:t>相关责任主体单位</w:t>
      </w:r>
      <w:r>
        <w:rPr>
          <w:rFonts w:hint="eastAsia" w:ascii="Times New Roman" w:hAnsi="Times New Roman"/>
          <w:b w:val="0"/>
          <w:bCs w:val="0"/>
          <w:color w:val="auto"/>
          <w:kern w:val="0"/>
          <w:sz w:val="24"/>
          <w:szCs w:val="22"/>
          <w:highlight w:val="none"/>
          <w:u w:val="none"/>
          <w:lang w:val="en-US" w:eastAsia="zh-CN"/>
        </w:rPr>
        <w:t>应依法依规开展老旧小区改造工作，避免出现负面清单所列的问题。</w:t>
      </w:r>
    </w:p>
    <w:p>
      <w:pPr>
        <w:spacing w:line="500" w:lineRule="exact"/>
        <w:jc w:val="left"/>
        <w:rPr>
          <w:rFonts w:hint="default" w:ascii="Times New Roman" w:hAnsi="Times New Roman"/>
          <w:color w:val="auto"/>
          <w:kern w:val="0"/>
          <w:sz w:val="24"/>
          <w:highlight w:val="none"/>
          <w:u w:val="none"/>
          <w:lang w:val="en-US" w:eastAsia="zh-CN"/>
        </w:rPr>
      </w:pPr>
    </w:p>
    <w:p>
      <w:pPr>
        <w:pStyle w:val="4"/>
        <w:spacing w:before="0" w:after="0" w:line="500" w:lineRule="exact"/>
        <w:jc w:val="center"/>
        <w:rPr>
          <w:rFonts w:hint="default" w:ascii="Times New Roman" w:hAnsi="Times New Roman" w:eastAsia="宋体"/>
          <w:color w:val="auto"/>
          <w:sz w:val="24"/>
          <w:szCs w:val="24"/>
          <w:highlight w:val="none"/>
          <w:u w:val="none"/>
          <w:lang w:val="en-US" w:eastAsia="zh-CN"/>
        </w:rPr>
      </w:pPr>
      <w:bookmarkStart w:id="1136" w:name="_Toc32054"/>
      <w:bookmarkStart w:id="1137" w:name="_Toc27260"/>
      <w:bookmarkStart w:id="1138" w:name="_Toc22696"/>
      <w:bookmarkStart w:id="1139" w:name="_Toc10337"/>
      <w:bookmarkStart w:id="1140" w:name="_Toc9853"/>
      <w:bookmarkStart w:id="1141" w:name="_Toc16640"/>
      <w:bookmarkStart w:id="1142" w:name="_Toc19295"/>
      <w:bookmarkStart w:id="1143" w:name="_Toc1894"/>
      <w:bookmarkStart w:id="1144" w:name="_Toc27036"/>
      <w:bookmarkStart w:id="1145" w:name="_Toc24524"/>
      <w:bookmarkStart w:id="1146" w:name="_Toc13374"/>
      <w:bookmarkStart w:id="1147" w:name="_Toc26317"/>
      <w:bookmarkStart w:id="1148" w:name="_Toc20093"/>
      <w:bookmarkStart w:id="1149" w:name="_Toc6826"/>
      <w:bookmarkStart w:id="1150" w:name="_Toc10696"/>
      <w:bookmarkStart w:id="1151" w:name="_Toc12552"/>
      <w:bookmarkStart w:id="1152" w:name="_Toc21742"/>
      <w:bookmarkStart w:id="1153" w:name="_Toc30037"/>
      <w:bookmarkStart w:id="1154" w:name="_Toc12305"/>
      <w:bookmarkStart w:id="1155" w:name="_Toc12145"/>
      <w:bookmarkStart w:id="1156" w:name="_Toc9734"/>
      <w:bookmarkStart w:id="1157" w:name="_Toc1047"/>
      <w:bookmarkStart w:id="1158" w:name="_Toc20000"/>
      <w:bookmarkStart w:id="1159" w:name="_Toc19982"/>
      <w:bookmarkStart w:id="1160" w:name="_Toc32192"/>
      <w:bookmarkStart w:id="1161" w:name="_Toc32528"/>
      <w:bookmarkStart w:id="1162" w:name="_Toc27359"/>
      <w:bookmarkStart w:id="1163" w:name="_Toc2801"/>
      <w:bookmarkStart w:id="1164" w:name="_Toc24595"/>
      <w:bookmarkStart w:id="1165" w:name="_Toc5186"/>
      <w:bookmarkStart w:id="1166" w:name="_Toc23539"/>
      <w:bookmarkStart w:id="1167" w:name="_Toc27321"/>
      <w:r>
        <w:rPr>
          <w:rFonts w:hint="default" w:ascii="Times New Roman" w:hAnsi="Times New Roman"/>
          <w:color w:val="auto"/>
          <w:sz w:val="24"/>
          <w:szCs w:val="24"/>
          <w:highlight w:val="none"/>
          <w:u w:val="none"/>
          <w:lang w:val="en-US" w:eastAsia="zh-CN"/>
        </w:rPr>
        <w:t>9</w:t>
      </w:r>
      <w:r>
        <w:rPr>
          <w:rFonts w:hint="default" w:ascii="Times New Roman" w:hAnsi="Times New Roman"/>
          <w:color w:val="auto"/>
          <w:sz w:val="24"/>
          <w:szCs w:val="24"/>
          <w:highlight w:val="none"/>
          <w:u w:val="none"/>
          <w:lang w:val="en-US"/>
        </w:rPr>
        <w:t>.</w:t>
      </w:r>
      <w:r>
        <w:rPr>
          <w:rFonts w:hint="eastAsia" w:ascii="Times New Roman" w:hAnsi="Times New Roman"/>
          <w:color w:val="auto"/>
          <w:sz w:val="24"/>
          <w:szCs w:val="24"/>
          <w:highlight w:val="none"/>
          <w:u w:val="none"/>
          <w:lang w:val="en-US" w:eastAsia="zh-CN"/>
        </w:rPr>
        <w:t>2</w:t>
      </w:r>
      <w:r>
        <w:rPr>
          <w:rFonts w:hint="default" w:ascii="Times New Roman" w:hAnsi="Times New Roman"/>
          <w:color w:val="auto"/>
          <w:sz w:val="24"/>
          <w:szCs w:val="24"/>
          <w:highlight w:val="none"/>
          <w:u w:val="none"/>
          <w:lang w:val="en-US"/>
        </w:rPr>
        <w:t xml:space="preserve">  基础设施</w:t>
      </w:r>
      <w:bookmarkEnd w:id="1136"/>
      <w:bookmarkEnd w:id="1137"/>
      <w:bookmarkEnd w:id="1138"/>
      <w:bookmarkEnd w:id="1139"/>
      <w:bookmarkEnd w:id="1140"/>
      <w:bookmarkEnd w:id="1141"/>
      <w:r>
        <w:rPr>
          <w:rFonts w:hint="default" w:ascii="Times New Roman" w:hAnsi="Times New Roman"/>
          <w:color w:val="auto"/>
          <w:sz w:val="24"/>
          <w:szCs w:val="24"/>
          <w:highlight w:val="none"/>
          <w:u w:val="none"/>
          <w:lang w:val="en-US" w:eastAsia="zh-CN"/>
        </w:rPr>
        <w:t>整治</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9</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2</w:t>
      </w:r>
      <w:r>
        <w:rPr>
          <w:rFonts w:ascii="Times New Roman" w:hAnsi="Times New Roman"/>
          <w:color w:val="auto"/>
          <w:kern w:val="0"/>
          <w:sz w:val="24"/>
          <w:highlight w:val="none"/>
          <w:u w:val="none"/>
        </w:rPr>
        <w:t>.1  道路改造达不到设计要求的，未做到路平、灯明、水通的</w:t>
      </w:r>
      <w:r>
        <w:rPr>
          <w:rFonts w:hint="eastAsia" w:ascii="Times New Roman" w:hAnsi="Times New Roman"/>
          <w:color w:val="auto"/>
          <w:kern w:val="0"/>
          <w:sz w:val="24"/>
          <w:highlight w:val="none"/>
          <w:u w:val="none"/>
          <w:lang w:eastAsia="zh-CN"/>
        </w:rPr>
        <w:t>应列入负面清单</w:t>
      </w:r>
      <w:r>
        <w:rPr>
          <w:rFonts w:ascii="Times New Roman" w:hAnsi="Times New Roman"/>
          <w:color w:val="auto"/>
          <w:kern w:val="0"/>
          <w:sz w:val="24"/>
          <w:highlight w:val="none"/>
          <w:u w:val="none"/>
        </w:rPr>
        <w:t>。</w:t>
      </w:r>
    </w:p>
    <w:p>
      <w:pPr>
        <w:spacing w:line="500" w:lineRule="exact"/>
        <w:rPr>
          <w:rFonts w:hint="default" w:ascii="Times New Roman" w:hAnsi="Times New Roman" w:cs="Times New Roman"/>
          <w:color w:val="auto"/>
          <w:kern w:val="0"/>
          <w:sz w:val="24"/>
          <w:szCs w:val="22"/>
          <w:highlight w:val="none"/>
          <w:u w:val="none"/>
          <w:lang w:val="en-US" w:eastAsia="zh-CN"/>
        </w:rPr>
      </w:pPr>
      <w:r>
        <w:rPr>
          <w:rFonts w:hint="default" w:ascii="Times New Roman" w:hAnsi="Times New Roman" w:cs="Times New Roman"/>
          <w:color w:val="auto"/>
          <w:kern w:val="0"/>
          <w:sz w:val="24"/>
          <w:szCs w:val="22"/>
          <w:highlight w:val="none"/>
          <w:u w:val="none"/>
          <w:lang w:val="en-US" w:eastAsia="zh-CN"/>
        </w:rPr>
        <w:t>9.</w:t>
      </w:r>
      <w:r>
        <w:rPr>
          <w:rFonts w:hint="eastAsia" w:ascii="Times New Roman" w:hAnsi="Times New Roman" w:cs="Times New Roman"/>
          <w:color w:val="auto"/>
          <w:kern w:val="0"/>
          <w:sz w:val="24"/>
          <w:szCs w:val="22"/>
          <w:highlight w:val="none"/>
          <w:u w:val="none"/>
          <w:lang w:val="en-US" w:eastAsia="zh-CN"/>
        </w:rPr>
        <w:t>2</w:t>
      </w:r>
      <w:r>
        <w:rPr>
          <w:rFonts w:hint="default" w:ascii="Times New Roman" w:hAnsi="Times New Roman" w:cs="Times New Roman"/>
          <w:color w:val="auto"/>
          <w:kern w:val="0"/>
          <w:sz w:val="24"/>
          <w:szCs w:val="22"/>
          <w:highlight w:val="none"/>
          <w:u w:val="none"/>
          <w:lang w:val="en-US" w:eastAsia="zh-CN"/>
        </w:rPr>
        <w:t>.2  道路标高调整时未结合小区现状，影响周边建筑出入口通行，或造成小区大面积积水、雨水倒灌的</w:t>
      </w:r>
      <w:r>
        <w:rPr>
          <w:rFonts w:hint="eastAsia" w:ascii="Times New Roman" w:hAnsi="Times New Roman"/>
          <w:color w:val="auto"/>
          <w:kern w:val="0"/>
          <w:sz w:val="24"/>
          <w:highlight w:val="none"/>
          <w:u w:val="none"/>
          <w:lang w:eastAsia="zh-CN"/>
        </w:rPr>
        <w:t>应列入负面清单</w:t>
      </w:r>
      <w:r>
        <w:rPr>
          <w:rFonts w:hint="default" w:ascii="Times New Roman" w:hAnsi="Times New Roman" w:cs="Times New Roman"/>
          <w:color w:val="auto"/>
          <w:kern w:val="0"/>
          <w:sz w:val="24"/>
          <w:szCs w:val="22"/>
          <w:highlight w:val="none"/>
          <w:u w:val="none"/>
          <w:lang w:val="en-US" w:eastAsia="zh-CN"/>
        </w:rPr>
        <w:t>。</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9</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2</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 xml:space="preserve">  停车场出入口设置不满足交通安全要求的</w:t>
      </w:r>
      <w:r>
        <w:rPr>
          <w:rFonts w:hint="eastAsia" w:ascii="Times New Roman" w:hAnsi="Times New Roman"/>
          <w:color w:val="auto"/>
          <w:kern w:val="0"/>
          <w:sz w:val="24"/>
          <w:highlight w:val="none"/>
          <w:u w:val="none"/>
          <w:lang w:eastAsia="zh-CN"/>
        </w:rPr>
        <w:t>应列入负面清单</w:t>
      </w:r>
      <w:r>
        <w:rPr>
          <w:rFonts w:ascii="Times New Roman" w:hAnsi="Times New Roman"/>
          <w:color w:val="auto"/>
          <w:kern w:val="0"/>
          <w:sz w:val="24"/>
          <w:highlight w:val="none"/>
          <w:u w:val="none"/>
        </w:rPr>
        <w:t>。</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9</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2</w:t>
      </w:r>
      <w:r>
        <w:rPr>
          <w:rFonts w:hint="default" w:ascii="Times New Roman" w:hAnsi="Times New Roman"/>
          <w:color w:val="auto"/>
          <w:kern w:val="0"/>
          <w:sz w:val="24"/>
          <w:highlight w:val="none"/>
          <w:u w:val="none"/>
          <w:lang w:val="en-US" w:eastAsia="zh-CN"/>
        </w:rPr>
        <w:t>.</w:t>
      </w:r>
      <w:r>
        <w:rPr>
          <w:rFonts w:hint="eastAsia" w:ascii="Times New Roman" w:hAnsi="Times New Roman"/>
          <w:color w:val="auto"/>
          <w:kern w:val="0"/>
          <w:sz w:val="24"/>
          <w:highlight w:val="none"/>
          <w:u w:val="none"/>
          <w:lang w:val="en-US" w:eastAsia="zh-CN"/>
        </w:rPr>
        <w:t>4</w:t>
      </w:r>
      <w:r>
        <w:rPr>
          <w:rFonts w:ascii="Times New Roman" w:hAnsi="Times New Roman"/>
          <w:color w:val="auto"/>
          <w:kern w:val="0"/>
          <w:sz w:val="24"/>
          <w:highlight w:val="none"/>
          <w:u w:val="none"/>
        </w:rPr>
        <w:t xml:space="preserve">  充电设施设置达不到安全防护和使用要求的</w:t>
      </w:r>
      <w:r>
        <w:rPr>
          <w:rFonts w:hint="eastAsia" w:ascii="Times New Roman" w:hAnsi="Times New Roman"/>
          <w:color w:val="auto"/>
          <w:kern w:val="0"/>
          <w:sz w:val="24"/>
          <w:highlight w:val="none"/>
          <w:u w:val="none"/>
          <w:lang w:eastAsia="zh-CN"/>
        </w:rPr>
        <w:t>应列入负面清单</w:t>
      </w:r>
      <w:r>
        <w:rPr>
          <w:rFonts w:ascii="Times New Roman" w:hAnsi="Times New Roman"/>
          <w:color w:val="auto"/>
          <w:kern w:val="0"/>
          <w:sz w:val="24"/>
          <w:highlight w:val="none"/>
          <w:u w:val="none"/>
        </w:rPr>
        <w:t>。</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9</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2</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5</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eastAsia="zh-CN"/>
        </w:rPr>
        <w:t>老旧</w:t>
      </w:r>
      <w:r>
        <w:rPr>
          <w:rFonts w:ascii="Times New Roman" w:hAnsi="Times New Roman"/>
          <w:color w:val="auto"/>
          <w:kern w:val="0"/>
          <w:sz w:val="24"/>
          <w:highlight w:val="none"/>
          <w:u w:val="none"/>
        </w:rPr>
        <w:t>小区管网未做雨污分流的，阳台污水落水管未接入污水管网的</w:t>
      </w:r>
      <w:r>
        <w:rPr>
          <w:rFonts w:hint="eastAsia" w:ascii="Times New Roman" w:hAnsi="Times New Roman"/>
          <w:color w:val="auto"/>
          <w:kern w:val="0"/>
          <w:sz w:val="24"/>
          <w:highlight w:val="none"/>
          <w:u w:val="none"/>
          <w:lang w:eastAsia="zh-CN"/>
        </w:rPr>
        <w:t>应列入负面清单</w:t>
      </w:r>
      <w:r>
        <w:rPr>
          <w:rFonts w:ascii="Times New Roman" w:hAnsi="Times New Roman"/>
          <w:color w:val="auto"/>
          <w:kern w:val="0"/>
          <w:sz w:val="24"/>
          <w:highlight w:val="none"/>
          <w:u w:val="none"/>
        </w:rPr>
        <w:t>。</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9</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2</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6</w:t>
      </w:r>
      <w:r>
        <w:rPr>
          <w:rFonts w:ascii="Times New Roman" w:hAnsi="Times New Roman"/>
          <w:color w:val="auto"/>
          <w:kern w:val="0"/>
          <w:sz w:val="24"/>
          <w:highlight w:val="none"/>
          <w:u w:val="none"/>
        </w:rPr>
        <w:t xml:space="preserve">  燃气管道施工未达到设计标准，存在燃气泄漏、爆炸隐患的</w:t>
      </w:r>
      <w:r>
        <w:rPr>
          <w:rFonts w:hint="eastAsia" w:ascii="Times New Roman" w:hAnsi="Times New Roman"/>
          <w:color w:val="auto"/>
          <w:kern w:val="0"/>
          <w:sz w:val="24"/>
          <w:highlight w:val="none"/>
          <w:u w:val="none"/>
          <w:lang w:eastAsia="zh-CN"/>
        </w:rPr>
        <w:t>应列入负面清单</w:t>
      </w:r>
      <w:r>
        <w:rPr>
          <w:rFonts w:ascii="Times New Roman" w:hAnsi="Times New Roman"/>
          <w:color w:val="auto"/>
          <w:kern w:val="0"/>
          <w:sz w:val="24"/>
          <w:highlight w:val="none"/>
          <w:u w:val="none"/>
        </w:rPr>
        <w:t>。</w:t>
      </w:r>
    </w:p>
    <w:p>
      <w:pPr>
        <w:spacing w:line="500" w:lineRule="exact"/>
        <w:rPr>
          <w:rFonts w:ascii="Times New Roman" w:hAnsi="Times New Roman" w:cs="Times New Roman"/>
          <w:color w:val="auto"/>
          <w:kern w:val="0"/>
          <w:sz w:val="24"/>
          <w:highlight w:val="none"/>
          <w:u w:val="none"/>
        </w:rPr>
      </w:pPr>
    </w:p>
    <w:p>
      <w:pPr>
        <w:pStyle w:val="4"/>
        <w:spacing w:before="0" w:after="0" w:line="500" w:lineRule="exact"/>
        <w:jc w:val="center"/>
        <w:rPr>
          <w:rFonts w:ascii="Times New Roman" w:hAnsi="Times New Roman"/>
          <w:color w:val="auto"/>
          <w:sz w:val="24"/>
          <w:highlight w:val="none"/>
          <w:u w:val="none"/>
          <w:lang w:val="en-US"/>
        </w:rPr>
      </w:pPr>
      <w:bookmarkStart w:id="1168" w:name="_Toc17873"/>
      <w:bookmarkStart w:id="1169" w:name="_Toc29399"/>
      <w:bookmarkStart w:id="1170" w:name="_Toc13848"/>
      <w:bookmarkStart w:id="1171" w:name="_Toc5095"/>
      <w:bookmarkStart w:id="1172" w:name="_Toc9310"/>
      <w:bookmarkStart w:id="1173" w:name="_Toc22503"/>
      <w:bookmarkStart w:id="1174" w:name="_Toc15320"/>
      <w:bookmarkStart w:id="1175" w:name="_Toc21109"/>
      <w:bookmarkStart w:id="1176" w:name="_Toc7307"/>
      <w:bookmarkStart w:id="1177" w:name="_Toc27678"/>
      <w:bookmarkStart w:id="1178" w:name="_Toc26631"/>
      <w:bookmarkStart w:id="1179" w:name="_Toc6263"/>
      <w:bookmarkStart w:id="1180" w:name="_Toc30546"/>
      <w:bookmarkStart w:id="1181" w:name="_Toc3853"/>
      <w:bookmarkStart w:id="1182" w:name="_Toc28760"/>
      <w:bookmarkStart w:id="1183" w:name="_Toc22205"/>
      <w:bookmarkStart w:id="1184" w:name="_Toc21650"/>
      <w:bookmarkStart w:id="1185" w:name="_Toc1793"/>
      <w:bookmarkStart w:id="1186" w:name="_Toc5456"/>
      <w:bookmarkStart w:id="1187" w:name="_Toc3687"/>
      <w:bookmarkStart w:id="1188" w:name="_Toc22953"/>
      <w:r>
        <w:rPr>
          <w:rFonts w:hint="default" w:ascii="Times New Roman" w:hAnsi="Times New Roman"/>
          <w:color w:val="auto"/>
          <w:sz w:val="24"/>
          <w:highlight w:val="none"/>
          <w:u w:val="none"/>
          <w:lang w:val="en-US" w:eastAsia="zh-CN"/>
        </w:rPr>
        <w:t>9</w:t>
      </w:r>
      <w:r>
        <w:rPr>
          <w:rFonts w:ascii="Times New Roman" w:hAnsi="Times New Roman"/>
          <w:color w:val="auto"/>
          <w:sz w:val="24"/>
          <w:highlight w:val="none"/>
          <w:u w:val="none"/>
          <w:lang w:val="en-US"/>
        </w:rPr>
        <w:t>.</w:t>
      </w:r>
      <w:r>
        <w:rPr>
          <w:rFonts w:hint="eastAsia" w:ascii="Times New Roman" w:hAnsi="Times New Roman"/>
          <w:color w:val="auto"/>
          <w:sz w:val="24"/>
          <w:highlight w:val="none"/>
          <w:u w:val="none"/>
          <w:lang w:val="en-US" w:eastAsia="zh-CN"/>
        </w:rPr>
        <w:t>3</w:t>
      </w:r>
      <w:r>
        <w:rPr>
          <w:rFonts w:ascii="Times New Roman" w:hAnsi="Times New Roman"/>
          <w:color w:val="auto"/>
          <w:sz w:val="24"/>
          <w:highlight w:val="none"/>
          <w:u w:val="none"/>
          <w:lang w:val="en-US"/>
        </w:rPr>
        <w:t xml:space="preserve">  房屋综合整治</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9</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.1  违章建筑等未按相关规定进行拆除整治的</w:t>
      </w:r>
      <w:r>
        <w:rPr>
          <w:rFonts w:hint="eastAsia" w:ascii="Times New Roman" w:hAnsi="Times New Roman"/>
          <w:color w:val="auto"/>
          <w:kern w:val="0"/>
          <w:sz w:val="24"/>
          <w:highlight w:val="none"/>
          <w:u w:val="none"/>
          <w:lang w:eastAsia="zh-CN"/>
        </w:rPr>
        <w:t>应列入负面清单</w:t>
      </w:r>
      <w:r>
        <w:rPr>
          <w:rFonts w:ascii="Times New Roman" w:hAnsi="Times New Roman"/>
          <w:color w:val="auto"/>
          <w:kern w:val="0"/>
          <w:sz w:val="24"/>
          <w:highlight w:val="none"/>
          <w:u w:val="none"/>
        </w:rPr>
        <w:t>。</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9</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.2  改造过程中未经批准擅自改变建筑使用功能的</w:t>
      </w:r>
      <w:r>
        <w:rPr>
          <w:rFonts w:hint="eastAsia" w:ascii="Times New Roman" w:hAnsi="Times New Roman"/>
          <w:color w:val="auto"/>
          <w:kern w:val="0"/>
          <w:sz w:val="24"/>
          <w:highlight w:val="none"/>
          <w:u w:val="none"/>
          <w:lang w:eastAsia="zh-CN"/>
        </w:rPr>
        <w:t>应列入负面清单</w:t>
      </w:r>
      <w:r>
        <w:rPr>
          <w:rFonts w:ascii="Times New Roman" w:hAnsi="Times New Roman"/>
          <w:color w:val="auto"/>
          <w:kern w:val="0"/>
          <w:sz w:val="24"/>
          <w:highlight w:val="none"/>
          <w:u w:val="none"/>
        </w:rPr>
        <w:t>。</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9</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.3  屋面改造未按标准施工，不符合安全要求的</w:t>
      </w:r>
      <w:r>
        <w:rPr>
          <w:rFonts w:hint="eastAsia" w:ascii="Times New Roman" w:hAnsi="Times New Roman"/>
          <w:color w:val="auto"/>
          <w:kern w:val="0"/>
          <w:sz w:val="24"/>
          <w:highlight w:val="none"/>
          <w:u w:val="none"/>
          <w:lang w:eastAsia="zh-CN"/>
        </w:rPr>
        <w:t>应列入负面清单</w:t>
      </w:r>
      <w:r>
        <w:rPr>
          <w:rFonts w:ascii="Times New Roman" w:hAnsi="Times New Roman"/>
          <w:color w:val="auto"/>
          <w:kern w:val="0"/>
          <w:sz w:val="24"/>
          <w:highlight w:val="none"/>
          <w:u w:val="none"/>
        </w:rPr>
        <w:t>。</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9</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.4  墙面外饰改造不切合实际，不符合适用、经济、</w:t>
      </w:r>
      <w:r>
        <w:rPr>
          <w:rFonts w:hint="default" w:ascii="Times New Roman" w:hAnsi="Times New Roman"/>
          <w:color w:val="auto"/>
          <w:kern w:val="0"/>
          <w:sz w:val="24"/>
          <w:highlight w:val="none"/>
          <w:u w:val="none"/>
          <w:lang w:eastAsia="zh-CN"/>
        </w:rPr>
        <w:t>绿色、</w:t>
      </w:r>
      <w:r>
        <w:rPr>
          <w:rFonts w:ascii="Times New Roman" w:hAnsi="Times New Roman"/>
          <w:color w:val="auto"/>
          <w:kern w:val="0"/>
          <w:sz w:val="24"/>
          <w:highlight w:val="none"/>
          <w:u w:val="none"/>
        </w:rPr>
        <w:t>美观原则，搞不重实效的政绩工程、形象工程的</w:t>
      </w:r>
      <w:r>
        <w:rPr>
          <w:rFonts w:hint="eastAsia" w:ascii="Times New Roman" w:hAnsi="Times New Roman"/>
          <w:color w:val="auto"/>
          <w:kern w:val="0"/>
          <w:sz w:val="24"/>
          <w:highlight w:val="none"/>
          <w:u w:val="none"/>
          <w:lang w:eastAsia="zh-CN"/>
        </w:rPr>
        <w:t>应列入负面清单</w:t>
      </w:r>
      <w:r>
        <w:rPr>
          <w:rFonts w:ascii="Times New Roman" w:hAnsi="Times New Roman"/>
          <w:color w:val="auto"/>
          <w:kern w:val="0"/>
          <w:sz w:val="24"/>
          <w:highlight w:val="none"/>
          <w:u w:val="none"/>
        </w:rPr>
        <w:t>。</w:t>
      </w:r>
    </w:p>
    <w:p>
      <w:pPr>
        <w:spacing w:line="500" w:lineRule="exact"/>
        <w:rPr>
          <w:rFonts w:hint="default" w:ascii="Times New Roman" w:hAnsi="Times New Roman" w:cs="Times New Roman"/>
          <w:color w:val="auto"/>
          <w:kern w:val="0"/>
          <w:sz w:val="24"/>
          <w:szCs w:val="22"/>
          <w:highlight w:val="none"/>
          <w:u w:val="none"/>
          <w:lang w:val="en-US" w:eastAsia="zh-CN" w:bidi="ar"/>
        </w:rPr>
      </w:pPr>
      <w:r>
        <w:rPr>
          <w:rFonts w:hint="default" w:ascii="Times New Roman" w:hAnsi="Times New Roman" w:cs="Times New Roman"/>
          <w:color w:val="auto"/>
          <w:kern w:val="0"/>
          <w:sz w:val="24"/>
          <w:szCs w:val="22"/>
          <w:highlight w:val="none"/>
          <w:u w:val="none"/>
          <w:lang w:val="en-US" w:eastAsia="zh-CN" w:bidi="ar"/>
        </w:rPr>
        <w:t>9.</w:t>
      </w:r>
      <w:r>
        <w:rPr>
          <w:rFonts w:hint="eastAsia" w:ascii="Times New Roman" w:hAnsi="Times New Roman" w:cs="Times New Roman"/>
          <w:color w:val="auto"/>
          <w:kern w:val="0"/>
          <w:sz w:val="24"/>
          <w:szCs w:val="22"/>
          <w:highlight w:val="none"/>
          <w:u w:val="none"/>
          <w:lang w:val="en-US" w:eastAsia="zh-CN" w:bidi="ar"/>
        </w:rPr>
        <w:t>3</w:t>
      </w:r>
      <w:r>
        <w:rPr>
          <w:rFonts w:hint="default" w:ascii="Times New Roman" w:hAnsi="Times New Roman" w:cs="Times New Roman"/>
          <w:color w:val="auto"/>
          <w:kern w:val="0"/>
          <w:sz w:val="24"/>
          <w:szCs w:val="22"/>
          <w:highlight w:val="none"/>
          <w:u w:val="none"/>
          <w:lang w:val="en-US" w:eastAsia="zh-CN" w:bidi="ar"/>
        </w:rPr>
        <w:t>.5  楼道改造未按标准施工，施工质量粗糙、未在施工后及时进行现场清理的</w:t>
      </w:r>
      <w:r>
        <w:rPr>
          <w:rFonts w:hint="eastAsia" w:ascii="Times New Roman" w:hAnsi="Times New Roman"/>
          <w:color w:val="auto"/>
          <w:kern w:val="0"/>
          <w:sz w:val="24"/>
          <w:highlight w:val="none"/>
          <w:u w:val="none"/>
          <w:lang w:eastAsia="zh-CN"/>
        </w:rPr>
        <w:t>应列入负面清单</w:t>
      </w:r>
      <w:r>
        <w:rPr>
          <w:rFonts w:hint="default" w:ascii="Times New Roman" w:hAnsi="Times New Roman" w:cs="Times New Roman"/>
          <w:color w:val="auto"/>
          <w:kern w:val="0"/>
          <w:sz w:val="24"/>
          <w:szCs w:val="22"/>
          <w:highlight w:val="none"/>
          <w:u w:val="none"/>
          <w:lang w:val="en-US" w:eastAsia="zh-CN" w:bidi="ar"/>
        </w:rPr>
        <w:t>。</w:t>
      </w:r>
    </w:p>
    <w:p>
      <w:pPr>
        <w:spacing w:line="500" w:lineRule="exact"/>
        <w:rPr>
          <w:rFonts w:ascii="Times New Roman" w:hAnsi="Times New Roman"/>
          <w:color w:val="auto"/>
          <w:kern w:val="0"/>
          <w:sz w:val="24"/>
          <w:highlight w:val="none"/>
          <w:u w:val="none"/>
        </w:rPr>
      </w:pPr>
      <w:bookmarkStart w:id="1189" w:name="_Toc11397"/>
      <w:r>
        <w:rPr>
          <w:rFonts w:hint="default" w:ascii="Times New Roman" w:hAnsi="Times New Roman"/>
          <w:color w:val="auto"/>
          <w:kern w:val="0"/>
          <w:sz w:val="24"/>
          <w:highlight w:val="none"/>
          <w:u w:val="none"/>
          <w:lang w:eastAsia="zh-CN"/>
        </w:rPr>
        <w:t>9</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6</w:t>
      </w:r>
      <w:r>
        <w:rPr>
          <w:rFonts w:ascii="Times New Roman" w:hAnsi="Times New Roman"/>
          <w:color w:val="auto"/>
          <w:kern w:val="0"/>
          <w:sz w:val="24"/>
          <w:highlight w:val="none"/>
          <w:u w:val="none"/>
        </w:rPr>
        <w:t xml:space="preserve">  建筑节能改造影响建筑结构安全和使用功能，不满足相关安全和防火规范规定的</w:t>
      </w:r>
      <w:r>
        <w:rPr>
          <w:rFonts w:hint="eastAsia" w:ascii="Times New Roman" w:hAnsi="Times New Roman"/>
          <w:color w:val="auto"/>
          <w:kern w:val="0"/>
          <w:sz w:val="24"/>
          <w:highlight w:val="none"/>
          <w:u w:val="none"/>
          <w:lang w:eastAsia="zh-CN"/>
        </w:rPr>
        <w:t>应列入负面清单</w:t>
      </w:r>
      <w:r>
        <w:rPr>
          <w:rFonts w:ascii="Times New Roman" w:hAnsi="Times New Roman"/>
          <w:color w:val="auto"/>
          <w:kern w:val="0"/>
          <w:sz w:val="24"/>
          <w:highlight w:val="none"/>
          <w:u w:val="none"/>
        </w:rPr>
        <w:t>。</w:t>
      </w:r>
    </w:p>
    <w:p>
      <w:pPr>
        <w:spacing w:line="500" w:lineRule="exact"/>
        <w:jc w:val="lef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9</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3</w:t>
      </w:r>
      <w:r>
        <w:rPr>
          <w:rFonts w:hint="default" w:ascii="Times New Roman" w:hAnsi="Times New Roman"/>
          <w:color w:val="auto"/>
          <w:kern w:val="0"/>
          <w:sz w:val="24"/>
          <w:highlight w:val="none"/>
          <w:u w:val="none"/>
          <w:lang w:val="en-US" w:eastAsia="zh-CN"/>
        </w:rPr>
        <w:t>.</w:t>
      </w:r>
      <w:r>
        <w:rPr>
          <w:rFonts w:hint="eastAsia" w:ascii="Times New Roman" w:hAnsi="Times New Roman"/>
          <w:color w:val="auto"/>
          <w:kern w:val="0"/>
          <w:sz w:val="24"/>
          <w:highlight w:val="none"/>
          <w:u w:val="none"/>
          <w:lang w:val="en-US" w:eastAsia="zh-CN"/>
        </w:rPr>
        <w:t>7</w:t>
      </w:r>
      <w:r>
        <w:rPr>
          <w:rFonts w:ascii="Times New Roman" w:hAnsi="Times New Roman"/>
          <w:color w:val="auto"/>
          <w:kern w:val="0"/>
          <w:sz w:val="24"/>
          <w:highlight w:val="none"/>
          <w:u w:val="none"/>
        </w:rPr>
        <w:t xml:space="preserve">  增设电梯影响建筑使用安全的</w:t>
      </w:r>
      <w:r>
        <w:rPr>
          <w:rFonts w:hint="eastAsia" w:ascii="Times New Roman" w:hAnsi="Times New Roman"/>
          <w:color w:val="auto"/>
          <w:kern w:val="0"/>
          <w:sz w:val="24"/>
          <w:highlight w:val="none"/>
          <w:u w:val="none"/>
          <w:lang w:eastAsia="zh-CN"/>
        </w:rPr>
        <w:t>应列入负面清单</w:t>
      </w:r>
      <w:r>
        <w:rPr>
          <w:rFonts w:ascii="Times New Roman" w:hAnsi="Times New Roman"/>
          <w:color w:val="auto"/>
          <w:kern w:val="0"/>
          <w:sz w:val="24"/>
          <w:highlight w:val="none"/>
          <w:u w:val="none"/>
        </w:rPr>
        <w:t>。</w:t>
      </w:r>
    </w:p>
    <w:p>
      <w:pPr>
        <w:keepNext w:val="0"/>
        <w:keepLines w:val="0"/>
        <w:pageBreakBefore w:val="0"/>
        <w:widowControl/>
        <w:kinsoku/>
        <w:wordWrap/>
        <w:overflowPunct/>
        <w:topLinePunct w:val="0"/>
        <w:autoSpaceDE/>
        <w:autoSpaceDN/>
        <w:bidi w:val="0"/>
        <w:adjustRightInd/>
        <w:snapToGrid/>
        <w:spacing w:before="0" w:after="0" w:line="500" w:lineRule="exact"/>
        <w:jc w:val="left"/>
        <w:textAlignment w:val="auto"/>
        <w:outlineLvl w:val="9"/>
        <w:rPr>
          <w:rFonts w:ascii="Times New Roman" w:hAnsi="Times New Roman"/>
          <w:color w:val="auto"/>
          <w:kern w:val="0"/>
          <w:sz w:val="24"/>
          <w:highlight w:val="none"/>
          <w:u w:val="none"/>
        </w:rPr>
      </w:pPr>
    </w:p>
    <w:p>
      <w:pPr>
        <w:pStyle w:val="4"/>
        <w:spacing w:before="0" w:after="0" w:line="500" w:lineRule="exact"/>
        <w:jc w:val="center"/>
        <w:rPr>
          <w:rFonts w:hint="default" w:ascii="Times New Roman" w:hAnsi="Times New Roman" w:eastAsia="宋体"/>
          <w:color w:val="auto"/>
          <w:sz w:val="24"/>
          <w:highlight w:val="none"/>
          <w:u w:val="none"/>
          <w:lang w:val="en-US" w:eastAsia="zh-CN"/>
        </w:rPr>
      </w:pPr>
      <w:bookmarkStart w:id="1190" w:name="_Toc31632"/>
      <w:bookmarkStart w:id="1191" w:name="_Toc3002"/>
      <w:bookmarkStart w:id="1192" w:name="_Toc23330"/>
      <w:bookmarkStart w:id="1193" w:name="_Toc15138"/>
      <w:bookmarkStart w:id="1194" w:name="_Toc29042"/>
      <w:bookmarkStart w:id="1195" w:name="_Toc2850"/>
      <w:bookmarkStart w:id="1196" w:name="_Toc29209"/>
      <w:bookmarkStart w:id="1197" w:name="_Toc19271"/>
      <w:bookmarkStart w:id="1198" w:name="_Toc14411"/>
      <w:bookmarkStart w:id="1199" w:name="_Toc13183"/>
      <w:bookmarkStart w:id="1200" w:name="_Toc2824"/>
      <w:bookmarkStart w:id="1201" w:name="_Toc24201"/>
      <w:bookmarkStart w:id="1202" w:name="_Toc8387"/>
      <w:bookmarkStart w:id="1203" w:name="_Toc9463"/>
      <w:bookmarkStart w:id="1204" w:name="_Toc12492"/>
      <w:bookmarkStart w:id="1205" w:name="_Toc26488"/>
      <w:bookmarkStart w:id="1206" w:name="_Toc26213"/>
      <w:bookmarkStart w:id="1207" w:name="_Toc15801"/>
      <w:bookmarkStart w:id="1208" w:name="_Toc10029"/>
      <w:bookmarkStart w:id="1209" w:name="_Toc18573"/>
      <w:bookmarkStart w:id="1210" w:name="_Toc1858"/>
      <w:bookmarkStart w:id="1211" w:name="_Toc8192"/>
      <w:bookmarkStart w:id="1212" w:name="_Toc19061"/>
      <w:bookmarkStart w:id="1213" w:name="_Toc3167"/>
      <w:bookmarkStart w:id="1214" w:name="_Toc21592"/>
      <w:bookmarkStart w:id="1215" w:name="_Toc21090"/>
      <w:bookmarkStart w:id="1216" w:name="_Toc20666"/>
      <w:bookmarkStart w:id="1217" w:name="_Toc2851"/>
      <w:bookmarkStart w:id="1218" w:name="_Toc31583"/>
      <w:bookmarkStart w:id="1219" w:name="_Toc26648"/>
      <w:bookmarkStart w:id="1220" w:name="_Toc3202"/>
      <w:r>
        <w:rPr>
          <w:rFonts w:hint="default" w:ascii="Times New Roman" w:hAnsi="Times New Roman"/>
          <w:color w:val="auto"/>
          <w:sz w:val="24"/>
          <w:highlight w:val="none"/>
          <w:u w:val="none"/>
          <w:lang w:val="en-US" w:eastAsia="zh-CN"/>
        </w:rPr>
        <w:t>9</w:t>
      </w:r>
      <w:r>
        <w:rPr>
          <w:rFonts w:ascii="Times New Roman" w:hAnsi="Times New Roman"/>
          <w:color w:val="auto"/>
          <w:sz w:val="24"/>
          <w:highlight w:val="none"/>
          <w:u w:val="none"/>
          <w:lang w:val="en-US"/>
        </w:rPr>
        <w:t>.</w:t>
      </w:r>
      <w:r>
        <w:rPr>
          <w:rFonts w:hint="eastAsia" w:ascii="Times New Roman" w:hAnsi="Times New Roman"/>
          <w:color w:val="auto"/>
          <w:sz w:val="24"/>
          <w:highlight w:val="none"/>
          <w:u w:val="none"/>
          <w:lang w:val="en-US" w:eastAsia="zh-CN"/>
        </w:rPr>
        <w:t>4</w:t>
      </w:r>
      <w:r>
        <w:rPr>
          <w:rFonts w:ascii="Times New Roman" w:hAnsi="Times New Roman"/>
          <w:color w:val="auto"/>
          <w:sz w:val="24"/>
          <w:highlight w:val="none"/>
          <w:u w:val="none"/>
          <w:lang w:val="en-US"/>
        </w:rPr>
        <w:t xml:space="preserve">  公共</w:t>
      </w:r>
      <w:bookmarkEnd w:id="1189"/>
      <w:bookmarkEnd w:id="1190"/>
      <w:bookmarkEnd w:id="1191"/>
      <w:bookmarkEnd w:id="1192"/>
      <w:bookmarkEnd w:id="1193"/>
      <w:bookmarkEnd w:id="1194"/>
      <w:bookmarkEnd w:id="1195"/>
      <w:bookmarkEnd w:id="1196"/>
      <w:bookmarkEnd w:id="1197"/>
      <w:bookmarkEnd w:id="1198"/>
      <w:bookmarkEnd w:id="1199"/>
      <w:r>
        <w:rPr>
          <w:rFonts w:hint="default" w:ascii="Times New Roman" w:hAnsi="Times New Roman"/>
          <w:color w:val="auto"/>
          <w:sz w:val="24"/>
          <w:highlight w:val="none"/>
          <w:u w:val="none"/>
          <w:lang w:val="en-US" w:eastAsia="zh-CN"/>
        </w:rPr>
        <w:t>环境优化</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9</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4</w:t>
      </w:r>
      <w:r>
        <w:rPr>
          <w:rFonts w:ascii="Times New Roman" w:hAnsi="Times New Roman"/>
          <w:color w:val="auto"/>
          <w:kern w:val="0"/>
          <w:sz w:val="24"/>
          <w:highlight w:val="none"/>
          <w:u w:val="none"/>
        </w:rPr>
        <w:t>.1  绿化小品等设计不符合实际、贪大求洋，搞不切实际形象工程的</w:t>
      </w:r>
      <w:r>
        <w:rPr>
          <w:rFonts w:hint="eastAsia" w:ascii="Times New Roman" w:hAnsi="Times New Roman"/>
          <w:color w:val="auto"/>
          <w:kern w:val="0"/>
          <w:sz w:val="24"/>
          <w:highlight w:val="none"/>
          <w:u w:val="none"/>
          <w:lang w:eastAsia="zh-CN"/>
        </w:rPr>
        <w:t>应列入负面清单</w:t>
      </w:r>
      <w:r>
        <w:rPr>
          <w:rFonts w:ascii="Times New Roman" w:hAnsi="Times New Roman"/>
          <w:color w:val="auto"/>
          <w:kern w:val="0"/>
          <w:sz w:val="24"/>
          <w:highlight w:val="none"/>
          <w:u w:val="none"/>
        </w:rPr>
        <w:t>。</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9</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4</w:t>
      </w:r>
      <w:r>
        <w:rPr>
          <w:rFonts w:ascii="Times New Roman" w:hAnsi="Times New Roman"/>
          <w:color w:val="auto"/>
          <w:kern w:val="0"/>
          <w:sz w:val="24"/>
          <w:highlight w:val="none"/>
          <w:u w:val="none"/>
        </w:rPr>
        <w:t xml:space="preserve">.2  </w:t>
      </w:r>
      <w:r>
        <w:rPr>
          <w:rFonts w:hint="eastAsia" w:ascii="Times New Roman" w:hAnsi="Times New Roman"/>
          <w:color w:val="auto"/>
          <w:kern w:val="0"/>
          <w:sz w:val="24"/>
          <w:highlight w:val="none"/>
          <w:u w:val="none"/>
          <w:lang w:eastAsia="zh-CN"/>
        </w:rPr>
        <w:t>老旧</w:t>
      </w:r>
      <w:r>
        <w:rPr>
          <w:rFonts w:ascii="Times New Roman" w:hAnsi="Times New Roman"/>
          <w:color w:val="auto"/>
          <w:kern w:val="0"/>
          <w:sz w:val="24"/>
          <w:highlight w:val="none"/>
          <w:u w:val="none"/>
        </w:rPr>
        <w:t>小区环境改造不符合安全防护要求的</w:t>
      </w:r>
      <w:r>
        <w:rPr>
          <w:rFonts w:hint="eastAsia" w:ascii="Times New Roman" w:hAnsi="Times New Roman"/>
          <w:color w:val="auto"/>
          <w:kern w:val="0"/>
          <w:sz w:val="24"/>
          <w:highlight w:val="none"/>
          <w:u w:val="none"/>
          <w:lang w:eastAsia="zh-CN"/>
        </w:rPr>
        <w:t>应列入负面清单</w:t>
      </w:r>
      <w:r>
        <w:rPr>
          <w:rFonts w:ascii="Times New Roman" w:hAnsi="Times New Roman"/>
          <w:color w:val="auto"/>
          <w:kern w:val="0"/>
          <w:sz w:val="24"/>
          <w:highlight w:val="none"/>
          <w:u w:val="none"/>
        </w:rPr>
        <w:t>。</w:t>
      </w:r>
    </w:p>
    <w:p>
      <w:pPr>
        <w:spacing w:line="500" w:lineRule="exact"/>
        <w:rPr>
          <w:rFonts w:ascii="Times New Roman" w:hAnsi="Times New Roman"/>
          <w:b/>
          <w:bCs/>
          <w:color w:val="auto"/>
          <w:kern w:val="0"/>
          <w:sz w:val="24"/>
          <w:highlight w:val="none"/>
          <w:u w:val="none"/>
        </w:rPr>
      </w:pPr>
      <w:r>
        <w:rPr>
          <w:rFonts w:hint="default" w:ascii="Times New Roman" w:hAnsi="Times New Roman"/>
          <w:color w:val="auto"/>
          <w:kern w:val="0"/>
          <w:sz w:val="24"/>
          <w:highlight w:val="none"/>
          <w:u w:val="none"/>
          <w:lang w:eastAsia="zh-CN"/>
        </w:rPr>
        <w:t>9</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4</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3</w:t>
      </w:r>
      <w:r>
        <w:rPr>
          <w:rFonts w:ascii="Times New Roman" w:hAnsi="Times New Roman"/>
          <w:color w:val="auto"/>
          <w:kern w:val="0"/>
          <w:sz w:val="24"/>
          <w:highlight w:val="none"/>
          <w:u w:val="none"/>
        </w:rPr>
        <w:t xml:space="preserve">  未经征求居民意愿等程序改变小区公共绿地等用途的</w:t>
      </w:r>
      <w:r>
        <w:rPr>
          <w:rFonts w:hint="eastAsia" w:ascii="Times New Roman" w:hAnsi="Times New Roman"/>
          <w:color w:val="auto"/>
          <w:kern w:val="0"/>
          <w:sz w:val="24"/>
          <w:highlight w:val="none"/>
          <w:u w:val="none"/>
          <w:lang w:eastAsia="zh-CN"/>
        </w:rPr>
        <w:t>应列入负面清单</w:t>
      </w:r>
      <w:r>
        <w:rPr>
          <w:rFonts w:ascii="Times New Roman" w:hAnsi="Times New Roman"/>
          <w:color w:val="auto"/>
          <w:kern w:val="0"/>
          <w:sz w:val="24"/>
          <w:highlight w:val="none"/>
          <w:u w:val="none"/>
        </w:rPr>
        <w:t>。</w:t>
      </w:r>
    </w:p>
    <w:p>
      <w:pPr>
        <w:spacing w:line="500" w:lineRule="exact"/>
        <w:jc w:val="left"/>
        <w:rPr>
          <w:rFonts w:ascii="Times New Roman" w:hAnsi="Times New Roman"/>
          <w:color w:val="auto"/>
          <w:kern w:val="0"/>
          <w:sz w:val="24"/>
          <w:highlight w:val="none"/>
          <w:u w:val="none"/>
        </w:rPr>
      </w:pPr>
      <w:bookmarkStart w:id="1221" w:name="_Toc8714"/>
      <w:bookmarkStart w:id="1222" w:name="_Toc6102"/>
      <w:bookmarkStart w:id="1223" w:name="_Toc20098"/>
      <w:r>
        <w:rPr>
          <w:rFonts w:hint="default" w:ascii="Times New Roman" w:hAnsi="Times New Roman"/>
          <w:color w:val="auto"/>
          <w:kern w:val="0"/>
          <w:sz w:val="24"/>
          <w:highlight w:val="none"/>
          <w:u w:val="none"/>
          <w:lang w:eastAsia="zh-CN"/>
        </w:rPr>
        <w:t>9</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4</w:t>
      </w:r>
      <w:r>
        <w:rPr>
          <w:rFonts w:hint="default" w:ascii="Times New Roman" w:hAnsi="Times New Roman"/>
          <w:color w:val="auto"/>
          <w:kern w:val="0"/>
          <w:sz w:val="24"/>
          <w:highlight w:val="none"/>
          <w:u w:val="none"/>
          <w:lang w:val="en-US" w:eastAsia="zh-CN"/>
        </w:rPr>
        <w:t>.</w:t>
      </w:r>
      <w:r>
        <w:rPr>
          <w:rFonts w:hint="eastAsia" w:ascii="Times New Roman" w:hAnsi="Times New Roman"/>
          <w:color w:val="auto"/>
          <w:kern w:val="0"/>
          <w:sz w:val="24"/>
          <w:highlight w:val="none"/>
          <w:u w:val="none"/>
          <w:lang w:val="en-US" w:eastAsia="zh-CN"/>
        </w:rPr>
        <w:t>4</w:t>
      </w:r>
      <w:r>
        <w:rPr>
          <w:rFonts w:ascii="Times New Roman" w:hAnsi="Times New Roman"/>
          <w:color w:val="auto"/>
          <w:kern w:val="0"/>
          <w:sz w:val="24"/>
          <w:highlight w:val="none"/>
          <w:u w:val="none"/>
        </w:rPr>
        <w:t xml:space="preserve">  </w:t>
      </w:r>
      <w:r>
        <w:rPr>
          <w:rFonts w:hint="eastAsia" w:ascii="Times New Roman" w:hAnsi="Times New Roman"/>
          <w:color w:val="auto"/>
          <w:kern w:val="0"/>
          <w:sz w:val="24"/>
          <w:highlight w:val="none"/>
          <w:u w:val="none"/>
          <w:lang w:eastAsia="zh-CN"/>
        </w:rPr>
        <w:t>老旧</w:t>
      </w:r>
      <w:r>
        <w:rPr>
          <w:rFonts w:ascii="Times New Roman" w:hAnsi="Times New Roman"/>
          <w:color w:val="auto"/>
          <w:kern w:val="0"/>
          <w:sz w:val="24"/>
          <w:highlight w:val="none"/>
          <w:u w:val="none"/>
        </w:rPr>
        <w:t>小区主要公共活动区域未设置无障碍通道的</w:t>
      </w:r>
      <w:r>
        <w:rPr>
          <w:rFonts w:hint="eastAsia" w:ascii="Times New Roman" w:hAnsi="Times New Roman"/>
          <w:color w:val="auto"/>
          <w:kern w:val="0"/>
          <w:sz w:val="24"/>
          <w:highlight w:val="none"/>
          <w:u w:val="none"/>
          <w:lang w:eastAsia="zh-CN"/>
        </w:rPr>
        <w:t>应列入负面清单</w:t>
      </w:r>
      <w:r>
        <w:rPr>
          <w:rFonts w:ascii="Times New Roman" w:hAnsi="Times New Roman"/>
          <w:color w:val="auto"/>
          <w:kern w:val="0"/>
          <w:sz w:val="24"/>
          <w:highlight w:val="none"/>
          <w:u w:val="none"/>
        </w:rPr>
        <w:t>。</w:t>
      </w:r>
    </w:p>
    <w:p>
      <w:pPr>
        <w:spacing w:line="500" w:lineRule="exact"/>
        <w:jc w:val="left"/>
        <w:rPr>
          <w:rFonts w:hint="default" w:ascii="Times New Roman" w:hAnsi="Times New Roman"/>
          <w:color w:val="auto"/>
          <w:kern w:val="0"/>
          <w:sz w:val="24"/>
          <w:highlight w:val="none"/>
          <w:u w:val="none"/>
          <w:lang w:val="en-US" w:eastAsia="zh-CN"/>
        </w:rPr>
      </w:pPr>
      <w:r>
        <w:rPr>
          <w:rFonts w:hint="default" w:ascii="Times New Roman" w:hAnsi="Times New Roman"/>
          <w:color w:val="auto"/>
          <w:kern w:val="0"/>
          <w:sz w:val="24"/>
          <w:highlight w:val="none"/>
          <w:u w:val="none"/>
          <w:lang w:val="en-US" w:eastAsia="zh-CN"/>
        </w:rPr>
        <w:t>9.</w:t>
      </w:r>
      <w:r>
        <w:rPr>
          <w:rFonts w:hint="eastAsia" w:ascii="Times New Roman" w:hAnsi="Times New Roman"/>
          <w:color w:val="auto"/>
          <w:kern w:val="0"/>
          <w:sz w:val="24"/>
          <w:highlight w:val="none"/>
          <w:u w:val="none"/>
          <w:lang w:val="en-US" w:eastAsia="zh-CN"/>
        </w:rPr>
        <w:t>4</w:t>
      </w:r>
      <w:r>
        <w:rPr>
          <w:rFonts w:hint="default" w:ascii="Times New Roman" w:hAnsi="Times New Roman"/>
          <w:color w:val="auto"/>
          <w:kern w:val="0"/>
          <w:sz w:val="24"/>
          <w:highlight w:val="none"/>
          <w:u w:val="none"/>
          <w:lang w:val="en-US" w:eastAsia="zh-CN"/>
        </w:rPr>
        <w:t>.</w:t>
      </w:r>
      <w:r>
        <w:rPr>
          <w:rFonts w:hint="eastAsia" w:ascii="Times New Roman" w:hAnsi="Times New Roman"/>
          <w:color w:val="auto"/>
          <w:kern w:val="0"/>
          <w:sz w:val="24"/>
          <w:highlight w:val="none"/>
          <w:u w:val="none"/>
          <w:lang w:val="en-US" w:eastAsia="zh-CN"/>
        </w:rPr>
        <w:t>5</w:t>
      </w:r>
      <w:r>
        <w:rPr>
          <w:rFonts w:hint="default" w:ascii="Times New Roman" w:hAnsi="Times New Roman"/>
          <w:color w:val="auto"/>
          <w:kern w:val="0"/>
          <w:sz w:val="24"/>
          <w:highlight w:val="none"/>
          <w:u w:val="none"/>
          <w:lang w:val="en-US" w:eastAsia="zh-CN"/>
        </w:rPr>
        <w:t xml:space="preserve">  </w:t>
      </w:r>
      <w:r>
        <w:rPr>
          <w:rFonts w:hint="default" w:ascii="Times New Roman" w:hAnsi="Times New Roman"/>
          <w:color w:val="auto"/>
          <w:kern w:val="0"/>
          <w:sz w:val="24"/>
          <w:highlight w:val="none"/>
          <w:u w:val="none"/>
        </w:rPr>
        <w:t>未征求居民意愿，</w:t>
      </w:r>
      <w:r>
        <w:rPr>
          <w:rFonts w:hint="default" w:ascii="Times New Roman" w:hAnsi="Times New Roman"/>
          <w:color w:val="auto"/>
          <w:kern w:val="0"/>
          <w:sz w:val="24"/>
          <w:highlight w:val="none"/>
          <w:u w:val="none"/>
          <w:lang w:val="en-US" w:eastAsia="zh-CN"/>
        </w:rPr>
        <w:t>未经过园林绿化主管部门审批，</w:t>
      </w:r>
      <w:r>
        <w:rPr>
          <w:rFonts w:hint="default" w:ascii="Times New Roman" w:hAnsi="Times New Roman"/>
          <w:color w:val="auto"/>
          <w:kern w:val="0"/>
          <w:sz w:val="24"/>
          <w:highlight w:val="none"/>
          <w:u w:val="none"/>
          <w:lang w:eastAsia="zh-CN"/>
        </w:rPr>
        <w:t>随意</w:t>
      </w:r>
      <w:r>
        <w:rPr>
          <w:rFonts w:hint="default" w:ascii="Times New Roman" w:hAnsi="Times New Roman"/>
          <w:color w:val="auto"/>
          <w:kern w:val="0"/>
          <w:sz w:val="24"/>
          <w:highlight w:val="none"/>
          <w:u w:val="none"/>
          <w:lang w:val="en-US" w:eastAsia="zh-CN"/>
        </w:rPr>
        <w:t>砍伐老树、大面积损毁绿地的</w:t>
      </w:r>
      <w:r>
        <w:rPr>
          <w:rFonts w:hint="eastAsia" w:ascii="Times New Roman" w:hAnsi="Times New Roman"/>
          <w:color w:val="auto"/>
          <w:kern w:val="0"/>
          <w:sz w:val="24"/>
          <w:highlight w:val="none"/>
          <w:u w:val="none"/>
          <w:lang w:eastAsia="zh-CN"/>
        </w:rPr>
        <w:t>应列入负面清单</w:t>
      </w:r>
      <w:r>
        <w:rPr>
          <w:rFonts w:hint="default" w:ascii="Times New Roman" w:hAnsi="Times New Roman"/>
          <w:color w:val="auto"/>
          <w:kern w:val="0"/>
          <w:sz w:val="24"/>
          <w:highlight w:val="none"/>
          <w:u w:val="none"/>
          <w:lang w:val="en-US" w:eastAsia="zh-CN"/>
        </w:rPr>
        <w:t>。</w:t>
      </w:r>
    </w:p>
    <w:p>
      <w:pPr>
        <w:keepNext w:val="0"/>
        <w:keepLines w:val="0"/>
        <w:pageBreakBefore w:val="0"/>
        <w:widowControl/>
        <w:kinsoku/>
        <w:wordWrap/>
        <w:overflowPunct/>
        <w:topLinePunct w:val="0"/>
        <w:autoSpaceDE/>
        <w:autoSpaceDN/>
        <w:bidi w:val="0"/>
        <w:adjustRightInd/>
        <w:snapToGrid/>
        <w:spacing w:before="0" w:after="0" w:line="500" w:lineRule="exact"/>
        <w:jc w:val="left"/>
        <w:textAlignment w:val="auto"/>
        <w:outlineLvl w:val="9"/>
        <w:rPr>
          <w:rFonts w:ascii="Times New Roman" w:hAnsi="Times New Roman"/>
          <w:color w:val="auto"/>
          <w:kern w:val="0"/>
          <w:sz w:val="24"/>
          <w:highlight w:val="none"/>
          <w:u w:val="none"/>
        </w:rPr>
      </w:pPr>
    </w:p>
    <w:p>
      <w:pPr>
        <w:pStyle w:val="4"/>
        <w:spacing w:before="0" w:after="0" w:line="500" w:lineRule="exact"/>
        <w:jc w:val="center"/>
        <w:rPr>
          <w:rFonts w:ascii="Times New Roman" w:hAnsi="Times New Roman"/>
          <w:color w:val="auto"/>
          <w:sz w:val="24"/>
          <w:highlight w:val="none"/>
          <w:u w:val="none"/>
          <w:lang w:val="en-US"/>
        </w:rPr>
      </w:pPr>
      <w:bookmarkStart w:id="1224" w:name="_Toc25035"/>
      <w:bookmarkStart w:id="1225" w:name="_Toc6307"/>
      <w:bookmarkStart w:id="1226" w:name="_Toc19560"/>
      <w:bookmarkStart w:id="1227" w:name="_Toc24574"/>
      <w:bookmarkStart w:id="1228" w:name="_Toc11236"/>
      <w:bookmarkStart w:id="1229" w:name="_Toc29383"/>
      <w:bookmarkStart w:id="1230" w:name="_Toc15535"/>
      <w:bookmarkStart w:id="1231" w:name="_Toc16554"/>
      <w:bookmarkStart w:id="1232" w:name="_Toc118"/>
      <w:bookmarkStart w:id="1233" w:name="_Toc10757"/>
      <w:bookmarkStart w:id="1234" w:name="_Toc7798"/>
      <w:bookmarkStart w:id="1235" w:name="_Toc20773"/>
      <w:bookmarkStart w:id="1236" w:name="_Toc9476"/>
      <w:bookmarkStart w:id="1237" w:name="_Toc20329"/>
      <w:bookmarkStart w:id="1238" w:name="_Toc23839"/>
      <w:bookmarkStart w:id="1239" w:name="_Toc892"/>
      <w:bookmarkStart w:id="1240" w:name="_Toc30729"/>
      <w:bookmarkStart w:id="1241" w:name="_Toc31495"/>
      <w:bookmarkStart w:id="1242" w:name="_Toc30025"/>
      <w:bookmarkStart w:id="1243" w:name="_Toc24876"/>
      <w:bookmarkStart w:id="1244" w:name="_Toc23037"/>
      <w:bookmarkStart w:id="1245" w:name="_Toc9812"/>
      <w:bookmarkStart w:id="1246" w:name="_Toc788"/>
      <w:bookmarkStart w:id="1247" w:name="_Toc24497"/>
      <w:bookmarkStart w:id="1248" w:name="_Toc26263"/>
      <w:bookmarkStart w:id="1249" w:name="_Toc4530"/>
      <w:bookmarkStart w:id="1250" w:name="_Toc25524"/>
      <w:bookmarkStart w:id="1251" w:name="_Toc3695"/>
      <w:bookmarkStart w:id="1252" w:name="_Toc22312"/>
      <w:r>
        <w:rPr>
          <w:rFonts w:hint="default" w:ascii="Times New Roman" w:hAnsi="Times New Roman"/>
          <w:color w:val="auto"/>
          <w:sz w:val="24"/>
          <w:highlight w:val="none"/>
          <w:u w:val="none"/>
          <w:lang w:val="en-US" w:eastAsia="zh-CN"/>
        </w:rPr>
        <w:t>9</w:t>
      </w:r>
      <w:r>
        <w:rPr>
          <w:rFonts w:ascii="Times New Roman" w:hAnsi="Times New Roman"/>
          <w:color w:val="auto"/>
          <w:sz w:val="24"/>
          <w:highlight w:val="none"/>
          <w:u w:val="none"/>
          <w:lang w:val="en-US"/>
        </w:rPr>
        <w:t>.</w:t>
      </w:r>
      <w:r>
        <w:rPr>
          <w:rFonts w:hint="eastAsia" w:ascii="Times New Roman" w:hAnsi="Times New Roman"/>
          <w:color w:val="auto"/>
          <w:sz w:val="24"/>
          <w:highlight w:val="none"/>
          <w:u w:val="none"/>
          <w:lang w:val="en-US" w:eastAsia="zh-CN"/>
        </w:rPr>
        <w:t>5</w:t>
      </w:r>
      <w:r>
        <w:rPr>
          <w:rFonts w:ascii="Times New Roman" w:hAnsi="Times New Roman"/>
          <w:color w:val="auto"/>
          <w:sz w:val="24"/>
          <w:highlight w:val="none"/>
          <w:u w:val="none"/>
          <w:lang w:val="en-US"/>
        </w:rPr>
        <w:t xml:space="preserve">  消防、安防改造</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9</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5</w:t>
      </w:r>
      <w:r>
        <w:rPr>
          <w:rFonts w:ascii="Times New Roman" w:hAnsi="Times New Roman"/>
          <w:color w:val="auto"/>
          <w:kern w:val="0"/>
          <w:sz w:val="24"/>
          <w:highlight w:val="none"/>
          <w:u w:val="none"/>
        </w:rPr>
        <w:t xml:space="preserve">.1  </w:t>
      </w:r>
      <w:r>
        <w:rPr>
          <w:rFonts w:hint="eastAsia" w:ascii="Times New Roman" w:hAnsi="Times New Roman"/>
          <w:color w:val="auto"/>
          <w:kern w:val="0"/>
          <w:sz w:val="24"/>
          <w:highlight w:val="none"/>
          <w:u w:val="none"/>
          <w:lang w:val="en-US" w:eastAsia="zh-CN"/>
        </w:rPr>
        <w:t>消防车通道</w:t>
      </w:r>
      <w:r>
        <w:rPr>
          <w:rFonts w:hint="eastAsia" w:ascii="Times New Roman" w:hAnsi="Times New Roman"/>
          <w:color w:val="auto"/>
          <w:kern w:val="0"/>
          <w:sz w:val="24"/>
          <w:highlight w:val="none"/>
          <w:u w:val="none"/>
          <w:lang w:eastAsia="zh-CN"/>
        </w:rPr>
        <w:t>、</w:t>
      </w:r>
      <w:r>
        <w:rPr>
          <w:rFonts w:hint="eastAsia" w:ascii="Times New Roman" w:hAnsi="Times New Roman"/>
          <w:color w:val="auto"/>
          <w:kern w:val="0"/>
          <w:sz w:val="24"/>
          <w:highlight w:val="none"/>
          <w:u w:val="none"/>
          <w:lang w:val="en-US" w:eastAsia="zh-CN"/>
        </w:rPr>
        <w:t>登高场地</w:t>
      </w:r>
      <w:r>
        <w:rPr>
          <w:rFonts w:ascii="Times New Roman" w:hAnsi="Times New Roman"/>
          <w:color w:val="auto"/>
          <w:kern w:val="0"/>
          <w:sz w:val="24"/>
          <w:highlight w:val="none"/>
          <w:u w:val="none"/>
        </w:rPr>
        <w:t>改造后降低原有</w:t>
      </w:r>
      <w:r>
        <w:rPr>
          <w:rFonts w:hint="eastAsia" w:ascii="Times New Roman" w:hAnsi="Times New Roman"/>
          <w:color w:val="auto"/>
          <w:kern w:val="0"/>
          <w:sz w:val="24"/>
          <w:highlight w:val="none"/>
          <w:u w:val="none"/>
          <w:lang w:val="en-US" w:eastAsia="zh-CN"/>
        </w:rPr>
        <w:t>设计标准</w:t>
      </w:r>
      <w:r>
        <w:rPr>
          <w:rFonts w:ascii="Times New Roman" w:hAnsi="Times New Roman"/>
          <w:color w:val="auto"/>
          <w:kern w:val="0"/>
          <w:sz w:val="24"/>
          <w:highlight w:val="none"/>
          <w:u w:val="none"/>
        </w:rPr>
        <w:t>的</w:t>
      </w:r>
      <w:r>
        <w:rPr>
          <w:rFonts w:hint="eastAsia" w:ascii="Times New Roman" w:hAnsi="Times New Roman"/>
          <w:color w:val="auto"/>
          <w:kern w:val="0"/>
          <w:sz w:val="24"/>
          <w:highlight w:val="none"/>
          <w:u w:val="none"/>
          <w:lang w:eastAsia="zh-CN"/>
        </w:rPr>
        <w:t>应列入负面清单</w:t>
      </w:r>
      <w:r>
        <w:rPr>
          <w:rFonts w:ascii="Times New Roman" w:hAnsi="Times New Roman"/>
          <w:color w:val="auto"/>
          <w:kern w:val="0"/>
          <w:sz w:val="24"/>
          <w:highlight w:val="none"/>
          <w:u w:val="none"/>
        </w:rPr>
        <w:t>。</w:t>
      </w:r>
    </w:p>
    <w:p>
      <w:pPr>
        <w:spacing w:line="500" w:lineRule="exact"/>
        <w:rPr>
          <w:color w:val="auto"/>
          <w:highlight w:val="none"/>
        </w:rPr>
      </w:pPr>
      <w:r>
        <w:rPr>
          <w:rFonts w:hint="default" w:ascii="Times New Roman" w:hAnsi="Times New Roman"/>
          <w:color w:val="auto"/>
          <w:kern w:val="0"/>
          <w:sz w:val="24"/>
          <w:highlight w:val="none"/>
          <w:u w:val="none"/>
          <w:lang w:eastAsia="zh-CN"/>
        </w:rPr>
        <w:t>9</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5</w:t>
      </w:r>
      <w:r>
        <w:rPr>
          <w:rFonts w:ascii="Times New Roman" w:hAnsi="Times New Roman"/>
          <w:color w:val="auto"/>
          <w:kern w:val="0"/>
          <w:sz w:val="24"/>
          <w:highlight w:val="none"/>
          <w:u w:val="none"/>
        </w:rPr>
        <w:t>.2  消防</w:t>
      </w:r>
      <w:r>
        <w:rPr>
          <w:rFonts w:hint="eastAsia" w:ascii="Times New Roman" w:hAnsi="Times New Roman"/>
          <w:color w:val="auto"/>
          <w:kern w:val="0"/>
          <w:sz w:val="24"/>
          <w:highlight w:val="none"/>
          <w:u w:val="none"/>
          <w:lang w:val="en-US" w:eastAsia="zh-CN"/>
        </w:rPr>
        <w:t>设施设备配置不符合相关要求的</w:t>
      </w:r>
      <w:r>
        <w:rPr>
          <w:rFonts w:hint="eastAsia" w:ascii="Times New Roman" w:hAnsi="Times New Roman"/>
          <w:color w:val="auto"/>
          <w:kern w:val="0"/>
          <w:sz w:val="24"/>
          <w:highlight w:val="none"/>
          <w:u w:val="none"/>
          <w:lang w:eastAsia="zh-CN"/>
        </w:rPr>
        <w:t>应列入负面清单</w:t>
      </w:r>
      <w:r>
        <w:rPr>
          <w:rFonts w:hint="eastAsia" w:ascii="Times New Roman" w:hAnsi="Times New Roman"/>
          <w:color w:val="auto"/>
          <w:kern w:val="0"/>
          <w:sz w:val="24"/>
          <w:highlight w:val="none"/>
          <w:u w:val="none"/>
          <w:lang w:val="en-US" w:eastAsia="zh-CN"/>
        </w:rPr>
        <w:t>。</w:t>
      </w:r>
    </w:p>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Times New Roman" w:hAnsi="Times New Roman"/>
          <w:color w:val="auto"/>
          <w:kern w:val="0"/>
          <w:sz w:val="24"/>
          <w:highlight w:val="none"/>
          <w:u w:val="none"/>
        </w:rPr>
      </w:pPr>
    </w:p>
    <w:p>
      <w:pPr>
        <w:pStyle w:val="4"/>
        <w:spacing w:before="0" w:after="0" w:line="500" w:lineRule="exact"/>
        <w:jc w:val="center"/>
        <w:rPr>
          <w:rFonts w:ascii="Times New Roman" w:hAnsi="Times New Roman"/>
          <w:color w:val="auto"/>
          <w:sz w:val="24"/>
          <w:highlight w:val="none"/>
          <w:u w:val="none"/>
        </w:rPr>
      </w:pPr>
      <w:bookmarkStart w:id="1253" w:name="_Toc37"/>
      <w:bookmarkStart w:id="1254" w:name="_Toc7649"/>
      <w:bookmarkStart w:id="1255" w:name="_Toc6436"/>
      <w:bookmarkStart w:id="1256" w:name="_Toc10762"/>
      <w:bookmarkStart w:id="1257" w:name="_Toc2238"/>
      <w:bookmarkStart w:id="1258" w:name="_Toc22287"/>
      <w:bookmarkStart w:id="1259" w:name="_Toc27019"/>
      <w:bookmarkStart w:id="1260" w:name="_Toc21997"/>
      <w:bookmarkStart w:id="1261" w:name="_Toc11803"/>
      <w:bookmarkStart w:id="1262" w:name="_Toc30034"/>
      <w:bookmarkStart w:id="1263" w:name="_Toc13474"/>
      <w:bookmarkStart w:id="1264" w:name="_Toc15084"/>
      <w:bookmarkStart w:id="1265" w:name="_Toc150"/>
      <w:bookmarkStart w:id="1266" w:name="_Toc20178"/>
      <w:bookmarkStart w:id="1267" w:name="_Toc23100"/>
      <w:bookmarkStart w:id="1268" w:name="_Toc17043"/>
      <w:bookmarkStart w:id="1269" w:name="_Toc11556"/>
      <w:bookmarkStart w:id="1270" w:name="_Toc21922"/>
      <w:bookmarkStart w:id="1271" w:name="_Toc4916"/>
      <w:bookmarkStart w:id="1272" w:name="_Toc1838"/>
      <w:bookmarkStart w:id="1273" w:name="_Toc4621"/>
      <w:bookmarkStart w:id="1274" w:name="_Toc22303"/>
      <w:bookmarkStart w:id="1275" w:name="_Toc24163"/>
      <w:bookmarkStart w:id="1276" w:name="_Toc6139"/>
      <w:bookmarkStart w:id="1277" w:name="_Toc19874"/>
      <w:bookmarkStart w:id="1278" w:name="_Toc1681"/>
      <w:bookmarkStart w:id="1279" w:name="_Toc25565"/>
      <w:bookmarkStart w:id="1280" w:name="_Toc18749"/>
      <w:bookmarkStart w:id="1281" w:name="_Toc1642"/>
      <w:bookmarkStart w:id="1282" w:name="_Toc31573"/>
      <w:bookmarkStart w:id="1283" w:name="_Toc18128"/>
      <w:r>
        <w:rPr>
          <w:rFonts w:hint="default" w:ascii="Times New Roman" w:hAnsi="Times New Roman"/>
          <w:color w:val="auto"/>
          <w:sz w:val="24"/>
          <w:highlight w:val="none"/>
          <w:u w:val="none"/>
          <w:lang w:eastAsia="zh-CN"/>
        </w:rPr>
        <w:t>9</w:t>
      </w:r>
      <w:r>
        <w:rPr>
          <w:rFonts w:ascii="Times New Roman" w:hAnsi="Times New Roman"/>
          <w:color w:val="auto"/>
          <w:sz w:val="24"/>
          <w:highlight w:val="none"/>
          <w:u w:val="none"/>
        </w:rPr>
        <w:t>.</w:t>
      </w:r>
      <w:r>
        <w:rPr>
          <w:rFonts w:hint="eastAsia" w:ascii="Times New Roman" w:hAnsi="Times New Roman"/>
          <w:color w:val="auto"/>
          <w:sz w:val="24"/>
          <w:highlight w:val="none"/>
          <w:u w:val="none"/>
          <w:lang w:val="en-US" w:eastAsia="zh-CN"/>
        </w:rPr>
        <w:t>6</w:t>
      </w:r>
      <w:r>
        <w:rPr>
          <w:rFonts w:ascii="Times New Roman" w:hAnsi="Times New Roman"/>
          <w:color w:val="auto"/>
          <w:sz w:val="24"/>
          <w:highlight w:val="none"/>
          <w:u w:val="none"/>
        </w:rPr>
        <w:t xml:space="preserve">  </w:t>
      </w:r>
      <w:r>
        <w:rPr>
          <w:rFonts w:ascii="Times New Roman" w:hAnsi="Times New Roman"/>
          <w:color w:val="auto"/>
          <w:sz w:val="24"/>
          <w:highlight w:val="none"/>
          <w:u w:val="none"/>
          <w:lang w:val="en-US"/>
        </w:rPr>
        <w:t>连</w:t>
      </w:r>
      <w:r>
        <w:rPr>
          <w:rFonts w:ascii="Times New Roman" w:hAnsi="Times New Roman"/>
          <w:color w:val="auto"/>
          <w:sz w:val="24"/>
          <w:highlight w:val="none"/>
          <w:u w:val="none"/>
        </w:rPr>
        <w:t>片改造</w:t>
      </w:r>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pPr>
        <w:spacing w:line="500" w:lineRule="exact"/>
        <w:jc w:val="lef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9</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6</w:t>
      </w:r>
      <w:r>
        <w:rPr>
          <w:rFonts w:ascii="Times New Roman" w:hAnsi="Times New Roman"/>
          <w:color w:val="auto"/>
          <w:kern w:val="0"/>
          <w:sz w:val="24"/>
          <w:highlight w:val="none"/>
          <w:u w:val="none"/>
        </w:rPr>
        <w:t>.1  连片改造项目未</w:t>
      </w:r>
      <w:r>
        <w:rPr>
          <w:rFonts w:hint="default" w:ascii="Times New Roman" w:hAnsi="Times New Roman"/>
          <w:color w:val="auto"/>
          <w:kern w:val="0"/>
          <w:sz w:val="24"/>
          <w:highlight w:val="none"/>
          <w:u w:val="none"/>
        </w:rPr>
        <w:t>进行</w:t>
      </w:r>
      <w:r>
        <w:rPr>
          <w:rFonts w:ascii="Times New Roman" w:hAnsi="Times New Roman"/>
          <w:color w:val="auto"/>
          <w:kern w:val="0"/>
          <w:sz w:val="24"/>
          <w:highlight w:val="none"/>
          <w:u w:val="none"/>
        </w:rPr>
        <w:t>整体规划的，未达到改善片区公共服务、公共环境成效的</w:t>
      </w:r>
      <w:r>
        <w:rPr>
          <w:rFonts w:hint="eastAsia" w:ascii="Times New Roman" w:hAnsi="Times New Roman"/>
          <w:color w:val="auto"/>
          <w:kern w:val="0"/>
          <w:sz w:val="24"/>
          <w:highlight w:val="none"/>
          <w:u w:val="none"/>
          <w:lang w:eastAsia="zh-CN"/>
        </w:rPr>
        <w:t>应列入负面清单</w:t>
      </w:r>
      <w:r>
        <w:rPr>
          <w:rFonts w:ascii="Times New Roman" w:hAnsi="Times New Roman"/>
          <w:color w:val="auto"/>
          <w:kern w:val="0"/>
          <w:sz w:val="24"/>
          <w:highlight w:val="none"/>
          <w:u w:val="none"/>
        </w:rPr>
        <w:t>。</w:t>
      </w:r>
    </w:p>
    <w:p>
      <w:pPr>
        <w:spacing w:line="500" w:lineRule="exact"/>
        <w:rPr>
          <w:rFonts w:ascii="Times New Roman" w:hAnsi="Times New Roman"/>
          <w:color w:val="auto"/>
          <w:kern w:val="0"/>
          <w:sz w:val="24"/>
          <w:highlight w:val="none"/>
          <w:u w:val="none"/>
        </w:rPr>
      </w:pPr>
      <w:bookmarkStart w:id="1284" w:name="_Toc18028"/>
      <w:r>
        <w:rPr>
          <w:rFonts w:hint="default" w:ascii="Times New Roman" w:hAnsi="Times New Roman"/>
          <w:color w:val="auto"/>
          <w:kern w:val="0"/>
          <w:sz w:val="24"/>
          <w:highlight w:val="none"/>
          <w:u w:val="none"/>
          <w:lang w:eastAsia="zh-CN"/>
        </w:rPr>
        <w:t>9</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6</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2</w:t>
      </w:r>
      <w:r>
        <w:rPr>
          <w:rFonts w:ascii="Times New Roman" w:hAnsi="Times New Roman"/>
          <w:color w:val="auto"/>
          <w:kern w:val="0"/>
          <w:sz w:val="24"/>
          <w:highlight w:val="none"/>
          <w:u w:val="none"/>
        </w:rPr>
        <w:t xml:space="preserve">  改造项目涉及历史文化街区、历史建筑、古树名木等未</w:t>
      </w:r>
      <w:r>
        <w:rPr>
          <w:rFonts w:hint="eastAsia" w:ascii="Times New Roman" w:hAnsi="Times New Roman"/>
          <w:color w:val="auto"/>
          <w:kern w:val="0"/>
          <w:sz w:val="24"/>
          <w:highlight w:val="none"/>
          <w:u w:val="none"/>
          <w:lang w:eastAsia="zh-CN"/>
        </w:rPr>
        <w:t>依程序进行审批，未</w:t>
      </w:r>
      <w:r>
        <w:rPr>
          <w:rFonts w:ascii="Times New Roman" w:hAnsi="Times New Roman"/>
          <w:color w:val="auto"/>
          <w:kern w:val="0"/>
          <w:sz w:val="24"/>
          <w:highlight w:val="none"/>
          <w:u w:val="none"/>
        </w:rPr>
        <w:t>严格落实相关保护修缮要求的</w:t>
      </w:r>
      <w:r>
        <w:rPr>
          <w:rFonts w:hint="eastAsia" w:ascii="Times New Roman" w:hAnsi="Times New Roman"/>
          <w:color w:val="auto"/>
          <w:kern w:val="0"/>
          <w:sz w:val="24"/>
          <w:highlight w:val="none"/>
          <w:u w:val="none"/>
          <w:lang w:eastAsia="zh-CN"/>
        </w:rPr>
        <w:t>应列入负面清单</w:t>
      </w:r>
      <w:r>
        <w:rPr>
          <w:rFonts w:ascii="Times New Roman" w:hAnsi="Times New Roman"/>
          <w:color w:val="auto"/>
          <w:kern w:val="0"/>
          <w:sz w:val="24"/>
          <w:highlight w:val="none"/>
          <w:u w:val="none"/>
        </w:rPr>
        <w:t>。</w:t>
      </w:r>
    </w:p>
    <w:p>
      <w:pPr>
        <w:keepNext w:val="0"/>
        <w:keepLines w:val="0"/>
        <w:pageBreakBefore w:val="0"/>
        <w:widowControl/>
        <w:kinsoku/>
        <w:wordWrap/>
        <w:overflowPunct/>
        <w:topLinePunct w:val="0"/>
        <w:autoSpaceDE/>
        <w:autoSpaceDN/>
        <w:bidi w:val="0"/>
        <w:adjustRightInd/>
        <w:snapToGrid/>
        <w:spacing w:before="0" w:after="0" w:line="500" w:lineRule="exact"/>
        <w:jc w:val="left"/>
        <w:textAlignment w:val="auto"/>
        <w:outlineLvl w:val="9"/>
        <w:rPr>
          <w:rFonts w:ascii="Times New Roman" w:hAnsi="Times New Roman"/>
          <w:color w:val="auto"/>
          <w:kern w:val="0"/>
          <w:sz w:val="24"/>
          <w:highlight w:val="none"/>
          <w:u w:val="none"/>
        </w:rPr>
      </w:pPr>
    </w:p>
    <w:p>
      <w:pPr>
        <w:pStyle w:val="4"/>
        <w:spacing w:before="0" w:after="0" w:line="500" w:lineRule="exact"/>
        <w:jc w:val="center"/>
        <w:rPr>
          <w:rFonts w:hint="default" w:ascii="Times New Roman" w:hAnsi="Times New Roman" w:eastAsia="宋体"/>
          <w:color w:val="auto"/>
          <w:sz w:val="24"/>
          <w:highlight w:val="none"/>
          <w:u w:val="none"/>
          <w:lang w:eastAsia="zh-CN"/>
        </w:rPr>
      </w:pPr>
      <w:bookmarkStart w:id="1285" w:name="_Toc16775"/>
      <w:bookmarkStart w:id="1286" w:name="_Toc15289"/>
      <w:bookmarkStart w:id="1287" w:name="_Toc29416"/>
      <w:bookmarkStart w:id="1288" w:name="_Toc15485"/>
      <w:bookmarkStart w:id="1289" w:name="_Toc26353"/>
      <w:bookmarkStart w:id="1290" w:name="_Toc1749"/>
      <w:bookmarkStart w:id="1291" w:name="_Toc5242"/>
      <w:bookmarkStart w:id="1292" w:name="_Toc17047"/>
      <w:bookmarkStart w:id="1293" w:name="_Toc15446"/>
      <w:bookmarkStart w:id="1294" w:name="_Toc23641"/>
      <w:bookmarkStart w:id="1295" w:name="_Toc10091"/>
      <w:bookmarkStart w:id="1296" w:name="_Toc12"/>
      <w:bookmarkStart w:id="1297" w:name="_Toc14748"/>
      <w:bookmarkStart w:id="1298" w:name="_Toc10736"/>
      <w:bookmarkStart w:id="1299" w:name="_Toc29508"/>
      <w:bookmarkStart w:id="1300" w:name="_Toc22535"/>
      <w:bookmarkStart w:id="1301" w:name="_Toc28519"/>
      <w:bookmarkStart w:id="1302" w:name="_Toc2619"/>
      <w:bookmarkStart w:id="1303" w:name="_Toc13520"/>
      <w:bookmarkStart w:id="1304" w:name="_Toc16993"/>
      <w:bookmarkStart w:id="1305" w:name="_Toc7024"/>
      <w:bookmarkStart w:id="1306" w:name="_Toc7017"/>
      <w:bookmarkStart w:id="1307" w:name="_Toc29423"/>
      <w:bookmarkStart w:id="1308" w:name="_Toc30896"/>
      <w:bookmarkStart w:id="1309" w:name="_Toc17171"/>
      <w:bookmarkStart w:id="1310" w:name="_Toc6174"/>
      <w:bookmarkStart w:id="1311" w:name="_Toc11649"/>
      <w:bookmarkStart w:id="1312" w:name="_Toc12474"/>
      <w:bookmarkStart w:id="1313" w:name="_Toc729"/>
      <w:bookmarkStart w:id="1314" w:name="_Toc4991"/>
      <w:bookmarkStart w:id="1315" w:name="_Toc19512"/>
      <w:r>
        <w:rPr>
          <w:rFonts w:hint="default" w:ascii="Times New Roman" w:hAnsi="Times New Roman"/>
          <w:color w:val="auto"/>
          <w:sz w:val="24"/>
          <w:highlight w:val="none"/>
          <w:u w:val="none"/>
          <w:lang w:eastAsia="zh-CN"/>
        </w:rPr>
        <w:t>9</w:t>
      </w:r>
      <w:r>
        <w:rPr>
          <w:rFonts w:ascii="Times New Roman" w:hAnsi="Times New Roman"/>
          <w:color w:val="auto"/>
          <w:sz w:val="24"/>
          <w:highlight w:val="none"/>
          <w:u w:val="none"/>
        </w:rPr>
        <w:t>.</w:t>
      </w:r>
      <w:r>
        <w:rPr>
          <w:rFonts w:hint="eastAsia" w:ascii="Times New Roman" w:hAnsi="Times New Roman"/>
          <w:color w:val="auto"/>
          <w:sz w:val="24"/>
          <w:highlight w:val="none"/>
          <w:u w:val="none"/>
          <w:lang w:val="en-US" w:eastAsia="zh-CN"/>
        </w:rPr>
        <w:t>7</w:t>
      </w:r>
      <w:r>
        <w:rPr>
          <w:rFonts w:ascii="Times New Roman" w:hAnsi="Times New Roman"/>
          <w:color w:val="auto"/>
          <w:sz w:val="24"/>
          <w:highlight w:val="none"/>
          <w:u w:val="none"/>
        </w:rPr>
        <w:t xml:space="preserve"> </w:t>
      </w:r>
      <w:r>
        <w:rPr>
          <w:rFonts w:ascii="Times New Roman" w:hAnsi="Times New Roman"/>
          <w:color w:val="auto"/>
          <w:sz w:val="24"/>
          <w:highlight w:val="none"/>
          <w:u w:val="none"/>
          <w:lang w:val="en-US"/>
        </w:rPr>
        <w:t xml:space="preserve"> </w:t>
      </w:r>
      <w:r>
        <w:rPr>
          <w:rFonts w:ascii="Times New Roman" w:hAnsi="Times New Roman"/>
          <w:color w:val="auto"/>
          <w:sz w:val="24"/>
          <w:highlight w:val="none"/>
          <w:u w:val="none"/>
        </w:rPr>
        <w:t>实施管理</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9</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7</w:t>
      </w:r>
      <w:r>
        <w:rPr>
          <w:rFonts w:ascii="Times New Roman" w:hAnsi="Times New Roman"/>
          <w:color w:val="auto"/>
          <w:kern w:val="0"/>
          <w:sz w:val="24"/>
          <w:highlight w:val="none"/>
          <w:u w:val="none"/>
        </w:rPr>
        <w:t>.1  改造前未征求居民及物业服务等相关单位意见的，改造项目未立项的，未公示的</w:t>
      </w:r>
      <w:r>
        <w:rPr>
          <w:rFonts w:hint="eastAsia" w:ascii="Times New Roman" w:hAnsi="Times New Roman"/>
          <w:color w:val="auto"/>
          <w:kern w:val="0"/>
          <w:sz w:val="24"/>
          <w:highlight w:val="none"/>
          <w:u w:val="none"/>
          <w:lang w:eastAsia="zh-CN"/>
        </w:rPr>
        <w:t>应列入负面清单</w:t>
      </w:r>
      <w:r>
        <w:rPr>
          <w:rFonts w:ascii="Times New Roman" w:hAnsi="Times New Roman"/>
          <w:color w:val="auto"/>
          <w:kern w:val="0"/>
          <w:sz w:val="24"/>
          <w:highlight w:val="none"/>
          <w:u w:val="none"/>
        </w:rPr>
        <w:t>。</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9</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7</w:t>
      </w:r>
      <w:r>
        <w:rPr>
          <w:rFonts w:ascii="Times New Roman" w:hAnsi="Times New Roman"/>
          <w:color w:val="auto"/>
          <w:kern w:val="0"/>
          <w:sz w:val="24"/>
          <w:highlight w:val="none"/>
          <w:u w:val="none"/>
        </w:rPr>
        <w:t>.2  改造项目未依法招标实施，</w:t>
      </w:r>
      <w:r>
        <w:rPr>
          <w:rFonts w:ascii="Times New Roman" w:hAnsi="Times New Roman"/>
          <w:color w:val="auto"/>
          <w:kern w:val="0"/>
          <w:sz w:val="24"/>
          <w:highlight w:val="none"/>
          <w:u w:val="none"/>
          <w:shd w:val="clear" w:color="auto" w:fill="FFFFFF"/>
        </w:rPr>
        <w:t>存在弄虚作假、偷工减料、违规施工等影响工程质量行为的</w:t>
      </w:r>
      <w:r>
        <w:rPr>
          <w:rFonts w:hint="eastAsia" w:ascii="Times New Roman" w:hAnsi="Times New Roman"/>
          <w:color w:val="auto"/>
          <w:kern w:val="0"/>
          <w:sz w:val="24"/>
          <w:highlight w:val="none"/>
          <w:u w:val="none"/>
          <w:lang w:eastAsia="zh-CN"/>
        </w:rPr>
        <w:t>应列入负面清单</w:t>
      </w:r>
      <w:r>
        <w:rPr>
          <w:rFonts w:ascii="Times New Roman" w:hAnsi="Times New Roman"/>
          <w:color w:val="auto"/>
          <w:kern w:val="0"/>
          <w:sz w:val="24"/>
          <w:highlight w:val="none"/>
          <w:u w:val="none"/>
        </w:rPr>
        <w:t>。</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9</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7</w:t>
      </w:r>
      <w:r>
        <w:rPr>
          <w:rFonts w:ascii="Times New Roman" w:hAnsi="Times New Roman"/>
          <w:color w:val="auto"/>
          <w:kern w:val="0"/>
          <w:sz w:val="24"/>
          <w:highlight w:val="none"/>
          <w:u w:val="none"/>
        </w:rPr>
        <w:t>.3  未按照施工安全管理规范施工，未做好安全防护、未及时清理施工现场的</w:t>
      </w:r>
      <w:r>
        <w:rPr>
          <w:rFonts w:hint="eastAsia" w:ascii="Times New Roman" w:hAnsi="Times New Roman"/>
          <w:color w:val="auto"/>
          <w:kern w:val="0"/>
          <w:sz w:val="24"/>
          <w:highlight w:val="none"/>
          <w:u w:val="none"/>
          <w:lang w:eastAsia="zh-CN"/>
        </w:rPr>
        <w:t>应列入负面清单</w:t>
      </w:r>
      <w:r>
        <w:rPr>
          <w:rFonts w:ascii="Times New Roman" w:hAnsi="Times New Roman"/>
          <w:color w:val="auto"/>
          <w:kern w:val="0"/>
          <w:sz w:val="24"/>
          <w:highlight w:val="none"/>
          <w:u w:val="none"/>
        </w:rPr>
        <w:t>。</w:t>
      </w:r>
    </w:p>
    <w:p>
      <w:pPr>
        <w:spacing w:line="500" w:lineRule="exact"/>
        <w:rPr>
          <w:rFonts w:ascii="Times New Roman" w:hAnsi="Times New Roman"/>
          <w:color w:val="auto"/>
          <w:kern w:val="0"/>
          <w:sz w:val="24"/>
          <w:highlight w:val="none"/>
          <w:u w:val="none"/>
        </w:rPr>
      </w:pPr>
      <w:r>
        <w:rPr>
          <w:rFonts w:hint="default" w:ascii="Times New Roman" w:hAnsi="Times New Roman"/>
          <w:color w:val="auto"/>
          <w:kern w:val="0"/>
          <w:sz w:val="24"/>
          <w:highlight w:val="none"/>
          <w:u w:val="none"/>
          <w:lang w:eastAsia="zh-CN"/>
        </w:rPr>
        <w:t>9</w:t>
      </w:r>
      <w:r>
        <w:rPr>
          <w:rFonts w:ascii="Times New Roman" w:hAnsi="Times New Roman"/>
          <w:color w:val="auto"/>
          <w:kern w:val="0"/>
          <w:sz w:val="24"/>
          <w:highlight w:val="none"/>
          <w:u w:val="none"/>
        </w:rPr>
        <w:t>.</w:t>
      </w:r>
      <w:r>
        <w:rPr>
          <w:rFonts w:hint="eastAsia" w:ascii="Times New Roman" w:hAnsi="Times New Roman"/>
          <w:color w:val="auto"/>
          <w:kern w:val="0"/>
          <w:sz w:val="24"/>
          <w:highlight w:val="none"/>
          <w:u w:val="none"/>
          <w:lang w:val="en-US" w:eastAsia="zh-CN"/>
        </w:rPr>
        <w:t>7</w:t>
      </w:r>
      <w:r>
        <w:rPr>
          <w:rFonts w:ascii="Times New Roman" w:hAnsi="Times New Roman"/>
          <w:color w:val="auto"/>
          <w:kern w:val="0"/>
          <w:sz w:val="24"/>
          <w:highlight w:val="none"/>
          <w:u w:val="none"/>
        </w:rPr>
        <w:t>.4  改造项目未经验收移交使用的</w:t>
      </w:r>
      <w:r>
        <w:rPr>
          <w:rFonts w:hint="eastAsia" w:ascii="Times New Roman" w:hAnsi="Times New Roman"/>
          <w:color w:val="auto"/>
          <w:kern w:val="0"/>
          <w:sz w:val="24"/>
          <w:highlight w:val="none"/>
          <w:u w:val="none"/>
          <w:lang w:eastAsia="zh-CN"/>
        </w:rPr>
        <w:t>应列入负面清单</w:t>
      </w:r>
      <w:r>
        <w:rPr>
          <w:rFonts w:ascii="Times New Roman" w:hAnsi="Times New Roman"/>
          <w:color w:val="auto"/>
          <w:kern w:val="0"/>
          <w:sz w:val="24"/>
          <w:highlight w:val="none"/>
          <w:u w:val="none"/>
        </w:rPr>
        <w:t>。</w:t>
      </w:r>
    </w:p>
    <w:p>
      <w:pPr>
        <w:spacing w:line="500" w:lineRule="exact"/>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cs="Times New Roman"/>
          <w:color w:val="auto"/>
          <w:kern w:val="0"/>
          <w:sz w:val="24"/>
          <w:highlight w:val="none"/>
          <w:u w:val="none"/>
          <w:lang w:val="en-US" w:eastAsia="zh-CN"/>
        </w:rPr>
        <w:t>9.</w:t>
      </w:r>
      <w:r>
        <w:rPr>
          <w:rFonts w:hint="eastAsia" w:ascii="Times New Roman" w:hAnsi="Times New Roman" w:cs="Times New Roman"/>
          <w:color w:val="auto"/>
          <w:kern w:val="0"/>
          <w:sz w:val="24"/>
          <w:highlight w:val="none"/>
          <w:u w:val="none"/>
          <w:lang w:val="en-US" w:eastAsia="zh-CN"/>
        </w:rPr>
        <w:t>7</w:t>
      </w:r>
      <w:r>
        <w:rPr>
          <w:rFonts w:hint="default" w:ascii="Times New Roman" w:hAnsi="Times New Roman" w:cs="Times New Roman"/>
          <w:color w:val="auto"/>
          <w:kern w:val="0"/>
          <w:sz w:val="24"/>
          <w:highlight w:val="none"/>
          <w:u w:val="none"/>
          <w:lang w:val="en-US" w:eastAsia="zh-CN"/>
        </w:rPr>
        <w:t>.5  改造后无物业管理或相关管理单位的</w:t>
      </w:r>
      <w:r>
        <w:rPr>
          <w:rFonts w:hint="eastAsia" w:ascii="Times New Roman" w:hAnsi="Times New Roman"/>
          <w:color w:val="auto"/>
          <w:kern w:val="0"/>
          <w:sz w:val="24"/>
          <w:highlight w:val="none"/>
          <w:u w:val="none"/>
          <w:lang w:eastAsia="zh-CN"/>
        </w:rPr>
        <w:t>应列入负面清单</w:t>
      </w:r>
      <w:r>
        <w:rPr>
          <w:rFonts w:hint="default" w:ascii="Times New Roman" w:hAnsi="Times New Roman" w:cs="Times New Roman"/>
          <w:color w:val="auto"/>
          <w:kern w:val="0"/>
          <w:sz w:val="24"/>
          <w:highlight w:val="none"/>
          <w:u w:val="none"/>
          <w:lang w:val="en-US" w:eastAsia="zh-CN"/>
        </w:rPr>
        <w:t>。</w:t>
      </w:r>
    </w:p>
    <w:p>
      <w:pPr>
        <w:keepNext/>
        <w:keepLines/>
        <w:spacing w:line="500" w:lineRule="exact"/>
        <w:jc w:val="center"/>
        <w:outlineLvl w:val="0"/>
        <w:rPr>
          <w:rFonts w:ascii="Times New Roman" w:hAnsi="Times New Roman" w:eastAsia="黑体" w:cs="Times New Roman"/>
          <w:b/>
          <w:bCs/>
          <w:color w:val="auto"/>
          <w:sz w:val="28"/>
          <w:highlight w:val="none"/>
        </w:rPr>
        <w:sectPr>
          <w:footerReference r:id="rId10" w:type="default"/>
          <w:pgSz w:w="11906" w:h="16838"/>
          <w:pgMar w:top="1701" w:right="1474" w:bottom="1474" w:left="1531" w:header="851" w:footer="992" w:gutter="0"/>
          <w:pgNumType w:fmt="decimal"/>
          <w:cols w:space="720" w:num="1"/>
          <w:docGrid w:type="lines" w:linePitch="312" w:charSpace="0"/>
        </w:sectPr>
      </w:pPr>
      <w:bookmarkStart w:id="1316" w:name="_Toc6516"/>
      <w:bookmarkStart w:id="1317" w:name="_Toc25122"/>
      <w:bookmarkStart w:id="1318" w:name="_Toc31547"/>
      <w:bookmarkStart w:id="1319" w:name="_Toc25442"/>
      <w:bookmarkStart w:id="1320" w:name="_Toc19885"/>
    </w:p>
    <w:p>
      <w:pPr>
        <w:tabs>
          <w:tab w:val="left" w:pos="312"/>
        </w:tabs>
        <w:spacing w:line="500" w:lineRule="exact"/>
        <w:ind w:firstLine="0" w:firstLineChars="0"/>
        <w:jc w:val="left"/>
        <w:outlineLvl w:val="0"/>
        <w:rPr>
          <w:rFonts w:hint="default" w:ascii="Times New Roman" w:hAnsi="Times New Roman" w:eastAsia="宋体"/>
          <w:b/>
          <w:bCs w:val="0"/>
          <w:color w:val="auto"/>
          <w:kern w:val="44"/>
          <w:sz w:val="28"/>
          <w:szCs w:val="28"/>
          <w:highlight w:val="none"/>
        </w:rPr>
      </w:pPr>
      <w:r>
        <w:rPr>
          <w:rFonts w:ascii="Times New Roman" w:hAnsi="Times New Roman" w:eastAsia="黑体" w:cs="Times New Roman"/>
          <w:b/>
          <w:bCs/>
          <w:color w:val="auto"/>
          <w:sz w:val="28"/>
          <w:highlight w:val="none"/>
        </w:rPr>
        <w:br w:type="page"/>
      </w:r>
      <w:bookmarkEnd w:id="1316"/>
      <w:bookmarkEnd w:id="1317"/>
      <w:bookmarkEnd w:id="1318"/>
      <w:bookmarkEnd w:id="1319"/>
      <w:bookmarkEnd w:id="1320"/>
      <w:bookmarkStart w:id="1321" w:name="_Toc3344"/>
      <w:bookmarkStart w:id="1322" w:name="_Toc28654"/>
      <w:bookmarkStart w:id="1323" w:name="_Toc4263"/>
      <w:bookmarkStart w:id="1324" w:name="_Toc5877"/>
      <w:bookmarkStart w:id="1325" w:name="_Toc18377"/>
      <w:bookmarkStart w:id="1326" w:name="_Toc24823"/>
      <w:bookmarkStart w:id="1327" w:name="_Toc26286"/>
      <w:bookmarkStart w:id="1328" w:name="_Toc2018"/>
      <w:bookmarkStart w:id="1329" w:name="_Toc21146"/>
      <w:bookmarkStart w:id="1330" w:name="_Toc32224"/>
      <w:bookmarkStart w:id="1331" w:name="_Toc28368"/>
      <w:bookmarkStart w:id="1332" w:name="_Toc22925"/>
      <w:bookmarkStart w:id="1333" w:name="_Toc24305"/>
      <w:bookmarkStart w:id="1334" w:name="_Toc30008"/>
      <w:bookmarkStart w:id="1335" w:name="_Toc19938"/>
      <w:bookmarkStart w:id="1336" w:name="_Toc5886"/>
      <w:bookmarkStart w:id="1337" w:name="_Toc29853"/>
      <w:bookmarkStart w:id="1338" w:name="_Toc7536"/>
      <w:bookmarkStart w:id="1339" w:name="_Toc5339"/>
      <w:bookmarkStart w:id="1340" w:name="_Toc3943"/>
      <w:bookmarkStart w:id="1341" w:name="_Toc22924"/>
      <w:bookmarkStart w:id="1342" w:name="_Toc23336"/>
      <w:bookmarkStart w:id="1343" w:name="_Toc21662"/>
      <w:bookmarkStart w:id="1344" w:name="_Toc27865"/>
      <w:bookmarkStart w:id="1345" w:name="_Toc6783"/>
      <w:bookmarkStart w:id="1346" w:name="_Toc11034"/>
      <w:bookmarkStart w:id="1347" w:name="_Toc3458"/>
      <w:bookmarkStart w:id="1348" w:name="_Toc15477"/>
      <w:bookmarkStart w:id="1349" w:name="_Toc24759"/>
      <w:bookmarkStart w:id="1350" w:name="_Toc9912"/>
      <w:bookmarkStart w:id="1351" w:name="_Toc536095003"/>
      <w:bookmarkStart w:id="1352" w:name="_Toc18004"/>
      <w:bookmarkStart w:id="1353" w:name="_Toc30803"/>
      <w:bookmarkStart w:id="1354" w:name="_Toc536095002"/>
      <w:bookmarkStart w:id="1355" w:name="_Toc26850"/>
      <w:r>
        <w:rPr>
          <w:rFonts w:hint="default" w:ascii="Times New Roman" w:hAnsi="Times New Roman" w:eastAsia="宋体"/>
          <w:b/>
          <w:bCs w:val="0"/>
          <w:color w:val="auto"/>
          <w:kern w:val="44"/>
          <w:sz w:val="28"/>
          <w:szCs w:val="28"/>
          <w:highlight w:val="none"/>
        </w:rPr>
        <w:t>附录1</w:t>
      </w:r>
      <w:r>
        <w:rPr>
          <w:rFonts w:hint="default" w:ascii="Times New Roman" w:hAnsi="Times New Roman" w:eastAsia="宋体"/>
          <w:b/>
          <w:color w:val="auto"/>
          <w:kern w:val="44"/>
          <w:sz w:val="28"/>
          <w:szCs w:val="28"/>
          <w:highlight w:val="none"/>
        </w:rPr>
        <w:t xml:space="preserve">   </w:t>
      </w:r>
      <w:r>
        <w:rPr>
          <w:rFonts w:hint="default" w:ascii="Times New Roman" w:hAnsi="Times New Roman" w:eastAsia="宋体"/>
          <w:b/>
          <w:bCs w:val="0"/>
          <w:color w:val="auto"/>
          <w:kern w:val="44"/>
          <w:sz w:val="28"/>
          <w:szCs w:val="28"/>
          <w:highlight w:val="none"/>
        </w:rPr>
        <w:t>安徽省城镇老旧小区改造项目生成指引</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pPr>
        <w:tabs>
          <w:tab w:val="center" w:pos="4513"/>
          <w:tab w:val="left" w:pos="5891"/>
        </w:tabs>
        <w:spacing w:line="500" w:lineRule="exact"/>
        <w:rPr>
          <w:rFonts w:ascii="Times New Roman" w:hAnsi="Times New Roman"/>
          <w:b/>
          <w:color w:val="auto"/>
          <w:kern w:val="44"/>
          <w:sz w:val="36"/>
          <w:szCs w:val="36"/>
          <w:highlight w:val="none"/>
        </w:rPr>
      </w:pPr>
    </w:p>
    <w:p>
      <w:pPr>
        <w:widowControl/>
        <w:spacing w:line="500" w:lineRule="exact"/>
        <w:ind w:firstLine="480" w:firstLineChars="200"/>
        <w:jc w:val="left"/>
        <w:rPr>
          <w:rFonts w:ascii="Times New Roman" w:hAnsi="Times New Roman"/>
          <w:color w:val="auto"/>
          <w:kern w:val="0"/>
          <w:sz w:val="24"/>
          <w:highlight w:val="none"/>
          <w:lang w:bidi="ar"/>
        </w:rPr>
      </w:pPr>
      <w:r>
        <w:rPr>
          <w:rFonts w:ascii="Times New Roman" w:hAnsi="Times New Roman"/>
          <w:color w:val="auto"/>
          <w:kern w:val="0"/>
          <w:sz w:val="24"/>
          <w:highlight w:val="none"/>
          <w:lang w:bidi="ar"/>
        </w:rPr>
        <w:t>为科学指导安徽省城镇老旧小区改造，建立健全项目生成机制，做到项目统筹谋划、精准识别、有序实施、高效推进，制定本指引。</w:t>
      </w:r>
    </w:p>
    <w:p>
      <w:pPr>
        <w:spacing w:line="500" w:lineRule="exact"/>
        <w:ind w:firstLine="480" w:firstLineChars="200"/>
        <w:jc w:val="left"/>
        <w:rPr>
          <w:rFonts w:ascii="Times New Roman" w:hAnsi="Times New Roman" w:eastAsia="黑体"/>
          <w:color w:val="auto"/>
          <w:sz w:val="24"/>
          <w:szCs w:val="24"/>
          <w:highlight w:val="none"/>
        </w:rPr>
      </w:pPr>
      <w:r>
        <w:rPr>
          <w:rFonts w:ascii="Times New Roman" w:hAnsi="Times New Roman" w:eastAsia="黑体"/>
          <w:color w:val="auto"/>
          <w:kern w:val="0"/>
          <w:sz w:val="24"/>
          <w:szCs w:val="24"/>
          <w:highlight w:val="none"/>
        </w:rPr>
        <w:t>一、调查摸底</w:t>
      </w:r>
    </w:p>
    <w:p>
      <w:pPr>
        <w:spacing w:line="500" w:lineRule="exact"/>
        <w:ind w:firstLine="480" w:firstLineChars="200"/>
        <w:rPr>
          <w:rFonts w:ascii="Times New Roman" w:hAnsi="Times New Roman"/>
          <w:b/>
          <w:bCs/>
          <w:color w:val="auto"/>
          <w:kern w:val="0"/>
          <w:sz w:val="24"/>
          <w:highlight w:val="none"/>
        </w:rPr>
      </w:pPr>
      <w:r>
        <w:rPr>
          <w:rFonts w:ascii="Times New Roman" w:hAnsi="Times New Roman"/>
          <w:color w:val="auto"/>
          <w:kern w:val="0"/>
          <w:sz w:val="24"/>
          <w:highlight w:val="none"/>
        </w:rPr>
        <w:t>市、县住房城乡建设（房地产）部门会同相关部门，组织街道（乡镇）以社区为基本单元，摸清老旧小区房屋、环境、设施现状及周边基本公共服务设施、便民商业服务设施、市政配套基础设施、公共活动空间、经济文化等基本情况（见附表1、附表2）。</w:t>
      </w:r>
    </w:p>
    <w:p>
      <w:pPr>
        <w:spacing w:line="500" w:lineRule="exact"/>
        <w:ind w:firstLine="480" w:firstLineChars="200"/>
        <w:jc w:val="left"/>
        <w:rPr>
          <w:rFonts w:ascii="Times New Roman" w:hAnsi="Times New Roman" w:eastAsia="黑体"/>
          <w:color w:val="auto"/>
          <w:kern w:val="0"/>
          <w:sz w:val="24"/>
          <w:szCs w:val="24"/>
          <w:highlight w:val="none"/>
        </w:rPr>
      </w:pPr>
      <w:r>
        <w:rPr>
          <w:rFonts w:ascii="Times New Roman" w:hAnsi="Times New Roman" w:eastAsia="黑体"/>
          <w:color w:val="auto"/>
          <w:kern w:val="0"/>
          <w:sz w:val="24"/>
          <w:szCs w:val="24"/>
          <w:highlight w:val="none"/>
        </w:rPr>
        <w:t>二、明确项目</w:t>
      </w:r>
    </w:p>
    <w:p>
      <w:pPr>
        <w:spacing w:line="500" w:lineRule="exact"/>
        <w:ind w:firstLine="480" w:firstLineChars="200"/>
        <w:jc w:val="left"/>
        <w:rPr>
          <w:rFonts w:ascii="Times New Roman" w:hAnsi="Times New Roman"/>
          <w:color w:val="auto"/>
          <w:kern w:val="0"/>
          <w:sz w:val="24"/>
          <w:highlight w:val="none"/>
        </w:rPr>
      </w:pPr>
      <w:r>
        <w:rPr>
          <w:rFonts w:ascii="Times New Roman" w:hAnsi="Times New Roman"/>
          <w:color w:val="auto"/>
          <w:kern w:val="0"/>
          <w:sz w:val="24"/>
          <w:highlight w:val="none"/>
        </w:rPr>
        <w:t>县级人民政府住房城乡建设（房地产）、自然资源和规划部门要会同有关部门，依据城镇老旧小区改造规划，在调查摸底、征求意见的基础上，按照区位相近、资源共享等原则，科学划分改造区域，合理拓展改造实施单元，明确老旧小区改造片区范围，形成改造项目，明确项目实施（投资）主体。</w:t>
      </w:r>
    </w:p>
    <w:p>
      <w:pPr>
        <w:spacing w:line="500" w:lineRule="exact"/>
        <w:ind w:firstLine="480" w:firstLineChars="200"/>
        <w:jc w:val="left"/>
        <w:rPr>
          <w:rFonts w:ascii="Times New Roman" w:hAnsi="Times New Roman" w:eastAsia="黑体"/>
          <w:color w:val="auto"/>
          <w:kern w:val="0"/>
          <w:sz w:val="24"/>
          <w:szCs w:val="24"/>
          <w:highlight w:val="none"/>
        </w:rPr>
      </w:pPr>
      <w:r>
        <w:rPr>
          <w:rFonts w:ascii="Times New Roman" w:hAnsi="Times New Roman" w:eastAsia="黑体"/>
          <w:color w:val="auto"/>
          <w:kern w:val="0"/>
          <w:sz w:val="24"/>
          <w:szCs w:val="24"/>
          <w:highlight w:val="none"/>
        </w:rPr>
        <w:t>三、制定方案</w:t>
      </w:r>
    </w:p>
    <w:p>
      <w:pPr>
        <w:spacing w:line="500" w:lineRule="exact"/>
        <w:ind w:firstLine="480" w:firstLineChars="200"/>
        <w:jc w:val="left"/>
        <w:rPr>
          <w:rFonts w:ascii="Times New Roman" w:hAnsi="Times New Roman"/>
          <w:color w:val="auto"/>
          <w:kern w:val="0"/>
          <w:sz w:val="24"/>
          <w:highlight w:val="none"/>
        </w:rPr>
      </w:pPr>
      <w:r>
        <w:rPr>
          <w:rFonts w:ascii="Times New Roman" w:hAnsi="Times New Roman"/>
          <w:color w:val="auto"/>
          <w:kern w:val="0"/>
          <w:sz w:val="24"/>
          <w:highlight w:val="none"/>
        </w:rPr>
        <w:t xml:space="preserve"> 由街道（乡镇）牵头，充分了解居民需求，体现居民、社区、物业服务企业或小区管理单位的意见，并征求相关部门和专营单位意见，配合项目实施（投资）主体协同制定改造方案，明确依据、项目概况、现状分析和评估、改造范围和内容、资金筹措、组织实施、物业管理等内容。方案编制完成后，应广泛征求居民和相关单位的意见。</w:t>
      </w:r>
    </w:p>
    <w:p>
      <w:pPr>
        <w:spacing w:line="500" w:lineRule="exact"/>
        <w:ind w:firstLine="480" w:firstLineChars="200"/>
        <w:jc w:val="left"/>
        <w:rPr>
          <w:rFonts w:ascii="Times New Roman" w:hAnsi="Times New Roman" w:eastAsia="黑体"/>
          <w:color w:val="auto"/>
          <w:kern w:val="0"/>
          <w:sz w:val="24"/>
          <w:szCs w:val="24"/>
          <w:highlight w:val="none"/>
        </w:rPr>
      </w:pPr>
      <w:r>
        <w:rPr>
          <w:rFonts w:ascii="Times New Roman" w:hAnsi="Times New Roman" w:eastAsia="黑体"/>
          <w:color w:val="auto"/>
          <w:kern w:val="0"/>
          <w:sz w:val="24"/>
          <w:szCs w:val="24"/>
          <w:highlight w:val="none"/>
        </w:rPr>
        <w:t>四、项目审批</w:t>
      </w:r>
    </w:p>
    <w:p>
      <w:pPr>
        <w:spacing w:line="500" w:lineRule="exact"/>
        <w:ind w:firstLine="480" w:firstLineChars="200"/>
        <w:rPr>
          <w:rFonts w:ascii="Times New Roman" w:hAnsi="Times New Roman"/>
          <w:color w:val="auto"/>
          <w:kern w:val="0"/>
          <w:sz w:val="24"/>
          <w:highlight w:val="none"/>
        </w:rPr>
      </w:pPr>
      <w:r>
        <w:rPr>
          <w:rFonts w:ascii="Times New Roman" w:hAnsi="Times New Roman"/>
          <w:color w:val="auto"/>
          <w:kern w:val="0"/>
          <w:sz w:val="24"/>
          <w:highlight w:val="none"/>
        </w:rPr>
        <w:t>结合居民和各方意见，对改造项目方案完善后，市级住房城乡建设（房地产）部门组织专家审查，完成方案审批。</w:t>
      </w:r>
    </w:p>
    <w:p>
      <w:pPr>
        <w:spacing w:line="500" w:lineRule="exact"/>
        <w:ind w:firstLine="480" w:firstLineChars="200"/>
        <w:rPr>
          <w:rFonts w:ascii="Times New Roman" w:hAnsi="Times New Roman"/>
          <w:color w:val="auto"/>
          <w:kern w:val="0"/>
          <w:sz w:val="24"/>
          <w:highlight w:val="none"/>
        </w:rPr>
      </w:pPr>
    </w:p>
    <w:p>
      <w:pPr>
        <w:spacing w:line="500" w:lineRule="exact"/>
        <w:ind w:firstLine="480" w:firstLineChars="200"/>
        <w:rPr>
          <w:rFonts w:ascii="Times New Roman" w:hAnsi="Times New Roman"/>
          <w:color w:val="auto"/>
          <w:kern w:val="0"/>
          <w:sz w:val="24"/>
          <w:highlight w:val="none"/>
        </w:rPr>
      </w:pPr>
      <w:bookmarkStart w:id="1356" w:name="_Toc24162"/>
      <w:bookmarkStart w:id="1357" w:name="_Toc148"/>
      <w:r>
        <w:rPr>
          <w:rFonts w:ascii="Times New Roman" w:hAnsi="Times New Roman"/>
          <w:color w:val="auto"/>
          <w:kern w:val="0"/>
          <w:sz w:val="24"/>
          <w:highlight w:val="none"/>
        </w:rPr>
        <w:t>附表  1.老旧小区、单体</w:t>
      </w:r>
      <w:r>
        <w:rPr>
          <w:rFonts w:hint="eastAsia" w:ascii="Times New Roman" w:hAnsi="Times New Roman"/>
          <w:color w:val="auto"/>
          <w:kern w:val="0"/>
          <w:sz w:val="24"/>
          <w:highlight w:val="none"/>
          <w:lang w:eastAsia="zh-CN"/>
        </w:rPr>
        <w:t>住宅</w:t>
      </w:r>
      <w:r>
        <w:rPr>
          <w:rFonts w:ascii="Times New Roman" w:hAnsi="Times New Roman"/>
          <w:color w:val="auto"/>
          <w:kern w:val="0"/>
          <w:sz w:val="24"/>
          <w:highlight w:val="none"/>
        </w:rPr>
        <w:t>现状一览表</w:t>
      </w:r>
      <w:bookmarkEnd w:id="1356"/>
      <w:bookmarkEnd w:id="1357"/>
    </w:p>
    <w:p>
      <w:pPr>
        <w:spacing w:line="500" w:lineRule="exact"/>
        <w:ind w:firstLine="1200" w:firstLineChars="500"/>
        <w:rPr>
          <w:rFonts w:ascii="Times New Roman" w:hAnsi="Times New Roman"/>
          <w:color w:val="auto"/>
          <w:kern w:val="0"/>
          <w:sz w:val="24"/>
          <w:highlight w:val="none"/>
        </w:rPr>
      </w:pPr>
      <w:bookmarkStart w:id="1358" w:name="_Toc7848"/>
      <w:r>
        <w:rPr>
          <w:rFonts w:ascii="Times New Roman" w:hAnsi="Times New Roman"/>
          <w:color w:val="auto"/>
          <w:kern w:val="0"/>
          <w:sz w:val="24"/>
          <w:highlight w:val="none"/>
        </w:rPr>
        <w:t>2.老旧小区改造居民需求调查表</w:t>
      </w:r>
      <w:bookmarkEnd w:id="1358"/>
    </w:p>
    <w:p>
      <w:pPr>
        <w:spacing w:line="240" w:lineRule="auto"/>
        <w:ind w:firstLine="0" w:firstLineChars="0"/>
        <w:rPr>
          <w:rFonts w:ascii="Times New Roman" w:hAnsi="Times New Roman"/>
          <w:color w:val="auto"/>
          <w:kern w:val="0"/>
          <w:sz w:val="24"/>
          <w:highlight w:val="none"/>
        </w:rPr>
      </w:pPr>
      <w:r>
        <w:rPr>
          <w:rFonts w:ascii="Times New Roman" w:hAnsi="Times New Roman"/>
          <w:color w:val="auto"/>
          <w:kern w:val="0"/>
          <w:sz w:val="24"/>
          <w:highlight w:val="none"/>
        </w:rPr>
        <w:br w:type="page"/>
      </w:r>
    </w:p>
    <w:p>
      <w:pPr>
        <w:tabs>
          <w:tab w:val="center" w:pos="4513"/>
          <w:tab w:val="left" w:pos="5891"/>
        </w:tabs>
        <w:spacing w:line="576" w:lineRule="atLeast"/>
        <w:rPr>
          <w:rFonts w:hint="default" w:ascii="Times New Roman" w:hAnsi="Times New Roman" w:eastAsia="宋体" w:cs="Times New Roman"/>
          <w:b/>
          <w:bCs w:val="0"/>
          <w:color w:val="auto"/>
          <w:kern w:val="44"/>
          <w:sz w:val="28"/>
          <w:szCs w:val="28"/>
          <w:highlight w:val="none"/>
        </w:rPr>
      </w:pPr>
      <w:bookmarkStart w:id="1359" w:name="_Toc6893"/>
      <w:bookmarkStart w:id="1360" w:name="_Toc20383"/>
      <w:r>
        <w:rPr>
          <w:rFonts w:hint="default" w:ascii="Times New Roman" w:hAnsi="Times New Roman" w:eastAsia="宋体" w:cs="Times New Roman"/>
          <w:b/>
          <w:bCs w:val="0"/>
          <w:color w:val="auto"/>
          <w:kern w:val="44"/>
          <w:sz w:val="28"/>
          <w:szCs w:val="28"/>
          <w:highlight w:val="none"/>
        </w:rPr>
        <w:t>附表1            老旧小区、单体住宅现状一览表</w:t>
      </w:r>
      <w:bookmarkEnd w:id="1348"/>
      <w:bookmarkEnd w:id="1349"/>
      <w:bookmarkEnd w:id="1350"/>
      <w:bookmarkEnd w:id="1351"/>
      <w:bookmarkEnd w:id="1359"/>
      <w:bookmarkEnd w:id="1360"/>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550"/>
        <w:gridCol w:w="809"/>
        <w:gridCol w:w="676"/>
        <w:gridCol w:w="720"/>
        <w:gridCol w:w="747"/>
        <w:gridCol w:w="550"/>
        <w:gridCol w:w="683"/>
        <w:gridCol w:w="720"/>
        <w:gridCol w:w="720"/>
        <w:gridCol w:w="72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8" w:type="dxa"/>
            <w:gridSpan w:val="13"/>
          </w:tcPr>
          <w:p>
            <w:pPr>
              <w:rPr>
                <w:rFonts w:ascii="Times New Roman" w:hAnsi="Times New Roman"/>
                <w:color w:val="auto"/>
                <w:highlight w:val="none"/>
              </w:rPr>
            </w:pPr>
          </w:p>
          <w:p>
            <w:pPr>
              <w:rPr>
                <w:rFonts w:ascii="Times New Roman" w:hAnsi="Times New Roman"/>
                <w:color w:val="auto"/>
                <w:highlight w:val="none"/>
              </w:rPr>
            </w:pPr>
            <w:r>
              <w:rPr>
                <w:rFonts w:ascii="Times New Roman" w:hAnsi="Times New Roman"/>
                <w:color w:val="auto"/>
                <w:highlight w:val="none"/>
              </w:rPr>
              <w:t xml:space="preserve">小区名称 _________________         小区位置  　______________   </w:t>
            </w:r>
          </w:p>
          <w:p>
            <w:pPr>
              <w:rPr>
                <w:rFonts w:ascii="Times New Roman" w:hAnsi="Times New Roman"/>
                <w:color w:val="auto"/>
                <w:highlight w:val="none"/>
              </w:rPr>
            </w:pPr>
            <w:r>
              <w:rPr>
                <w:rFonts w:ascii="Times New Roman" w:hAnsi="Times New Roman"/>
                <w:color w:val="auto"/>
                <w:highlight w:val="none"/>
              </w:rPr>
              <w:t>小区占地面积______________         小区建成时间______________</w:t>
            </w:r>
          </w:p>
          <w:p>
            <w:pPr>
              <w:widowControl/>
              <w:jc w:val="left"/>
              <w:rPr>
                <w:rFonts w:ascii="Times New Roman" w:hAnsi="Times New Roman"/>
                <w:color w:val="auto"/>
                <w:highlight w:val="none"/>
              </w:rPr>
            </w:pPr>
            <w:r>
              <w:rPr>
                <w:rFonts w:ascii="Times New Roman" w:hAnsi="Times New Roman"/>
                <w:color w:val="auto"/>
                <w:highlight w:val="none"/>
              </w:rPr>
              <w:t>小区住宅栋数______________　　     小区户数　  ______________　　　</w:t>
            </w:r>
          </w:p>
          <w:p>
            <w:pPr>
              <w:widowControl/>
              <w:jc w:val="left"/>
              <w:rPr>
                <w:rFonts w:ascii="Times New Roman" w:hAnsi="Times New Roman"/>
                <w:color w:val="auto"/>
                <w:highlight w:val="none"/>
              </w:rPr>
            </w:pPr>
            <w:r>
              <w:rPr>
                <w:rFonts w:ascii="Times New Roman" w:hAnsi="Times New Roman"/>
                <w:color w:val="auto"/>
                <w:highlight w:val="none"/>
              </w:rPr>
              <w:t>小区总建筑面积____________         物业管理     _____________</w:t>
            </w:r>
          </w:p>
          <w:p>
            <w:pPr>
              <w:widowControl/>
              <w:jc w:val="left"/>
              <w:rPr>
                <w:rFonts w:ascii="Times New Roman" w:hAnsi="Times New Roman"/>
                <w:color w:val="auto"/>
                <w:highlight w:val="none"/>
              </w:rPr>
            </w:pPr>
            <w:r>
              <w:rPr>
                <w:rFonts w:ascii="Times New Roman" w:hAnsi="Times New Roman"/>
                <w:color w:val="auto"/>
                <w:highlight w:val="none"/>
              </w:rPr>
              <w:t>停车位       _____________         公共服务设施  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7" w:hRule="atLeast"/>
        </w:trPr>
        <w:tc>
          <w:tcPr>
            <w:tcW w:w="593" w:type="dxa"/>
          </w:tcPr>
          <w:p>
            <w:pPr>
              <w:rPr>
                <w:rFonts w:ascii="Times New Roman" w:hAnsi="Times New Roman"/>
                <w:color w:val="auto"/>
                <w:highlight w:val="none"/>
              </w:rPr>
            </w:pPr>
            <w:r>
              <w:rPr>
                <w:rFonts w:ascii="Times New Roman" w:hAnsi="Times New Roman"/>
                <w:color w:val="auto"/>
                <w:highlight w:val="none"/>
              </w:rPr>
              <w:t>住宅楼号</w:t>
            </w:r>
          </w:p>
        </w:tc>
        <w:tc>
          <w:tcPr>
            <w:tcW w:w="550" w:type="dxa"/>
          </w:tcPr>
          <w:p>
            <w:pPr>
              <w:rPr>
                <w:rFonts w:ascii="Times New Roman" w:hAnsi="Times New Roman"/>
                <w:color w:val="auto"/>
                <w:highlight w:val="none"/>
              </w:rPr>
            </w:pPr>
            <w:r>
              <w:rPr>
                <w:rFonts w:ascii="Times New Roman" w:hAnsi="Times New Roman"/>
                <w:color w:val="auto"/>
                <w:highlight w:val="none"/>
              </w:rPr>
              <w:t>单体建成时间</w:t>
            </w:r>
          </w:p>
        </w:tc>
        <w:tc>
          <w:tcPr>
            <w:tcW w:w="809" w:type="dxa"/>
          </w:tcPr>
          <w:p>
            <w:pPr>
              <w:rPr>
                <w:rFonts w:ascii="Times New Roman" w:hAnsi="Times New Roman"/>
                <w:color w:val="auto"/>
                <w:highlight w:val="none"/>
              </w:rPr>
            </w:pPr>
            <w:r>
              <w:rPr>
                <w:rFonts w:ascii="Times New Roman" w:hAnsi="Times New Roman"/>
                <w:color w:val="auto"/>
                <w:highlight w:val="none"/>
              </w:rPr>
              <w:t>住宅单元数（每栋）</w:t>
            </w:r>
          </w:p>
        </w:tc>
        <w:tc>
          <w:tcPr>
            <w:tcW w:w="676" w:type="dxa"/>
          </w:tcPr>
          <w:p>
            <w:pPr>
              <w:rPr>
                <w:rFonts w:ascii="Times New Roman" w:hAnsi="Times New Roman"/>
                <w:color w:val="auto"/>
                <w:highlight w:val="none"/>
              </w:rPr>
            </w:pPr>
            <w:r>
              <w:rPr>
                <w:rFonts w:ascii="Times New Roman" w:hAnsi="Times New Roman"/>
                <w:color w:val="auto"/>
                <w:highlight w:val="none"/>
              </w:rPr>
              <w:t>住宅户数（每栋）</w:t>
            </w:r>
          </w:p>
        </w:tc>
        <w:tc>
          <w:tcPr>
            <w:tcW w:w="720" w:type="dxa"/>
          </w:tcPr>
          <w:p>
            <w:pPr>
              <w:rPr>
                <w:rFonts w:ascii="Times New Roman" w:hAnsi="Times New Roman"/>
                <w:color w:val="auto"/>
                <w:highlight w:val="none"/>
              </w:rPr>
            </w:pPr>
            <w:r>
              <w:rPr>
                <w:rFonts w:ascii="Times New Roman" w:hAnsi="Times New Roman"/>
                <w:color w:val="auto"/>
                <w:highlight w:val="none"/>
              </w:rPr>
              <w:t>住宅居民数（每栋）</w:t>
            </w:r>
          </w:p>
        </w:tc>
        <w:tc>
          <w:tcPr>
            <w:tcW w:w="747" w:type="dxa"/>
          </w:tcPr>
          <w:p>
            <w:pPr>
              <w:rPr>
                <w:rFonts w:ascii="Times New Roman" w:hAnsi="Times New Roman"/>
                <w:color w:val="auto"/>
                <w:highlight w:val="none"/>
              </w:rPr>
            </w:pPr>
            <w:r>
              <w:rPr>
                <w:rFonts w:ascii="Times New Roman" w:hAnsi="Times New Roman"/>
                <w:color w:val="auto"/>
                <w:highlight w:val="none"/>
              </w:rPr>
              <w:t>屋面漏水情况</w:t>
            </w:r>
          </w:p>
        </w:tc>
        <w:tc>
          <w:tcPr>
            <w:tcW w:w="550" w:type="dxa"/>
          </w:tcPr>
          <w:p>
            <w:pPr>
              <w:rPr>
                <w:rFonts w:ascii="Times New Roman" w:hAnsi="Times New Roman"/>
                <w:color w:val="auto"/>
                <w:highlight w:val="none"/>
              </w:rPr>
            </w:pPr>
            <w:r>
              <w:rPr>
                <w:rFonts w:ascii="Times New Roman" w:hAnsi="Times New Roman"/>
                <w:color w:val="auto"/>
                <w:highlight w:val="none"/>
              </w:rPr>
              <w:t>三表出户情况</w:t>
            </w:r>
          </w:p>
        </w:tc>
        <w:tc>
          <w:tcPr>
            <w:tcW w:w="683" w:type="dxa"/>
          </w:tcPr>
          <w:p>
            <w:pPr>
              <w:rPr>
                <w:rFonts w:ascii="Times New Roman" w:hAnsi="Times New Roman"/>
                <w:color w:val="auto"/>
                <w:highlight w:val="none"/>
              </w:rPr>
            </w:pPr>
            <w:r>
              <w:rPr>
                <w:rFonts w:ascii="Times New Roman" w:hAnsi="Times New Roman"/>
                <w:color w:val="auto"/>
                <w:highlight w:val="none"/>
              </w:rPr>
              <w:t>单元垃圾桶（有，无）</w:t>
            </w:r>
          </w:p>
        </w:tc>
        <w:tc>
          <w:tcPr>
            <w:tcW w:w="720" w:type="dxa"/>
          </w:tcPr>
          <w:p>
            <w:pPr>
              <w:rPr>
                <w:rFonts w:ascii="Times New Roman" w:hAnsi="Times New Roman"/>
                <w:color w:val="auto"/>
                <w:highlight w:val="none"/>
              </w:rPr>
            </w:pPr>
            <w:r>
              <w:rPr>
                <w:rFonts w:ascii="Times New Roman" w:hAnsi="Times New Roman"/>
                <w:color w:val="auto"/>
                <w:highlight w:val="none"/>
              </w:rPr>
              <w:t>单元防盗门</w:t>
            </w:r>
          </w:p>
          <w:p>
            <w:pPr>
              <w:rPr>
                <w:rFonts w:ascii="Times New Roman" w:hAnsi="Times New Roman"/>
                <w:color w:val="auto"/>
                <w:highlight w:val="none"/>
              </w:rPr>
            </w:pPr>
            <w:r>
              <w:rPr>
                <w:rFonts w:ascii="Times New Roman" w:hAnsi="Times New Roman"/>
                <w:color w:val="auto"/>
                <w:highlight w:val="none"/>
              </w:rPr>
              <w:t>（有，无）</w:t>
            </w:r>
          </w:p>
        </w:tc>
        <w:tc>
          <w:tcPr>
            <w:tcW w:w="720" w:type="dxa"/>
          </w:tcPr>
          <w:p>
            <w:pPr>
              <w:rPr>
                <w:rFonts w:ascii="Times New Roman" w:hAnsi="Times New Roman"/>
                <w:color w:val="auto"/>
                <w:highlight w:val="none"/>
              </w:rPr>
            </w:pPr>
            <w:r>
              <w:rPr>
                <w:rFonts w:ascii="Times New Roman" w:hAnsi="Times New Roman"/>
                <w:color w:val="auto"/>
                <w:highlight w:val="none"/>
              </w:rPr>
              <w:t>违章建设</w:t>
            </w:r>
          </w:p>
          <w:p>
            <w:pPr>
              <w:rPr>
                <w:rFonts w:ascii="Times New Roman" w:hAnsi="Times New Roman"/>
                <w:color w:val="auto"/>
                <w:highlight w:val="none"/>
              </w:rPr>
            </w:pPr>
            <w:r>
              <w:rPr>
                <w:rFonts w:ascii="Times New Roman" w:hAnsi="Times New Roman"/>
                <w:color w:val="auto"/>
                <w:highlight w:val="none"/>
              </w:rPr>
              <w:t>（有，无）</w:t>
            </w:r>
          </w:p>
        </w:tc>
        <w:tc>
          <w:tcPr>
            <w:tcW w:w="720" w:type="dxa"/>
          </w:tcPr>
          <w:p>
            <w:pPr>
              <w:rPr>
                <w:rFonts w:ascii="Times New Roman" w:hAnsi="Times New Roman"/>
                <w:color w:val="auto"/>
                <w:highlight w:val="none"/>
              </w:rPr>
            </w:pPr>
            <w:r>
              <w:rPr>
                <w:rFonts w:ascii="Times New Roman" w:hAnsi="Times New Roman"/>
                <w:color w:val="auto"/>
                <w:highlight w:val="none"/>
              </w:rPr>
              <w:t>单元集中信报箱（有，无）</w:t>
            </w:r>
          </w:p>
        </w:tc>
        <w:tc>
          <w:tcPr>
            <w:tcW w:w="720" w:type="dxa"/>
          </w:tcPr>
          <w:p>
            <w:pPr>
              <w:rPr>
                <w:rFonts w:ascii="Times New Roman" w:hAnsi="Times New Roman"/>
                <w:color w:val="auto"/>
                <w:highlight w:val="none"/>
              </w:rPr>
            </w:pPr>
            <w:r>
              <w:rPr>
                <w:rFonts w:ascii="Times New Roman" w:hAnsi="Times New Roman"/>
                <w:color w:val="auto"/>
                <w:highlight w:val="none"/>
              </w:rPr>
              <w:t>单元电梯情况</w:t>
            </w:r>
          </w:p>
          <w:p>
            <w:pPr>
              <w:rPr>
                <w:rFonts w:ascii="Times New Roman" w:hAnsi="Times New Roman"/>
                <w:color w:val="auto"/>
                <w:highlight w:val="none"/>
              </w:rPr>
            </w:pPr>
            <w:r>
              <w:rPr>
                <w:rFonts w:ascii="Times New Roman" w:hAnsi="Times New Roman"/>
                <w:color w:val="auto"/>
                <w:highlight w:val="none"/>
              </w:rPr>
              <w:t>（有，无）</w:t>
            </w:r>
          </w:p>
        </w:tc>
        <w:tc>
          <w:tcPr>
            <w:tcW w:w="720" w:type="dxa"/>
          </w:tcPr>
          <w:p>
            <w:pPr>
              <w:rPr>
                <w:rFonts w:ascii="Times New Roman" w:hAnsi="Times New Roman"/>
                <w:color w:val="auto"/>
                <w:highlight w:val="none"/>
              </w:rPr>
            </w:pPr>
            <w:r>
              <w:rPr>
                <w:rFonts w:ascii="Times New Roman" w:hAnsi="Times New Roman"/>
                <w:color w:val="auto"/>
                <w:highlight w:val="none"/>
              </w:rPr>
              <w:t>外墙及门窗保温情况（有，无）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vAlign w:val="center"/>
          </w:tcPr>
          <w:p>
            <w:pPr>
              <w:jc w:val="center"/>
              <w:rPr>
                <w:rFonts w:ascii="Times New Roman" w:hAnsi="Times New Roman"/>
                <w:color w:val="auto"/>
                <w:highlight w:val="none"/>
              </w:rPr>
            </w:pPr>
            <w:r>
              <w:rPr>
                <w:rFonts w:ascii="Times New Roman" w:hAnsi="Times New Roman"/>
                <w:color w:val="auto"/>
                <w:highlight w:val="none"/>
              </w:rPr>
              <w:t>1#</w:t>
            </w:r>
          </w:p>
        </w:tc>
        <w:tc>
          <w:tcPr>
            <w:tcW w:w="550" w:type="dxa"/>
          </w:tcPr>
          <w:p>
            <w:pPr>
              <w:rPr>
                <w:rFonts w:ascii="Times New Roman" w:hAnsi="Times New Roman"/>
                <w:color w:val="auto"/>
                <w:highlight w:val="none"/>
              </w:rPr>
            </w:pPr>
          </w:p>
          <w:p>
            <w:pPr>
              <w:rPr>
                <w:rFonts w:ascii="Times New Roman" w:hAnsi="Times New Roman"/>
                <w:color w:val="auto"/>
                <w:highlight w:val="none"/>
              </w:rPr>
            </w:pPr>
          </w:p>
        </w:tc>
        <w:tc>
          <w:tcPr>
            <w:tcW w:w="809" w:type="dxa"/>
          </w:tcPr>
          <w:p>
            <w:pPr>
              <w:rPr>
                <w:rFonts w:ascii="Times New Roman" w:hAnsi="Times New Roman"/>
                <w:color w:val="auto"/>
                <w:highlight w:val="none"/>
              </w:rPr>
            </w:pPr>
          </w:p>
        </w:tc>
        <w:tc>
          <w:tcPr>
            <w:tcW w:w="676"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47" w:type="dxa"/>
          </w:tcPr>
          <w:p>
            <w:pPr>
              <w:rPr>
                <w:rFonts w:ascii="Times New Roman" w:hAnsi="Times New Roman"/>
                <w:color w:val="auto"/>
                <w:highlight w:val="none"/>
              </w:rPr>
            </w:pPr>
          </w:p>
        </w:tc>
        <w:tc>
          <w:tcPr>
            <w:tcW w:w="550" w:type="dxa"/>
          </w:tcPr>
          <w:p>
            <w:pPr>
              <w:rPr>
                <w:rFonts w:ascii="Times New Roman" w:hAnsi="Times New Roman"/>
                <w:color w:val="auto"/>
                <w:highlight w:val="none"/>
              </w:rPr>
            </w:pPr>
          </w:p>
        </w:tc>
        <w:tc>
          <w:tcPr>
            <w:tcW w:w="683"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vAlign w:val="center"/>
          </w:tcPr>
          <w:p>
            <w:pPr>
              <w:jc w:val="center"/>
              <w:rPr>
                <w:rFonts w:ascii="Times New Roman" w:hAnsi="Times New Roman"/>
                <w:color w:val="auto"/>
                <w:highlight w:val="none"/>
              </w:rPr>
            </w:pPr>
            <w:r>
              <w:rPr>
                <w:rFonts w:ascii="Times New Roman" w:hAnsi="Times New Roman"/>
                <w:color w:val="auto"/>
                <w:highlight w:val="none"/>
              </w:rPr>
              <w:t>2#</w:t>
            </w:r>
          </w:p>
        </w:tc>
        <w:tc>
          <w:tcPr>
            <w:tcW w:w="550" w:type="dxa"/>
          </w:tcPr>
          <w:p>
            <w:pPr>
              <w:rPr>
                <w:rFonts w:ascii="Times New Roman" w:hAnsi="Times New Roman"/>
                <w:color w:val="auto"/>
                <w:highlight w:val="none"/>
              </w:rPr>
            </w:pPr>
          </w:p>
          <w:p>
            <w:pPr>
              <w:rPr>
                <w:rFonts w:ascii="Times New Roman" w:hAnsi="Times New Roman"/>
                <w:color w:val="auto"/>
                <w:highlight w:val="none"/>
              </w:rPr>
            </w:pPr>
          </w:p>
        </w:tc>
        <w:tc>
          <w:tcPr>
            <w:tcW w:w="809" w:type="dxa"/>
          </w:tcPr>
          <w:p>
            <w:pPr>
              <w:rPr>
                <w:rFonts w:ascii="Times New Roman" w:hAnsi="Times New Roman"/>
                <w:color w:val="auto"/>
                <w:highlight w:val="none"/>
              </w:rPr>
            </w:pPr>
          </w:p>
        </w:tc>
        <w:tc>
          <w:tcPr>
            <w:tcW w:w="676"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47" w:type="dxa"/>
          </w:tcPr>
          <w:p>
            <w:pPr>
              <w:rPr>
                <w:rFonts w:ascii="Times New Roman" w:hAnsi="Times New Roman"/>
                <w:color w:val="auto"/>
                <w:highlight w:val="none"/>
              </w:rPr>
            </w:pPr>
          </w:p>
        </w:tc>
        <w:tc>
          <w:tcPr>
            <w:tcW w:w="550" w:type="dxa"/>
          </w:tcPr>
          <w:p>
            <w:pPr>
              <w:rPr>
                <w:rFonts w:ascii="Times New Roman" w:hAnsi="Times New Roman"/>
                <w:color w:val="auto"/>
                <w:highlight w:val="none"/>
              </w:rPr>
            </w:pPr>
          </w:p>
        </w:tc>
        <w:tc>
          <w:tcPr>
            <w:tcW w:w="683"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vAlign w:val="center"/>
          </w:tcPr>
          <w:p>
            <w:pPr>
              <w:jc w:val="center"/>
              <w:rPr>
                <w:rFonts w:ascii="Times New Roman" w:hAnsi="Times New Roman"/>
                <w:color w:val="auto"/>
                <w:highlight w:val="none"/>
              </w:rPr>
            </w:pPr>
            <w:r>
              <w:rPr>
                <w:rFonts w:ascii="Times New Roman" w:hAnsi="Times New Roman"/>
                <w:color w:val="auto"/>
                <w:highlight w:val="none"/>
              </w:rPr>
              <w:t>3#</w:t>
            </w:r>
          </w:p>
        </w:tc>
        <w:tc>
          <w:tcPr>
            <w:tcW w:w="550" w:type="dxa"/>
          </w:tcPr>
          <w:p>
            <w:pPr>
              <w:rPr>
                <w:rFonts w:ascii="Times New Roman" w:hAnsi="Times New Roman"/>
                <w:color w:val="auto"/>
                <w:highlight w:val="none"/>
              </w:rPr>
            </w:pPr>
          </w:p>
          <w:p>
            <w:pPr>
              <w:rPr>
                <w:rFonts w:ascii="Times New Roman" w:hAnsi="Times New Roman"/>
                <w:color w:val="auto"/>
                <w:highlight w:val="none"/>
              </w:rPr>
            </w:pPr>
          </w:p>
        </w:tc>
        <w:tc>
          <w:tcPr>
            <w:tcW w:w="809" w:type="dxa"/>
          </w:tcPr>
          <w:p>
            <w:pPr>
              <w:rPr>
                <w:rFonts w:ascii="Times New Roman" w:hAnsi="Times New Roman"/>
                <w:color w:val="auto"/>
                <w:highlight w:val="none"/>
              </w:rPr>
            </w:pPr>
          </w:p>
        </w:tc>
        <w:tc>
          <w:tcPr>
            <w:tcW w:w="676"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47" w:type="dxa"/>
          </w:tcPr>
          <w:p>
            <w:pPr>
              <w:rPr>
                <w:rFonts w:ascii="Times New Roman" w:hAnsi="Times New Roman"/>
                <w:color w:val="auto"/>
                <w:highlight w:val="none"/>
              </w:rPr>
            </w:pPr>
          </w:p>
        </w:tc>
        <w:tc>
          <w:tcPr>
            <w:tcW w:w="550" w:type="dxa"/>
          </w:tcPr>
          <w:p>
            <w:pPr>
              <w:rPr>
                <w:rFonts w:ascii="Times New Roman" w:hAnsi="Times New Roman"/>
                <w:color w:val="auto"/>
                <w:highlight w:val="none"/>
              </w:rPr>
            </w:pPr>
          </w:p>
        </w:tc>
        <w:tc>
          <w:tcPr>
            <w:tcW w:w="683"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vAlign w:val="center"/>
          </w:tcPr>
          <w:p>
            <w:pPr>
              <w:jc w:val="center"/>
              <w:rPr>
                <w:rFonts w:ascii="Times New Roman" w:hAnsi="Times New Roman"/>
                <w:color w:val="auto"/>
                <w:highlight w:val="none"/>
              </w:rPr>
            </w:pPr>
            <w:r>
              <w:rPr>
                <w:rFonts w:ascii="Times New Roman" w:hAnsi="Times New Roman"/>
                <w:color w:val="auto"/>
                <w:highlight w:val="none"/>
              </w:rPr>
              <w:t>4#</w:t>
            </w:r>
          </w:p>
        </w:tc>
        <w:tc>
          <w:tcPr>
            <w:tcW w:w="550" w:type="dxa"/>
          </w:tcPr>
          <w:p>
            <w:pPr>
              <w:rPr>
                <w:rFonts w:ascii="Times New Roman" w:hAnsi="Times New Roman"/>
                <w:color w:val="auto"/>
                <w:highlight w:val="none"/>
              </w:rPr>
            </w:pPr>
          </w:p>
          <w:p>
            <w:pPr>
              <w:rPr>
                <w:rFonts w:ascii="Times New Roman" w:hAnsi="Times New Roman"/>
                <w:color w:val="auto"/>
                <w:highlight w:val="none"/>
              </w:rPr>
            </w:pPr>
          </w:p>
        </w:tc>
        <w:tc>
          <w:tcPr>
            <w:tcW w:w="809" w:type="dxa"/>
          </w:tcPr>
          <w:p>
            <w:pPr>
              <w:rPr>
                <w:rFonts w:ascii="Times New Roman" w:hAnsi="Times New Roman"/>
                <w:color w:val="auto"/>
                <w:highlight w:val="none"/>
              </w:rPr>
            </w:pPr>
          </w:p>
        </w:tc>
        <w:tc>
          <w:tcPr>
            <w:tcW w:w="676"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47" w:type="dxa"/>
          </w:tcPr>
          <w:p>
            <w:pPr>
              <w:rPr>
                <w:rFonts w:ascii="Times New Roman" w:hAnsi="Times New Roman"/>
                <w:color w:val="auto"/>
                <w:highlight w:val="none"/>
              </w:rPr>
            </w:pPr>
          </w:p>
        </w:tc>
        <w:tc>
          <w:tcPr>
            <w:tcW w:w="550" w:type="dxa"/>
          </w:tcPr>
          <w:p>
            <w:pPr>
              <w:rPr>
                <w:rFonts w:ascii="Times New Roman" w:hAnsi="Times New Roman"/>
                <w:color w:val="auto"/>
                <w:highlight w:val="none"/>
              </w:rPr>
            </w:pPr>
          </w:p>
        </w:tc>
        <w:tc>
          <w:tcPr>
            <w:tcW w:w="683"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vAlign w:val="center"/>
          </w:tcPr>
          <w:p>
            <w:pPr>
              <w:jc w:val="center"/>
              <w:rPr>
                <w:rFonts w:ascii="Times New Roman" w:hAnsi="Times New Roman"/>
                <w:color w:val="auto"/>
                <w:highlight w:val="none"/>
              </w:rPr>
            </w:pPr>
            <w:r>
              <w:rPr>
                <w:rFonts w:ascii="Times New Roman" w:hAnsi="Times New Roman"/>
                <w:color w:val="auto"/>
                <w:highlight w:val="none"/>
              </w:rPr>
              <w:t>5#</w:t>
            </w:r>
          </w:p>
        </w:tc>
        <w:tc>
          <w:tcPr>
            <w:tcW w:w="550" w:type="dxa"/>
          </w:tcPr>
          <w:p>
            <w:pPr>
              <w:rPr>
                <w:rFonts w:ascii="Times New Roman" w:hAnsi="Times New Roman"/>
                <w:color w:val="auto"/>
                <w:highlight w:val="none"/>
              </w:rPr>
            </w:pPr>
          </w:p>
          <w:p>
            <w:pPr>
              <w:rPr>
                <w:rFonts w:ascii="Times New Roman" w:hAnsi="Times New Roman"/>
                <w:color w:val="auto"/>
                <w:highlight w:val="none"/>
              </w:rPr>
            </w:pPr>
          </w:p>
        </w:tc>
        <w:tc>
          <w:tcPr>
            <w:tcW w:w="809" w:type="dxa"/>
          </w:tcPr>
          <w:p>
            <w:pPr>
              <w:rPr>
                <w:rFonts w:ascii="Times New Roman" w:hAnsi="Times New Roman"/>
                <w:color w:val="auto"/>
                <w:highlight w:val="none"/>
              </w:rPr>
            </w:pPr>
          </w:p>
        </w:tc>
        <w:tc>
          <w:tcPr>
            <w:tcW w:w="676"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47" w:type="dxa"/>
          </w:tcPr>
          <w:p>
            <w:pPr>
              <w:rPr>
                <w:rFonts w:ascii="Times New Roman" w:hAnsi="Times New Roman"/>
                <w:color w:val="auto"/>
                <w:highlight w:val="none"/>
              </w:rPr>
            </w:pPr>
          </w:p>
        </w:tc>
        <w:tc>
          <w:tcPr>
            <w:tcW w:w="550" w:type="dxa"/>
          </w:tcPr>
          <w:p>
            <w:pPr>
              <w:rPr>
                <w:rFonts w:ascii="Times New Roman" w:hAnsi="Times New Roman"/>
                <w:color w:val="auto"/>
                <w:highlight w:val="none"/>
              </w:rPr>
            </w:pPr>
          </w:p>
        </w:tc>
        <w:tc>
          <w:tcPr>
            <w:tcW w:w="683"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vAlign w:val="center"/>
          </w:tcPr>
          <w:p>
            <w:pPr>
              <w:jc w:val="center"/>
              <w:rPr>
                <w:rFonts w:ascii="Times New Roman" w:hAnsi="Times New Roman"/>
                <w:color w:val="auto"/>
                <w:highlight w:val="none"/>
              </w:rPr>
            </w:pPr>
            <w:r>
              <w:rPr>
                <w:rFonts w:ascii="Times New Roman" w:hAnsi="Times New Roman"/>
                <w:color w:val="auto"/>
                <w:highlight w:val="none"/>
              </w:rPr>
              <w:t>6#</w:t>
            </w:r>
          </w:p>
        </w:tc>
        <w:tc>
          <w:tcPr>
            <w:tcW w:w="550" w:type="dxa"/>
          </w:tcPr>
          <w:p>
            <w:pPr>
              <w:rPr>
                <w:rFonts w:ascii="Times New Roman" w:hAnsi="Times New Roman"/>
                <w:color w:val="auto"/>
                <w:highlight w:val="none"/>
              </w:rPr>
            </w:pPr>
          </w:p>
          <w:p>
            <w:pPr>
              <w:rPr>
                <w:rFonts w:ascii="Times New Roman" w:hAnsi="Times New Roman"/>
                <w:color w:val="auto"/>
                <w:highlight w:val="none"/>
              </w:rPr>
            </w:pPr>
          </w:p>
        </w:tc>
        <w:tc>
          <w:tcPr>
            <w:tcW w:w="809" w:type="dxa"/>
          </w:tcPr>
          <w:p>
            <w:pPr>
              <w:rPr>
                <w:rFonts w:ascii="Times New Roman" w:hAnsi="Times New Roman"/>
                <w:color w:val="auto"/>
                <w:highlight w:val="none"/>
              </w:rPr>
            </w:pPr>
          </w:p>
        </w:tc>
        <w:tc>
          <w:tcPr>
            <w:tcW w:w="676"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47" w:type="dxa"/>
          </w:tcPr>
          <w:p>
            <w:pPr>
              <w:rPr>
                <w:rFonts w:ascii="Times New Roman" w:hAnsi="Times New Roman"/>
                <w:color w:val="auto"/>
                <w:highlight w:val="none"/>
              </w:rPr>
            </w:pPr>
          </w:p>
        </w:tc>
        <w:tc>
          <w:tcPr>
            <w:tcW w:w="550" w:type="dxa"/>
          </w:tcPr>
          <w:p>
            <w:pPr>
              <w:rPr>
                <w:rFonts w:ascii="Times New Roman" w:hAnsi="Times New Roman"/>
                <w:color w:val="auto"/>
                <w:highlight w:val="none"/>
              </w:rPr>
            </w:pPr>
          </w:p>
        </w:tc>
        <w:tc>
          <w:tcPr>
            <w:tcW w:w="683"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vAlign w:val="center"/>
          </w:tcPr>
          <w:p>
            <w:pPr>
              <w:jc w:val="center"/>
              <w:rPr>
                <w:rFonts w:ascii="Times New Roman" w:hAnsi="Times New Roman"/>
                <w:color w:val="auto"/>
                <w:highlight w:val="none"/>
              </w:rPr>
            </w:pPr>
            <w:r>
              <w:rPr>
                <w:rFonts w:ascii="Times New Roman" w:hAnsi="Times New Roman"/>
                <w:color w:val="auto"/>
                <w:highlight w:val="none"/>
              </w:rPr>
              <w:t>7#</w:t>
            </w:r>
          </w:p>
        </w:tc>
        <w:tc>
          <w:tcPr>
            <w:tcW w:w="550" w:type="dxa"/>
          </w:tcPr>
          <w:p>
            <w:pPr>
              <w:rPr>
                <w:rFonts w:ascii="Times New Roman" w:hAnsi="Times New Roman"/>
                <w:color w:val="auto"/>
                <w:highlight w:val="none"/>
              </w:rPr>
            </w:pPr>
          </w:p>
          <w:p>
            <w:pPr>
              <w:rPr>
                <w:rFonts w:ascii="Times New Roman" w:hAnsi="Times New Roman"/>
                <w:color w:val="auto"/>
                <w:highlight w:val="none"/>
              </w:rPr>
            </w:pPr>
          </w:p>
        </w:tc>
        <w:tc>
          <w:tcPr>
            <w:tcW w:w="809" w:type="dxa"/>
          </w:tcPr>
          <w:p>
            <w:pPr>
              <w:rPr>
                <w:rFonts w:ascii="Times New Roman" w:hAnsi="Times New Roman"/>
                <w:color w:val="auto"/>
                <w:highlight w:val="none"/>
              </w:rPr>
            </w:pPr>
          </w:p>
        </w:tc>
        <w:tc>
          <w:tcPr>
            <w:tcW w:w="676"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47" w:type="dxa"/>
          </w:tcPr>
          <w:p>
            <w:pPr>
              <w:rPr>
                <w:rFonts w:ascii="Times New Roman" w:hAnsi="Times New Roman"/>
                <w:color w:val="auto"/>
                <w:highlight w:val="none"/>
              </w:rPr>
            </w:pPr>
          </w:p>
        </w:tc>
        <w:tc>
          <w:tcPr>
            <w:tcW w:w="550" w:type="dxa"/>
          </w:tcPr>
          <w:p>
            <w:pPr>
              <w:rPr>
                <w:rFonts w:ascii="Times New Roman" w:hAnsi="Times New Roman"/>
                <w:color w:val="auto"/>
                <w:highlight w:val="none"/>
              </w:rPr>
            </w:pPr>
          </w:p>
        </w:tc>
        <w:tc>
          <w:tcPr>
            <w:tcW w:w="683"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vAlign w:val="center"/>
          </w:tcPr>
          <w:p>
            <w:pPr>
              <w:jc w:val="center"/>
              <w:rPr>
                <w:rFonts w:ascii="Times New Roman" w:hAnsi="Times New Roman"/>
                <w:color w:val="auto"/>
                <w:highlight w:val="none"/>
              </w:rPr>
            </w:pPr>
            <w:r>
              <w:rPr>
                <w:rFonts w:ascii="Times New Roman" w:hAnsi="Times New Roman"/>
                <w:color w:val="auto"/>
                <w:highlight w:val="none"/>
              </w:rPr>
              <w:t>8#</w:t>
            </w:r>
          </w:p>
        </w:tc>
        <w:tc>
          <w:tcPr>
            <w:tcW w:w="550" w:type="dxa"/>
          </w:tcPr>
          <w:p>
            <w:pPr>
              <w:rPr>
                <w:rFonts w:ascii="Times New Roman" w:hAnsi="Times New Roman"/>
                <w:color w:val="auto"/>
                <w:highlight w:val="none"/>
              </w:rPr>
            </w:pPr>
          </w:p>
          <w:p>
            <w:pPr>
              <w:rPr>
                <w:rFonts w:ascii="Times New Roman" w:hAnsi="Times New Roman"/>
                <w:color w:val="auto"/>
                <w:highlight w:val="none"/>
              </w:rPr>
            </w:pPr>
          </w:p>
        </w:tc>
        <w:tc>
          <w:tcPr>
            <w:tcW w:w="809" w:type="dxa"/>
          </w:tcPr>
          <w:p>
            <w:pPr>
              <w:rPr>
                <w:rFonts w:ascii="Times New Roman" w:hAnsi="Times New Roman"/>
                <w:color w:val="auto"/>
                <w:highlight w:val="none"/>
              </w:rPr>
            </w:pPr>
          </w:p>
        </w:tc>
        <w:tc>
          <w:tcPr>
            <w:tcW w:w="676"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47" w:type="dxa"/>
          </w:tcPr>
          <w:p>
            <w:pPr>
              <w:rPr>
                <w:rFonts w:ascii="Times New Roman" w:hAnsi="Times New Roman"/>
                <w:color w:val="auto"/>
                <w:highlight w:val="none"/>
              </w:rPr>
            </w:pPr>
          </w:p>
        </w:tc>
        <w:tc>
          <w:tcPr>
            <w:tcW w:w="550" w:type="dxa"/>
          </w:tcPr>
          <w:p>
            <w:pPr>
              <w:rPr>
                <w:rFonts w:ascii="Times New Roman" w:hAnsi="Times New Roman"/>
                <w:color w:val="auto"/>
                <w:highlight w:val="none"/>
              </w:rPr>
            </w:pPr>
          </w:p>
        </w:tc>
        <w:tc>
          <w:tcPr>
            <w:tcW w:w="683"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vAlign w:val="center"/>
          </w:tcPr>
          <w:p>
            <w:pPr>
              <w:jc w:val="center"/>
              <w:rPr>
                <w:rFonts w:ascii="Times New Roman" w:hAnsi="Times New Roman"/>
                <w:color w:val="auto"/>
                <w:highlight w:val="none"/>
              </w:rPr>
            </w:pPr>
            <w:r>
              <w:rPr>
                <w:rFonts w:ascii="Times New Roman" w:hAnsi="Times New Roman"/>
                <w:color w:val="auto"/>
                <w:highlight w:val="none"/>
              </w:rPr>
              <w:t>9#</w:t>
            </w:r>
          </w:p>
        </w:tc>
        <w:tc>
          <w:tcPr>
            <w:tcW w:w="550" w:type="dxa"/>
          </w:tcPr>
          <w:p>
            <w:pPr>
              <w:rPr>
                <w:rFonts w:ascii="Times New Roman" w:hAnsi="Times New Roman"/>
                <w:color w:val="auto"/>
                <w:highlight w:val="none"/>
              </w:rPr>
            </w:pPr>
          </w:p>
          <w:p>
            <w:pPr>
              <w:rPr>
                <w:rFonts w:ascii="Times New Roman" w:hAnsi="Times New Roman"/>
                <w:color w:val="auto"/>
                <w:highlight w:val="none"/>
              </w:rPr>
            </w:pPr>
          </w:p>
        </w:tc>
        <w:tc>
          <w:tcPr>
            <w:tcW w:w="809" w:type="dxa"/>
          </w:tcPr>
          <w:p>
            <w:pPr>
              <w:rPr>
                <w:rFonts w:ascii="Times New Roman" w:hAnsi="Times New Roman"/>
                <w:color w:val="auto"/>
                <w:highlight w:val="none"/>
              </w:rPr>
            </w:pPr>
          </w:p>
        </w:tc>
        <w:tc>
          <w:tcPr>
            <w:tcW w:w="676"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47" w:type="dxa"/>
          </w:tcPr>
          <w:p>
            <w:pPr>
              <w:rPr>
                <w:rFonts w:ascii="Times New Roman" w:hAnsi="Times New Roman"/>
                <w:color w:val="auto"/>
                <w:highlight w:val="none"/>
              </w:rPr>
            </w:pPr>
          </w:p>
        </w:tc>
        <w:tc>
          <w:tcPr>
            <w:tcW w:w="550" w:type="dxa"/>
          </w:tcPr>
          <w:p>
            <w:pPr>
              <w:rPr>
                <w:rFonts w:ascii="Times New Roman" w:hAnsi="Times New Roman"/>
                <w:color w:val="auto"/>
                <w:highlight w:val="none"/>
              </w:rPr>
            </w:pPr>
          </w:p>
        </w:tc>
        <w:tc>
          <w:tcPr>
            <w:tcW w:w="683"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593" w:type="dxa"/>
            <w:vAlign w:val="center"/>
          </w:tcPr>
          <w:p>
            <w:pPr>
              <w:jc w:val="center"/>
              <w:rPr>
                <w:rFonts w:ascii="Times New Roman" w:hAnsi="Times New Roman"/>
                <w:color w:val="auto"/>
                <w:highlight w:val="none"/>
              </w:rPr>
            </w:pPr>
            <w:r>
              <w:rPr>
                <w:rFonts w:ascii="Times New Roman" w:hAnsi="Times New Roman"/>
                <w:color w:val="auto"/>
                <w:highlight w:val="none"/>
              </w:rPr>
              <w:t>10#</w:t>
            </w:r>
          </w:p>
        </w:tc>
        <w:tc>
          <w:tcPr>
            <w:tcW w:w="550" w:type="dxa"/>
          </w:tcPr>
          <w:p>
            <w:pPr>
              <w:rPr>
                <w:rFonts w:ascii="Times New Roman" w:hAnsi="Times New Roman"/>
                <w:color w:val="auto"/>
                <w:highlight w:val="none"/>
              </w:rPr>
            </w:pPr>
          </w:p>
          <w:p>
            <w:pPr>
              <w:rPr>
                <w:rFonts w:ascii="Times New Roman" w:hAnsi="Times New Roman"/>
                <w:color w:val="auto"/>
                <w:highlight w:val="none"/>
              </w:rPr>
            </w:pPr>
          </w:p>
        </w:tc>
        <w:tc>
          <w:tcPr>
            <w:tcW w:w="809" w:type="dxa"/>
          </w:tcPr>
          <w:p>
            <w:pPr>
              <w:rPr>
                <w:rFonts w:ascii="Times New Roman" w:hAnsi="Times New Roman"/>
                <w:color w:val="auto"/>
                <w:highlight w:val="none"/>
              </w:rPr>
            </w:pPr>
          </w:p>
        </w:tc>
        <w:tc>
          <w:tcPr>
            <w:tcW w:w="676"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47" w:type="dxa"/>
          </w:tcPr>
          <w:p>
            <w:pPr>
              <w:rPr>
                <w:rFonts w:ascii="Times New Roman" w:hAnsi="Times New Roman"/>
                <w:color w:val="auto"/>
                <w:highlight w:val="none"/>
              </w:rPr>
            </w:pPr>
          </w:p>
        </w:tc>
        <w:tc>
          <w:tcPr>
            <w:tcW w:w="550" w:type="dxa"/>
          </w:tcPr>
          <w:p>
            <w:pPr>
              <w:rPr>
                <w:rFonts w:ascii="Times New Roman" w:hAnsi="Times New Roman"/>
                <w:color w:val="auto"/>
                <w:highlight w:val="none"/>
              </w:rPr>
            </w:pPr>
          </w:p>
        </w:tc>
        <w:tc>
          <w:tcPr>
            <w:tcW w:w="683"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p>
            <w:pPr>
              <w:rPr>
                <w:rFonts w:ascii="Times New Roman" w:hAnsi="Times New Roman"/>
                <w:color w:val="auto"/>
                <w:highlight w:val="none"/>
              </w:rPr>
            </w:pPr>
          </w:p>
        </w:tc>
        <w:tc>
          <w:tcPr>
            <w:tcW w:w="720" w:type="dxa"/>
          </w:tcPr>
          <w:p>
            <w:pPr>
              <w:widowControl/>
              <w:jc w:val="left"/>
              <w:rPr>
                <w:rFonts w:ascii="Times New Roman" w:hAnsi="Times New Roman"/>
                <w:color w:val="auto"/>
                <w:highlight w:val="none"/>
              </w:rPr>
            </w:pPr>
          </w:p>
          <w:p>
            <w:pPr>
              <w:rPr>
                <w:rFonts w:ascii="Times New Roman" w:hAnsi="Times New Roman"/>
                <w:color w:val="auto"/>
                <w:highlight w:val="none"/>
              </w:rPr>
            </w:pPr>
          </w:p>
        </w:tc>
        <w:tc>
          <w:tcPr>
            <w:tcW w:w="720" w:type="dxa"/>
          </w:tcPr>
          <w:p>
            <w:pPr>
              <w:widowControl/>
              <w:jc w:val="left"/>
              <w:rPr>
                <w:rFonts w:ascii="Times New Roman" w:hAnsi="Times New Roman"/>
                <w:color w:val="auto"/>
                <w:highlight w:val="none"/>
              </w:rPr>
            </w:pPr>
          </w:p>
          <w:p>
            <w:pP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593" w:type="dxa"/>
            <w:vAlign w:val="center"/>
          </w:tcPr>
          <w:p>
            <w:pPr>
              <w:jc w:val="center"/>
              <w:rPr>
                <w:rFonts w:ascii="Times New Roman" w:hAnsi="Times New Roman"/>
                <w:color w:val="auto"/>
                <w:highlight w:val="none"/>
              </w:rPr>
            </w:pPr>
            <w:r>
              <w:rPr>
                <w:rFonts w:ascii="Times New Roman" w:hAnsi="Times New Roman"/>
                <w:color w:val="auto"/>
                <w:highlight w:val="none"/>
              </w:rPr>
              <w:t>11#</w:t>
            </w:r>
          </w:p>
        </w:tc>
        <w:tc>
          <w:tcPr>
            <w:tcW w:w="550" w:type="dxa"/>
          </w:tcPr>
          <w:p>
            <w:pPr>
              <w:rPr>
                <w:rFonts w:ascii="Times New Roman" w:hAnsi="Times New Roman"/>
                <w:color w:val="auto"/>
                <w:highlight w:val="none"/>
              </w:rPr>
            </w:pPr>
          </w:p>
        </w:tc>
        <w:tc>
          <w:tcPr>
            <w:tcW w:w="809" w:type="dxa"/>
          </w:tcPr>
          <w:p>
            <w:pPr>
              <w:rPr>
                <w:rFonts w:ascii="Times New Roman" w:hAnsi="Times New Roman"/>
                <w:color w:val="auto"/>
                <w:highlight w:val="none"/>
              </w:rPr>
            </w:pPr>
          </w:p>
        </w:tc>
        <w:tc>
          <w:tcPr>
            <w:tcW w:w="676"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47" w:type="dxa"/>
          </w:tcPr>
          <w:p>
            <w:pPr>
              <w:rPr>
                <w:rFonts w:ascii="Times New Roman" w:hAnsi="Times New Roman"/>
                <w:color w:val="auto"/>
                <w:highlight w:val="none"/>
              </w:rPr>
            </w:pPr>
          </w:p>
        </w:tc>
        <w:tc>
          <w:tcPr>
            <w:tcW w:w="550" w:type="dxa"/>
          </w:tcPr>
          <w:p>
            <w:pPr>
              <w:rPr>
                <w:rFonts w:ascii="Times New Roman" w:hAnsi="Times New Roman"/>
                <w:color w:val="auto"/>
                <w:highlight w:val="none"/>
              </w:rPr>
            </w:pPr>
          </w:p>
        </w:tc>
        <w:tc>
          <w:tcPr>
            <w:tcW w:w="683"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p>
            <w:pPr>
              <w:rPr>
                <w:rFonts w:ascii="Times New Roman" w:hAnsi="Times New Roman"/>
                <w:color w:val="auto"/>
                <w:highlight w:val="none"/>
              </w:rPr>
            </w:pPr>
          </w:p>
        </w:tc>
        <w:tc>
          <w:tcPr>
            <w:tcW w:w="720" w:type="dxa"/>
          </w:tcPr>
          <w:p>
            <w:pPr>
              <w:widowControl/>
              <w:jc w:val="left"/>
              <w:rPr>
                <w:rFonts w:ascii="Times New Roman" w:hAnsi="Times New Roman"/>
                <w:color w:val="auto"/>
                <w:highlight w:val="none"/>
              </w:rPr>
            </w:pPr>
          </w:p>
          <w:p>
            <w:pPr>
              <w:rPr>
                <w:rFonts w:ascii="Times New Roman" w:hAnsi="Times New Roman"/>
                <w:color w:val="auto"/>
                <w:highlight w:val="none"/>
              </w:rPr>
            </w:pPr>
          </w:p>
        </w:tc>
        <w:tc>
          <w:tcPr>
            <w:tcW w:w="720" w:type="dxa"/>
          </w:tcPr>
          <w:p>
            <w:pPr>
              <w:widowControl/>
              <w:jc w:val="left"/>
              <w:rPr>
                <w:rFonts w:ascii="Times New Roman" w:hAnsi="Times New Roman"/>
                <w:color w:val="auto"/>
                <w:highlight w:val="none"/>
              </w:rPr>
            </w:pPr>
          </w:p>
          <w:p>
            <w:pP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593" w:type="dxa"/>
            <w:vAlign w:val="center"/>
          </w:tcPr>
          <w:p>
            <w:pPr>
              <w:jc w:val="center"/>
              <w:rPr>
                <w:rFonts w:ascii="Times New Roman" w:hAnsi="Times New Roman"/>
                <w:color w:val="auto"/>
                <w:highlight w:val="none"/>
              </w:rPr>
            </w:pPr>
            <w:r>
              <w:rPr>
                <w:rFonts w:ascii="Times New Roman" w:hAnsi="Times New Roman"/>
                <w:color w:val="auto"/>
                <w:highlight w:val="none"/>
              </w:rPr>
              <w:t>12#</w:t>
            </w:r>
          </w:p>
        </w:tc>
        <w:tc>
          <w:tcPr>
            <w:tcW w:w="550" w:type="dxa"/>
          </w:tcPr>
          <w:p>
            <w:pPr>
              <w:rPr>
                <w:rFonts w:ascii="Times New Roman" w:hAnsi="Times New Roman"/>
                <w:color w:val="auto"/>
                <w:highlight w:val="none"/>
              </w:rPr>
            </w:pPr>
          </w:p>
        </w:tc>
        <w:tc>
          <w:tcPr>
            <w:tcW w:w="809" w:type="dxa"/>
          </w:tcPr>
          <w:p>
            <w:pPr>
              <w:rPr>
                <w:rFonts w:ascii="Times New Roman" w:hAnsi="Times New Roman"/>
                <w:color w:val="auto"/>
                <w:highlight w:val="none"/>
              </w:rPr>
            </w:pPr>
          </w:p>
        </w:tc>
        <w:tc>
          <w:tcPr>
            <w:tcW w:w="676"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47" w:type="dxa"/>
          </w:tcPr>
          <w:p>
            <w:pPr>
              <w:rPr>
                <w:rFonts w:ascii="Times New Roman" w:hAnsi="Times New Roman"/>
                <w:color w:val="auto"/>
                <w:highlight w:val="none"/>
              </w:rPr>
            </w:pPr>
          </w:p>
        </w:tc>
        <w:tc>
          <w:tcPr>
            <w:tcW w:w="550" w:type="dxa"/>
          </w:tcPr>
          <w:p>
            <w:pPr>
              <w:rPr>
                <w:rFonts w:ascii="Times New Roman" w:hAnsi="Times New Roman"/>
                <w:color w:val="auto"/>
                <w:highlight w:val="none"/>
              </w:rPr>
            </w:pPr>
          </w:p>
        </w:tc>
        <w:tc>
          <w:tcPr>
            <w:tcW w:w="683"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tc>
        <w:tc>
          <w:tcPr>
            <w:tcW w:w="720" w:type="dxa"/>
          </w:tcPr>
          <w:p>
            <w:pPr>
              <w:rPr>
                <w:rFonts w:ascii="Times New Roman" w:hAnsi="Times New Roman"/>
                <w:color w:val="auto"/>
                <w:highlight w:val="none"/>
              </w:rPr>
            </w:pPr>
          </w:p>
          <w:p>
            <w:pPr>
              <w:rPr>
                <w:rFonts w:ascii="Times New Roman" w:hAnsi="Times New Roman"/>
                <w:color w:val="auto"/>
                <w:highlight w:val="none"/>
              </w:rPr>
            </w:pPr>
          </w:p>
        </w:tc>
        <w:tc>
          <w:tcPr>
            <w:tcW w:w="720" w:type="dxa"/>
          </w:tcPr>
          <w:p>
            <w:pPr>
              <w:widowControl/>
              <w:jc w:val="left"/>
              <w:rPr>
                <w:rFonts w:ascii="Times New Roman" w:hAnsi="Times New Roman"/>
                <w:color w:val="auto"/>
                <w:highlight w:val="none"/>
              </w:rPr>
            </w:pPr>
          </w:p>
          <w:p>
            <w:pPr>
              <w:rPr>
                <w:rFonts w:ascii="Times New Roman" w:hAnsi="Times New Roman"/>
                <w:color w:val="auto"/>
                <w:highlight w:val="none"/>
              </w:rPr>
            </w:pPr>
          </w:p>
        </w:tc>
        <w:tc>
          <w:tcPr>
            <w:tcW w:w="720" w:type="dxa"/>
          </w:tcPr>
          <w:p>
            <w:pPr>
              <w:widowControl/>
              <w:jc w:val="left"/>
              <w:rPr>
                <w:rFonts w:ascii="Times New Roman" w:hAnsi="Times New Roman"/>
                <w:color w:val="auto"/>
                <w:highlight w:val="none"/>
              </w:rPr>
            </w:pPr>
          </w:p>
          <w:p>
            <w:pP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8928" w:type="dxa"/>
            <w:gridSpan w:val="13"/>
            <w:vAlign w:val="center"/>
          </w:tcPr>
          <w:p>
            <w:pPr>
              <w:rPr>
                <w:rFonts w:ascii="Times New Roman" w:hAnsi="Times New Roman"/>
                <w:color w:val="auto"/>
                <w:highlight w:val="none"/>
              </w:rPr>
            </w:pPr>
            <w:r>
              <w:rPr>
                <w:rFonts w:ascii="Times New Roman" w:hAnsi="Times New Roman"/>
                <w:color w:val="auto"/>
                <w:highlight w:val="none"/>
              </w:rPr>
              <w:t>备注：小区所有住宅楼全部列入统计</w:t>
            </w:r>
          </w:p>
        </w:tc>
      </w:tr>
    </w:tbl>
    <w:p>
      <w:pPr>
        <w:rPr>
          <w:rFonts w:ascii="Times New Roman" w:hAnsi="Times New Roman"/>
          <w:color w:val="auto"/>
          <w:highlight w:val="none"/>
        </w:rPr>
      </w:pPr>
    </w:p>
    <w:p>
      <w:pPr>
        <w:rPr>
          <w:rFonts w:ascii="Times New Roman" w:hAnsi="Times New Roman"/>
          <w:color w:val="auto"/>
          <w:highlight w:val="none"/>
        </w:rPr>
      </w:pPr>
    </w:p>
    <w:p>
      <w:pPr>
        <w:tabs>
          <w:tab w:val="center" w:pos="4513"/>
          <w:tab w:val="left" w:pos="5891"/>
        </w:tabs>
        <w:spacing w:line="576" w:lineRule="atLeast"/>
        <w:rPr>
          <w:rFonts w:hint="default" w:ascii="Times New Roman" w:hAnsi="Times New Roman"/>
          <w:b/>
          <w:bCs/>
          <w:color w:val="auto"/>
          <w:kern w:val="0"/>
          <w:sz w:val="32"/>
          <w:szCs w:val="28"/>
          <w:highlight w:val="none"/>
          <w:u w:val="none"/>
          <w:lang w:val="en-US" w:eastAsia="zh-CN"/>
        </w:rPr>
      </w:pPr>
      <w:bookmarkStart w:id="1361" w:name="_Toc26767"/>
      <w:bookmarkStart w:id="1362" w:name="_Toc17605"/>
      <w:bookmarkStart w:id="1363" w:name="_Toc20051"/>
      <w:r>
        <w:rPr>
          <w:rFonts w:hint="default" w:ascii="Times New Roman" w:hAnsi="Times New Roman" w:eastAsia="宋体"/>
          <w:b/>
          <w:bCs/>
          <w:color w:val="auto"/>
          <w:kern w:val="0"/>
          <w:sz w:val="32"/>
          <w:szCs w:val="28"/>
          <w:highlight w:val="none"/>
          <w:u w:val="none"/>
          <w:lang w:val="en-US" w:eastAsia="zh-CN"/>
        </w:rPr>
        <w:t>附表</w:t>
      </w:r>
      <w:bookmarkEnd w:id="1101"/>
      <w:bookmarkEnd w:id="1102"/>
      <w:bookmarkEnd w:id="1352"/>
      <w:bookmarkEnd w:id="1353"/>
      <w:r>
        <w:rPr>
          <w:rFonts w:hint="default" w:ascii="Times New Roman" w:hAnsi="Times New Roman" w:eastAsia="宋体"/>
          <w:b/>
          <w:bCs/>
          <w:color w:val="auto"/>
          <w:kern w:val="0"/>
          <w:sz w:val="32"/>
          <w:szCs w:val="28"/>
          <w:highlight w:val="none"/>
          <w:u w:val="none"/>
          <w:lang w:val="en-US" w:eastAsia="zh-CN"/>
        </w:rPr>
        <w:t xml:space="preserve">2  </w:t>
      </w:r>
      <w:bookmarkStart w:id="1364" w:name="_Toc11081"/>
      <w:r>
        <w:rPr>
          <w:rFonts w:hint="default" w:ascii="Times New Roman" w:hAnsi="Times New Roman" w:eastAsia="宋体" w:cs="Times New Roman"/>
          <w:b/>
          <w:bCs w:val="0"/>
          <w:color w:val="auto"/>
          <w:kern w:val="44"/>
          <w:sz w:val="28"/>
          <w:szCs w:val="28"/>
          <w:highlight w:val="none"/>
        </w:rPr>
        <w:t xml:space="preserve">          </w:t>
      </w:r>
      <w:r>
        <w:rPr>
          <w:rFonts w:hint="default" w:ascii="Times New Roman" w:hAnsi="Times New Roman"/>
          <w:b/>
          <w:bCs/>
          <w:color w:val="auto"/>
          <w:kern w:val="0"/>
          <w:sz w:val="32"/>
          <w:szCs w:val="28"/>
          <w:highlight w:val="none"/>
          <w:u w:val="none"/>
          <w:lang w:val="en-US" w:eastAsia="zh-CN"/>
        </w:rPr>
        <w:t>老旧小区改造居民需求调查表</w:t>
      </w:r>
      <w:bookmarkEnd w:id="1354"/>
      <w:bookmarkEnd w:id="1355"/>
      <w:bookmarkEnd w:id="1361"/>
      <w:bookmarkEnd w:id="1362"/>
      <w:bookmarkEnd w:id="1363"/>
      <w:bookmarkEnd w:id="1364"/>
    </w:p>
    <w:p>
      <w:pPr>
        <w:spacing w:line="440" w:lineRule="exact"/>
        <w:rPr>
          <w:rFonts w:ascii="Times New Roman" w:hAnsi="Times New Roman"/>
          <w:color w:val="auto"/>
          <w:sz w:val="32"/>
          <w:highlight w:val="none"/>
        </w:rPr>
      </w:pPr>
    </w:p>
    <w:p>
      <w:pPr>
        <w:widowControl/>
        <w:shd w:val="clear" w:color="auto" w:fill="FFFFFF"/>
        <w:wordWrap w:val="0"/>
        <w:spacing w:line="300" w:lineRule="exact"/>
        <w:ind w:firstLine="960" w:firstLineChars="400"/>
        <w:jc w:val="left"/>
        <w:rPr>
          <w:rFonts w:hint="eastAsia" w:ascii="Times New Roman" w:hAnsi="Times New Roman" w:eastAsia="仿宋_GB2312"/>
          <w:color w:val="auto"/>
          <w:kern w:val="0"/>
          <w:sz w:val="24"/>
          <w:highlight w:val="none"/>
          <w:u w:val="none"/>
          <w:lang w:val="en-US" w:eastAsia="zh-CN"/>
        </w:rPr>
      </w:pPr>
      <w:r>
        <w:rPr>
          <w:rFonts w:ascii="Times New Roman" w:hAnsi="Times New Roman" w:eastAsia="仿宋_GB2312"/>
          <w:color w:val="auto"/>
          <w:kern w:val="0"/>
          <w:sz w:val="24"/>
          <w:szCs w:val="20"/>
          <w:highlight w:val="none"/>
          <w:u w:val="single"/>
        </w:rPr>
        <w:t xml:space="preserve">                   </w:t>
      </w:r>
      <w:r>
        <w:rPr>
          <w:rFonts w:ascii="Times New Roman" w:hAnsi="Times New Roman" w:eastAsia="仿宋_GB2312"/>
          <w:color w:val="auto"/>
          <w:kern w:val="0"/>
          <w:sz w:val="24"/>
          <w:szCs w:val="20"/>
          <w:highlight w:val="none"/>
        </w:rPr>
        <w:t>小区</w:t>
      </w:r>
      <w:r>
        <w:rPr>
          <w:rFonts w:ascii="Times New Roman" w:hAnsi="Times New Roman" w:eastAsia="仿宋_GB2312"/>
          <w:color w:val="auto"/>
          <w:kern w:val="0"/>
          <w:sz w:val="24"/>
          <w:szCs w:val="20"/>
          <w:highlight w:val="none"/>
          <w:u w:val="single"/>
        </w:rPr>
        <w:t xml:space="preserve">          </w:t>
      </w:r>
      <w:r>
        <w:rPr>
          <w:rFonts w:ascii="Times New Roman" w:hAnsi="Times New Roman" w:eastAsia="仿宋_GB2312"/>
          <w:color w:val="auto"/>
          <w:kern w:val="0"/>
          <w:sz w:val="24"/>
          <w:szCs w:val="20"/>
          <w:highlight w:val="none"/>
        </w:rPr>
        <w:t>幢</w:t>
      </w:r>
      <w:r>
        <w:rPr>
          <w:rFonts w:ascii="Times New Roman" w:hAnsi="Times New Roman" w:eastAsia="仿宋_GB2312"/>
          <w:color w:val="auto"/>
          <w:kern w:val="0"/>
          <w:sz w:val="24"/>
          <w:szCs w:val="20"/>
          <w:highlight w:val="none"/>
          <w:u w:val="single"/>
        </w:rPr>
        <w:t xml:space="preserve">           </w:t>
      </w:r>
      <w:r>
        <w:rPr>
          <w:rFonts w:ascii="Times New Roman" w:hAnsi="Times New Roman" w:eastAsia="仿宋_GB2312"/>
          <w:color w:val="auto"/>
          <w:kern w:val="0"/>
          <w:sz w:val="24"/>
          <w:szCs w:val="20"/>
          <w:highlight w:val="none"/>
        </w:rPr>
        <w:t>单元</w:t>
      </w:r>
      <w:r>
        <w:rPr>
          <w:rFonts w:ascii="Times New Roman" w:hAnsi="Times New Roman" w:eastAsia="仿宋_GB2312"/>
          <w:color w:val="auto"/>
          <w:kern w:val="0"/>
          <w:sz w:val="24"/>
          <w:szCs w:val="20"/>
          <w:highlight w:val="none"/>
          <w:u w:val="single"/>
        </w:rPr>
        <w:t xml:space="preserve">        </w:t>
      </w:r>
      <w:r>
        <w:rPr>
          <w:rFonts w:hint="eastAsia" w:ascii="Times New Roman" w:hAnsi="Times New Roman" w:eastAsia="仿宋_GB2312"/>
          <w:color w:val="auto"/>
          <w:kern w:val="0"/>
          <w:sz w:val="24"/>
          <w:szCs w:val="20"/>
          <w:highlight w:val="none"/>
          <w:u w:val="none"/>
          <w:lang w:eastAsia="zh-CN"/>
        </w:rPr>
        <w:t>户</w:t>
      </w:r>
    </w:p>
    <w:p>
      <w:pPr>
        <w:widowControl/>
        <w:shd w:val="clear" w:color="auto" w:fill="FFFFFF"/>
        <w:wordWrap w:val="0"/>
        <w:spacing w:line="240" w:lineRule="exact"/>
        <w:jc w:val="left"/>
        <w:rPr>
          <w:rFonts w:ascii="Times New Roman" w:hAnsi="Times New Roman" w:eastAsia="仿宋_GB2312"/>
          <w:color w:val="auto"/>
          <w:kern w:val="0"/>
          <w:sz w:val="24"/>
          <w:szCs w:val="20"/>
          <w:highlight w:val="none"/>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836"/>
        <w:gridCol w:w="375"/>
        <w:gridCol w:w="300"/>
        <w:gridCol w:w="625"/>
        <w:gridCol w:w="675"/>
        <w:gridCol w:w="2662"/>
        <w:gridCol w:w="738"/>
        <w:gridCol w:w="484"/>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922" w:type="dxa"/>
            <w:vAlign w:val="center"/>
          </w:tcPr>
          <w:p>
            <w:pPr>
              <w:widowControl/>
              <w:spacing w:line="240" w:lineRule="auto"/>
              <w:jc w:val="both"/>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姓名</w:t>
            </w:r>
          </w:p>
        </w:tc>
        <w:tc>
          <w:tcPr>
            <w:tcW w:w="836" w:type="dxa"/>
          </w:tcPr>
          <w:p>
            <w:pPr>
              <w:widowControl/>
              <w:jc w:val="left"/>
              <w:rPr>
                <w:rFonts w:hint="eastAsia" w:ascii="仿宋" w:hAnsi="仿宋" w:eastAsia="仿宋" w:cs="仿宋"/>
                <w:color w:val="auto"/>
                <w:kern w:val="0"/>
                <w:sz w:val="22"/>
                <w:szCs w:val="18"/>
                <w:highlight w:val="none"/>
              </w:rPr>
            </w:pPr>
          </w:p>
        </w:tc>
        <w:tc>
          <w:tcPr>
            <w:tcW w:w="675" w:type="dxa"/>
            <w:gridSpan w:val="2"/>
            <w:vAlign w:val="center"/>
          </w:tcPr>
          <w:p>
            <w:pPr>
              <w:widowControl/>
              <w:spacing w:line="240" w:lineRule="auto"/>
              <w:jc w:val="both"/>
              <w:rPr>
                <w:rFonts w:hint="eastAsia" w:ascii="仿宋" w:hAnsi="仿宋" w:eastAsia="仿宋" w:cs="仿宋"/>
                <w:color w:val="auto"/>
                <w:kern w:val="0"/>
                <w:sz w:val="22"/>
                <w:szCs w:val="20"/>
                <w:highlight w:val="none"/>
              </w:rPr>
            </w:pPr>
            <w:r>
              <w:rPr>
                <w:rFonts w:hint="eastAsia" w:ascii="仿宋" w:hAnsi="仿宋" w:eastAsia="仿宋" w:cs="仿宋"/>
                <w:color w:val="auto"/>
                <w:kern w:val="0"/>
                <w:sz w:val="22"/>
                <w:szCs w:val="20"/>
                <w:highlight w:val="none"/>
              </w:rPr>
              <w:t>性别</w:t>
            </w:r>
          </w:p>
        </w:tc>
        <w:tc>
          <w:tcPr>
            <w:tcW w:w="625" w:type="dxa"/>
          </w:tcPr>
          <w:p>
            <w:pPr>
              <w:widowControl/>
              <w:jc w:val="left"/>
              <w:rPr>
                <w:rFonts w:hint="eastAsia" w:ascii="仿宋" w:hAnsi="仿宋" w:eastAsia="仿宋" w:cs="仿宋"/>
                <w:color w:val="auto"/>
                <w:kern w:val="0"/>
                <w:sz w:val="22"/>
                <w:szCs w:val="18"/>
                <w:highlight w:val="none"/>
              </w:rPr>
            </w:pPr>
          </w:p>
        </w:tc>
        <w:tc>
          <w:tcPr>
            <w:tcW w:w="675" w:type="dxa"/>
            <w:vAlign w:val="center"/>
          </w:tcPr>
          <w:p>
            <w:pPr>
              <w:widowControl/>
              <w:spacing w:line="240" w:lineRule="auto"/>
              <w:jc w:val="both"/>
              <w:rPr>
                <w:rFonts w:hint="eastAsia" w:ascii="仿宋" w:hAnsi="仿宋" w:eastAsia="仿宋" w:cs="仿宋"/>
                <w:color w:val="auto"/>
                <w:kern w:val="0"/>
                <w:sz w:val="22"/>
                <w:highlight w:val="none"/>
                <w:lang w:val="en-US" w:eastAsia="zh-CN"/>
              </w:rPr>
            </w:pPr>
            <w:r>
              <w:rPr>
                <w:rFonts w:hint="eastAsia" w:ascii="仿宋" w:hAnsi="仿宋" w:eastAsia="仿宋" w:cs="仿宋"/>
                <w:color w:val="auto"/>
                <w:kern w:val="0"/>
                <w:sz w:val="22"/>
                <w:szCs w:val="20"/>
                <w:highlight w:val="none"/>
              </w:rPr>
              <w:t>年龄</w:t>
            </w:r>
          </w:p>
        </w:tc>
        <w:tc>
          <w:tcPr>
            <w:tcW w:w="2662" w:type="dxa"/>
          </w:tcPr>
          <w:p>
            <w:pPr>
              <w:widowControl/>
              <w:spacing w:line="240" w:lineRule="auto"/>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□18-30岁  □31-40岁</w:t>
            </w:r>
          </w:p>
          <w:p>
            <w:pPr>
              <w:widowControl/>
              <w:spacing w:line="240" w:lineRule="auto"/>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□41-50岁  □51-60岁</w:t>
            </w:r>
          </w:p>
          <w:p>
            <w:pPr>
              <w:widowControl/>
              <w:spacing w:line="240" w:lineRule="auto"/>
              <w:jc w:val="left"/>
              <w:rPr>
                <w:rFonts w:hint="eastAsia" w:ascii="仿宋" w:hAnsi="仿宋" w:eastAsia="仿宋" w:cs="仿宋"/>
                <w:color w:val="auto"/>
                <w:highlight w:val="none"/>
                <w:lang w:val="en-US" w:eastAsia="zh-CN"/>
              </w:rPr>
            </w:pPr>
            <w:r>
              <w:rPr>
                <w:rFonts w:hint="eastAsia" w:ascii="仿宋" w:hAnsi="仿宋" w:eastAsia="仿宋" w:cs="仿宋"/>
                <w:color w:val="auto"/>
                <w:kern w:val="0"/>
                <w:sz w:val="22"/>
                <w:szCs w:val="22"/>
                <w:highlight w:val="none"/>
                <w:u w:val="none"/>
                <w:lang w:val="en-US" w:eastAsia="zh-CN"/>
              </w:rPr>
              <w:t>□60岁以上</w:t>
            </w:r>
          </w:p>
        </w:tc>
        <w:tc>
          <w:tcPr>
            <w:tcW w:w="738" w:type="dxa"/>
            <w:vAlign w:val="center"/>
          </w:tcPr>
          <w:p>
            <w:pPr>
              <w:widowControl/>
              <w:spacing w:line="240" w:lineRule="auto"/>
              <w:jc w:val="both"/>
              <w:rPr>
                <w:rFonts w:hint="eastAsia" w:ascii="仿宋" w:hAnsi="仿宋" w:eastAsia="仿宋" w:cs="仿宋"/>
                <w:color w:val="auto"/>
                <w:kern w:val="0"/>
                <w:sz w:val="22"/>
                <w:szCs w:val="20"/>
                <w:highlight w:val="none"/>
              </w:rPr>
            </w:pPr>
            <w:r>
              <w:rPr>
                <w:rFonts w:hint="eastAsia" w:ascii="仿宋" w:hAnsi="仿宋" w:eastAsia="仿宋" w:cs="仿宋"/>
                <w:color w:val="auto"/>
                <w:kern w:val="0"/>
                <w:sz w:val="22"/>
                <w:szCs w:val="20"/>
                <w:highlight w:val="none"/>
              </w:rPr>
              <w:t>职业</w:t>
            </w:r>
          </w:p>
        </w:tc>
        <w:tc>
          <w:tcPr>
            <w:tcW w:w="1451" w:type="dxa"/>
            <w:gridSpan w:val="2"/>
          </w:tcPr>
          <w:p>
            <w:pPr>
              <w:widowControl/>
              <w:jc w:val="left"/>
              <w:rPr>
                <w:rFonts w:hint="eastAsia" w:ascii="仿宋" w:hAnsi="仿宋" w:eastAsia="仿宋" w:cs="仿宋"/>
                <w:color w:val="auto"/>
                <w:kern w:val="0"/>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tcPr>
          <w:p>
            <w:pPr>
              <w:widowControl/>
              <w:spacing w:line="300" w:lineRule="exact"/>
              <w:jc w:val="left"/>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住址</w:t>
            </w:r>
          </w:p>
        </w:tc>
        <w:tc>
          <w:tcPr>
            <w:tcW w:w="5473" w:type="dxa"/>
            <w:gridSpan w:val="6"/>
          </w:tcPr>
          <w:p>
            <w:pPr>
              <w:widowControl/>
              <w:jc w:val="left"/>
              <w:rPr>
                <w:rFonts w:hint="eastAsia" w:ascii="仿宋" w:hAnsi="仿宋" w:eastAsia="仿宋" w:cs="仿宋"/>
                <w:color w:val="auto"/>
                <w:kern w:val="0"/>
                <w:sz w:val="22"/>
                <w:szCs w:val="18"/>
                <w:highlight w:val="none"/>
              </w:rPr>
            </w:pPr>
          </w:p>
        </w:tc>
        <w:tc>
          <w:tcPr>
            <w:tcW w:w="738" w:type="dxa"/>
          </w:tcPr>
          <w:p>
            <w:pPr>
              <w:widowControl/>
              <w:spacing w:line="300" w:lineRule="exact"/>
              <w:jc w:val="left"/>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电话</w:t>
            </w:r>
          </w:p>
        </w:tc>
        <w:tc>
          <w:tcPr>
            <w:tcW w:w="1451" w:type="dxa"/>
            <w:gridSpan w:val="2"/>
          </w:tcPr>
          <w:p>
            <w:pPr>
              <w:widowControl/>
              <w:jc w:val="left"/>
              <w:rPr>
                <w:rFonts w:hint="eastAsia" w:ascii="仿宋" w:hAnsi="仿宋" w:eastAsia="仿宋" w:cs="仿宋"/>
                <w:color w:val="auto"/>
                <w:kern w:val="0"/>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95" w:type="dxa"/>
            <w:gridSpan w:val="7"/>
          </w:tcPr>
          <w:p>
            <w:pPr>
              <w:widowControl/>
              <w:spacing w:line="300" w:lineRule="exact"/>
              <w:jc w:val="center"/>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是否同意改造</w:t>
            </w:r>
          </w:p>
        </w:tc>
        <w:tc>
          <w:tcPr>
            <w:tcW w:w="2189" w:type="dxa"/>
            <w:gridSpan w:val="3"/>
          </w:tcPr>
          <w:p>
            <w:pPr>
              <w:widowControl/>
              <w:spacing w:line="300" w:lineRule="exact"/>
              <w:jc w:val="center"/>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是（  ）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tcPr>
          <w:p>
            <w:pPr>
              <w:widowControl/>
              <w:spacing w:line="300" w:lineRule="exact"/>
              <w:jc w:val="left"/>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序号</w:t>
            </w:r>
          </w:p>
        </w:tc>
        <w:tc>
          <w:tcPr>
            <w:tcW w:w="5473" w:type="dxa"/>
            <w:gridSpan w:val="6"/>
          </w:tcPr>
          <w:p>
            <w:pPr>
              <w:widowControl/>
              <w:spacing w:line="300" w:lineRule="exact"/>
              <w:jc w:val="center"/>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改造内容</w:t>
            </w:r>
          </w:p>
        </w:tc>
        <w:tc>
          <w:tcPr>
            <w:tcW w:w="1222" w:type="dxa"/>
            <w:gridSpan w:val="2"/>
          </w:tcPr>
          <w:p>
            <w:pPr>
              <w:widowControl/>
              <w:spacing w:line="300" w:lineRule="exact"/>
              <w:jc w:val="center"/>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需要改造（√）</w:t>
            </w:r>
          </w:p>
        </w:tc>
        <w:tc>
          <w:tcPr>
            <w:tcW w:w="967" w:type="dxa"/>
          </w:tcPr>
          <w:p>
            <w:pPr>
              <w:widowControl/>
              <w:spacing w:line="300" w:lineRule="exact"/>
              <w:jc w:val="center"/>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22" w:type="dxa"/>
            <w:vMerge w:val="restart"/>
            <w:vAlign w:val="center"/>
          </w:tcPr>
          <w:p>
            <w:pPr>
              <w:widowControl/>
              <w:spacing w:line="300" w:lineRule="exact"/>
              <w:jc w:val="center"/>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一</w:t>
            </w:r>
          </w:p>
        </w:tc>
        <w:tc>
          <w:tcPr>
            <w:tcW w:w="1211" w:type="dxa"/>
            <w:gridSpan w:val="2"/>
            <w:vMerge w:val="restart"/>
            <w:vAlign w:val="center"/>
          </w:tcPr>
          <w:p>
            <w:pPr>
              <w:widowControl/>
              <w:spacing w:line="300" w:lineRule="exact"/>
              <w:jc w:val="center"/>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基础设施整治</w:t>
            </w:r>
          </w:p>
        </w:tc>
        <w:tc>
          <w:tcPr>
            <w:tcW w:w="4262" w:type="dxa"/>
            <w:gridSpan w:val="4"/>
          </w:tcPr>
          <w:p>
            <w:pPr>
              <w:widowControl/>
              <w:spacing w:line="300" w:lineRule="exact"/>
              <w:jc w:val="left"/>
              <w:rPr>
                <w:rFonts w:hint="eastAsia" w:ascii="仿宋" w:hAnsi="仿宋" w:eastAsia="仿宋" w:cs="仿宋"/>
                <w:color w:val="auto"/>
                <w:kern w:val="0"/>
                <w:sz w:val="22"/>
                <w:szCs w:val="20"/>
                <w:highlight w:val="none"/>
              </w:rPr>
            </w:pPr>
            <w:r>
              <w:rPr>
                <w:rFonts w:hint="eastAsia" w:ascii="仿宋" w:hAnsi="仿宋" w:eastAsia="仿宋" w:cs="仿宋"/>
                <w:color w:val="auto"/>
                <w:kern w:val="0"/>
                <w:sz w:val="22"/>
                <w:szCs w:val="20"/>
                <w:highlight w:val="none"/>
              </w:rPr>
              <w:t>修整道路</w:t>
            </w:r>
          </w:p>
        </w:tc>
        <w:tc>
          <w:tcPr>
            <w:tcW w:w="1222" w:type="dxa"/>
            <w:gridSpan w:val="2"/>
          </w:tcPr>
          <w:p>
            <w:pPr>
              <w:widowControl/>
              <w:spacing w:line="300" w:lineRule="exact"/>
              <w:jc w:val="center"/>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 </w:t>
            </w:r>
          </w:p>
        </w:tc>
        <w:tc>
          <w:tcPr>
            <w:tcW w:w="967" w:type="dxa"/>
          </w:tcPr>
          <w:p>
            <w:pPr>
              <w:widowControl/>
              <w:spacing w:line="300" w:lineRule="exact"/>
              <w:jc w:val="left"/>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vAlign w:val="center"/>
          </w:tcPr>
          <w:p>
            <w:pPr>
              <w:widowControl/>
              <w:jc w:val="left"/>
              <w:rPr>
                <w:rFonts w:hint="eastAsia" w:ascii="仿宋" w:hAnsi="仿宋" w:eastAsia="仿宋" w:cs="仿宋"/>
                <w:color w:val="auto"/>
                <w:kern w:val="0"/>
                <w:sz w:val="22"/>
                <w:highlight w:val="none"/>
              </w:rPr>
            </w:pPr>
          </w:p>
        </w:tc>
        <w:tc>
          <w:tcPr>
            <w:tcW w:w="4262" w:type="dxa"/>
            <w:gridSpan w:val="4"/>
            <w:vAlign w:val="top"/>
          </w:tcPr>
          <w:p>
            <w:pPr>
              <w:widowControl/>
              <w:spacing w:line="300" w:lineRule="exact"/>
              <w:jc w:val="left"/>
              <w:rPr>
                <w:rFonts w:hint="eastAsia" w:ascii="仿宋" w:hAnsi="仿宋" w:eastAsia="仿宋" w:cs="仿宋"/>
                <w:color w:val="auto"/>
                <w:kern w:val="0"/>
                <w:sz w:val="22"/>
                <w:szCs w:val="20"/>
                <w:highlight w:val="none"/>
                <w:lang w:val="en-US" w:eastAsia="zh-CN" w:bidi="ar-SA"/>
              </w:rPr>
            </w:pPr>
            <w:r>
              <w:rPr>
                <w:rFonts w:hint="eastAsia" w:ascii="仿宋" w:hAnsi="仿宋" w:eastAsia="仿宋" w:cs="仿宋"/>
                <w:color w:val="auto"/>
                <w:kern w:val="0"/>
                <w:sz w:val="22"/>
                <w:szCs w:val="20"/>
                <w:highlight w:val="none"/>
              </w:rPr>
              <w:t>增设停车位</w:t>
            </w:r>
          </w:p>
        </w:tc>
        <w:tc>
          <w:tcPr>
            <w:tcW w:w="1222" w:type="dxa"/>
            <w:gridSpan w:val="2"/>
          </w:tcPr>
          <w:p>
            <w:pPr>
              <w:widowControl/>
              <w:spacing w:line="300" w:lineRule="exact"/>
              <w:jc w:val="center"/>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 </w:t>
            </w:r>
          </w:p>
        </w:tc>
        <w:tc>
          <w:tcPr>
            <w:tcW w:w="967" w:type="dxa"/>
          </w:tcPr>
          <w:p>
            <w:pPr>
              <w:widowControl/>
              <w:spacing w:line="300" w:lineRule="exact"/>
              <w:jc w:val="left"/>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vAlign w:val="center"/>
          </w:tcPr>
          <w:p>
            <w:pPr>
              <w:widowControl/>
              <w:jc w:val="left"/>
              <w:rPr>
                <w:rFonts w:hint="eastAsia" w:ascii="仿宋" w:hAnsi="仿宋" w:eastAsia="仿宋" w:cs="仿宋"/>
                <w:color w:val="auto"/>
                <w:kern w:val="0"/>
                <w:sz w:val="22"/>
                <w:highlight w:val="none"/>
              </w:rPr>
            </w:pPr>
          </w:p>
        </w:tc>
        <w:tc>
          <w:tcPr>
            <w:tcW w:w="4262" w:type="dxa"/>
            <w:gridSpan w:val="4"/>
            <w:vAlign w:val="top"/>
          </w:tcPr>
          <w:p>
            <w:pPr>
              <w:widowControl/>
              <w:spacing w:line="300" w:lineRule="exact"/>
              <w:jc w:val="left"/>
              <w:rPr>
                <w:rFonts w:hint="eastAsia" w:ascii="仿宋" w:hAnsi="仿宋" w:eastAsia="仿宋" w:cs="仿宋"/>
                <w:color w:val="auto"/>
                <w:kern w:val="0"/>
                <w:sz w:val="22"/>
                <w:szCs w:val="20"/>
                <w:highlight w:val="none"/>
                <w:lang w:val="en-US" w:eastAsia="zh-CN" w:bidi="ar-SA"/>
              </w:rPr>
            </w:pPr>
            <w:r>
              <w:rPr>
                <w:rFonts w:hint="eastAsia" w:ascii="仿宋" w:hAnsi="仿宋" w:eastAsia="仿宋" w:cs="仿宋"/>
                <w:color w:val="auto"/>
                <w:kern w:val="0"/>
                <w:sz w:val="22"/>
                <w:szCs w:val="20"/>
                <w:highlight w:val="none"/>
                <w:lang w:eastAsia="zh-CN"/>
              </w:rPr>
              <w:t>增设</w:t>
            </w:r>
            <w:r>
              <w:rPr>
                <w:rFonts w:hint="eastAsia" w:ascii="仿宋" w:hAnsi="仿宋" w:eastAsia="仿宋" w:cs="仿宋"/>
                <w:color w:val="auto"/>
                <w:kern w:val="0"/>
                <w:sz w:val="22"/>
                <w:szCs w:val="22"/>
                <w:highlight w:val="none"/>
                <w:u w:val="none"/>
                <w:lang w:val="en-US" w:eastAsia="zh-CN"/>
              </w:rPr>
              <w:t>或改建非机动车车棚</w:t>
            </w:r>
          </w:p>
        </w:tc>
        <w:tc>
          <w:tcPr>
            <w:tcW w:w="1222" w:type="dxa"/>
            <w:gridSpan w:val="2"/>
          </w:tcPr>
          <w:p>
            <w:pPr>
              <w:widowControl/>
              <w:spacing w:line="300" w:lineRule="exact"/>
              <w:jc w:val="center"/>
              <w:rPr>
                <w:rFonts w:hint="eastAsia" w:ascii="仿宋" w:hAnsi="仿宋" w:eastAsia="仿宋" w:cs="仿宋"/>
                <w:color w:val="auto"/>
                <w:kern w:val="0"/>
                <w:sz w:val="22"/>
                <w:szCs w:val="20"/>
                <w:highlight w:val="none"/>
              </w:rPr>
            </w:pPr>
          </w:p>
        </w:tc>
        <w:tc>
          <w:tcPr>
            <w:tcW w:w="967" w:type="dxa"/>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vMerge w:val="continue"/>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vAlign w:val="center"/>
          </w:tcPr>
          <w:p>
            <w:pPr>
              <w:widowControl/>
              <w:jc w:val="left"/>
              <w:rPr>
                <w:rFonts w:hint="eastAsia" w:ascii="仿宋" w:hAnsi="仿宋" w:eastAsia="仿宋" w:cs="仿宋"/>
                <w:color w:val="auto"/>
                <w:kern w:val="0"/>
                <w:sz w:val="22"/>
                <w:highlight w:val="none"/>
              </w:rPr>
            </w:pPr>
          </w:p>
        </w:tc>
        <w:tc>
          <w:tcPr>
            <w:tcW w:w="4262" w:type="dxa"/>
            <w:gridSpan w:val="4"/>
            <w:vAlign w:val="top"/>
          </w:tcPr>
          <w:p>
            <w:pPr>
              <w:widowControl/>
              <w:spacing w:line="300" w:lineRule="exact"/>
              <w:jc w:val="left"/>
              <w:rPr>
                <w:rFonts w:hint="eastAsia" w:ascii="仿宋" w:hAnsi="仿宋" w:eastAsia="仿宋" w:cs="仿宋"/>
                <w:color w:val="auto"/>
                <w:kern w:val="0"/>
                <w:sz w:val="22"/>
                <w:szCs w:val="20"/>
                <w:highlight w:val="none"/>
                <w:lang w:val="en-US" w:eastAsia="zh-CN" w:bidi="ar-SA"/>
              </w:rPr>
            </w:pPr>
            <w:r>
              <w:rPr>
                <w:rFonts w:hint="eastAsia" w:ascii="仿宋" w:hAnsi="仿宋" w:eastAsia="仿宋" w:cs="仿宋"/>
                <w:color w:val="auto"/>
                <w:kern w:val="0"/>
                <w:sz w:val="22"/>
                <w:szCs w:val="20"/>
                <w:highlight w:val="none"/>
              </w:rPr>
              <w:t>增设电动自行车充电</w:t>
            </w:r>
            <w:r>
              <w:rPr>
                <w:rFonts w:hint="eastAsia" w:ascii="仿宋" w:hAnsi="仿宋" w:eastAsia="仿宋" w:cs="仿宋"/>
                <w:color w:val="auto"/>
                <w:kern w:val="0"/>
                <w:sz w:val="22"/>
                <w:szCs w:val="22"/>
                <w:highlight w:val="none"/>
                <w:u w:val="none"/>
                <w:lang w:val="en-US" w:eastAsia="zh-CN"/>
              </w:rPr>
              <w:t>设施</w:t>
            </w:r>
          </w:p>
        </w:tc>
        <w:tc>
          <w:tcPr>
            <w:tcW w:w="1222" w:type="dxa"/>
            <w:gridSpan w:val="2"/>
          </w:tcPr>
          <w:p>
            <w:pPr>
              <w:widowControl/>
              <w:spacing w:line="300" w:lineRule="exact"/>
              <w:jc w:val="center"/>
              <w:rPr>
                <w:rFonts w:hint="eastAsia" w:ascii="仿宋" w:hAnsi="仿宋" w:eastAsia="仿宋" w:cs="仿宋"/>
                <w:color w:val="auto"/>
                <w:kern w:val="0"/>
                <w:sz w:val="22"/>
                <w:highlight w:val="none"/>
              </w:rPr>
            </w:pPr>
          </w:p>
        </w:tc>
        <w:tc>
          <w:tcPr>
            <w:tcW w:w="967" w:type="dxa"/>
          </w:tcPr>
          <w:p>
            <w:pPr>
              <w:widowControl/>
              <w:spacing w:line="300" w:lineRule="exact"/>
              <w:jc w:val="center"/>
              <w:rPr>
                <w:rFonts w:hint="eastAsia" w:ascii="仿宋" w:hAnsi="仿宋" w:eastAsia="仿宋" w:cs="仿宋"/>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vMerge w:val="continue"/>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vAlign w:val="center"/>
          </w:tcPr>
          <w:p>
            <w:pPr>
              <w:widowControl/>
              <w:jc w:val="left"/>
              <w:rPr>
                <w:rFonts w:hint="eastAsia" w:ascii="仿宋" w:hAnsi="仿宋" w:eastAsia="仿宋" w:cs="仿宋"/>
                <w:color w:val="auto"/>
                <w:kern w:val="0"/>
                <w:sz w:val="22"/>
                <w:highlight w:val="none"/>
              </w:rPr>
            </w:pPr>
          </w:p>
        </w:tc>
        <w:tc>
          <w:tcPr>
            <w:tcW w:w="4262" w:type="dxa"/>
            <w:gridSpan w:val="4"/>
            <w:vAlign w:val="top"/>
          </w:tcPr>
          <w:p>
            <w:pPr>
              <w:widowControl/>
              <w:spacing w:line="300" w:lineRule="exact"/>
              <w:jc w:val="left"/>
              <w:rPr>
                <w:rFonts w:hint="eastAsia" w:ascii="仿宋" w:hAnsi="仿宋" w:eastAsia="仿宋" w:cs="仿宋"/>
                <w:color w:val="auto"/>
                <w:kern w:val="0"/>
                <w:sz w:val="22"/>
                <w:szCs w:val="20"/>
                <w:highlight w:val="none"/>
                <w:lang w:val="en-US" w:eastAsia="zh-CN" w:bidi="ar-SA"/>
              </w:rPr>
            </w:pPr>
            <w:r>
              <w:rPr>
                <w:rFonts w:hint="eastAsia" w:ascii="仿宋" w:hAnsi="仿宋" w:eastAsia="仿宋" w:cs="仿宋"/>
                <w:color w:val="auto"/>
                <w:kern w:val="0"/>
                <w:sz w:val="22"/>
                <w:szCs w:val="20"/>
                <w:highlight w:val="none"/>
              </w:rPr>
              <w:t>增设</w:t>
            </w:r>
            <w:r>
              <w:rPr>
                <w:rFonts w:hint="eastAsia" w:ascii="仿宋" w:hAnsi="仿宋" w:eastAsia="仿宋" w:cs="仿宋"/>
                <w:color w:val="auto"/>
                <w:kern w:val="0"/>
                <w:sz w:val="22"/>
                <w:szCs w:val="20"/>
                <w:highlight w:val="none"/>
                <w:lang w:eastAsia="zh-CN"/>
              </w:rPr>
              <w:t>电动</w:t>
            </w:r>
            <w:r>
              <w:rPr>
                <w:rFonts w:hint="eastAsia" w:ascii="仿宋" w:hAnsi="仿宋" w:eastAsia="仿宋" w:cs="仿宋"/>
                <w:color w:val="auto"/>
                <w:kern w:val="0"/>
                <w:sz w:val="22"/>
                <w:szCs w:val="20"/>
                <w:highlight w:val="none"/>
              </w:rPr>
              <w:t>汽车充电</w:t>
            </w:r>
            <w:r>
              <w:rPr>
                <w:rFonts w:hint="eastAsia" w:ascii="仿宋" w:hAnsi="仿宋" w:eastAsia="仿宋" w:cs="仿宋"/>
                <w:color w:val="auto"/>
                <w:kern w:val="0"/>
                <w:sz w:val="22"/>
                <w:szCs w:val="22"/>
                <w:highlight w:val="none"/>
                <w:u w:val="none"/>
                <w:lang w:val="en-US" w:eastAsia="zh-CN"/>
              </w:rPr>
              <w:t>桩</w:t>
            </w:r>
          </w:p>
        </w:tc>
        <w:tc>
          <w:tcPr>
            <w:tcW w:w="1222" w:type="dxa"/>
            <w:gridSpan w:val="2"/>
          </w:tcPr>
          <w:p>
            <w:pPr>
              <w:widowControl/>
              <w:spacing w:line="300" w:lineRule="exact"/>
              <w:jc w:val="center"/>
              <w:rPr>
                <w:rFonts w:hint="eastAsia" w:ascii="仿宋" w:hAnsi="仿宋" w:eastAsia="仿宋" w:cs="仿宋"/>
                <w:color w:val="auto"/>
                <w:kern w:val="0"/>
                <w:sz w:val="22"/>
                <w:highlight w:val="none"/>
              </w:rPr>
            </w:pPr>
          </w:p>
        </w:tc>
        <w:tc>
          <w:tcPr>
            <w:tcW w:w="967" w:type="dxa"/>
          </w:tcPr>
          <w:p>
            <w:pPr>
              <w:widowControl/>
              <w:spacing w:line="300" w:lineRule="exact"/>
              <w:jc w:val="center"/>
              <w:rPr>
                <w:rFonts w:hint="eastAsia" w:ascii="仿宋" w:hAnsi="仿宋" w:eastAsia="仿宋" w:cs="仿宋"/>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vMerge w:val="continue"/>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vAlign w:val="center"/>
          </w:tcPr>
          <w:p>
            <w:pPr>
              <w:widowControl/>
              <w:jc w:val="left"/>
              <w:rPr>
                <w:rFonts w:hint="eastAsia" w:ascii="仿宋" w:hAnsi="仿宋" w:eastAsia="仿宋" w:cs="仿宋"/>
                <w:color w:val="auto"/>
                <w:kern w:val="0"/>
                <w:sz w:val="22"/>
                <w:highlight w:val="none"/>
              </w:rPr>
            </w:pPr>
          </w:p>
        </w:tc>
        <w:tc>
          <w:tcPr>
            <w:tcW w:w="4262" w:type="dxa"/>
            <w:gridSpan w:val="4"/>
            <w:tcBorders>
              <w:bottom w:val="single" w:color="auto" w:sz="4" w:space="0"/>
            </w:tcBorders>
            <w:vAlign w:val="top"/>
          </w:tcPr>
          <w:p>
            <w:pPr>
              <w:widowControl/>
              <w:spacing w:line="300" w:lineRule="exact"/>
              <w:jc w:val="left"/>
              <w:rPr>
                <w:rFonts w:hint="eastAsia" w:ascii="仿宋" w:hAnsi="仿宋" w:eastAsia="仿宋" w:cs="仿宋"/>
                <w:color w:val="auto"/>
                <w:kern w:val="0"/>
                <w:sz w:val="22"/>
                <w:szCs w:val="20"/>
                <w:highlight w:val="none"/>
                <w:lang w:val="en-US" w:eastAsia="zh-CN" w:bidi="ar-SA"/>
              </w:rPr>
            </w:pPr>
            <w:r>
              <w:rPr>
                <w:rFonts w:hint="eastAsia" w:ascii="仿宋" w:hAnsi="仿宋" w:eastAsia="仿宋" w:cs="仿宋"/>
                <w:color w:val="auto"/>
                <w:kern w:val="0"/>
                <w:sz w:val="22"/>
                <w:szCs w:val="22"/>
                <w:highlight w:val="none"/>
                <w:u w:val="none"/>
                <w:lang w:val="en-US" w:eastAsia="zh-CN"/>
              </w:rPr>
              <w:t>规整（入地）架空线</w:t>
            </w:r>
          </w:p>
        </w:tc>
        <w:tc>
          <w:tcPr>
            <w:tcW w:w="1222" w:type="dxa"/>
            <w:gridSpan w:val="2"/>
            <w:tcBorders>
              <w:bottom w:val="single" w:color="auto" w:sz="4" w:space="0"/>
            </w:tcBorders>
          </w:tcPr>
          <w:p>
            <w:pPr>
              <w:widowControl/>
              <w:spacing w:line="300" w:lineRule="exact"/>
              <w:jc w:val="center"/>
              <w:rPr>
                <w:rFonts w:hint="eastAsia" w:ascii="仿宋" w:hAnsi="仿宋" w:eastAsia="仿宋" w:cs="仿宋"/>
                <w:color w:val="auto"/>
                <w:kern w:val="0"/>
                <w:sz w:val="22"/>
                <w:highlight w:val="none"/>
              </w:rPr>
            </w:pPr>
          </w:p>
        </w:tc>
        <w:tc>
          <w:tcPr>
            <w:tcW w:w="967" w:type="dxa"/>
            <w:tcBorders>
              <w:bottom w:val="single" w:color="auto" w:sz="4" w:space="0"/>
            </w:tcBorders>
          </w:tcPr>
          <w:p>
            <w:pPr>
              <w:widowControl/>
              <w:spacing w:line="300" w:lineRule="exact"/>
              <w:jc w:val="center"/>
              <w:rPr>
                <w:rFonts w:hint="eastAsia" w:ascii="仿宋" w:hAnsi="仿宋" w:eastAsia="仿宋" w:cs="仿宋"/>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vMerge w:val="continue"/>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tcBorders>
              <w:right w:val="single" w:color="auto" w:sz="4" w:space="0"/>
            </w:tcBorders>
            <w:vAlign w:val="center"/>
          </w:tcPr>
          <w:p>
            <w:pPr>
              <w:widowControl/>
              <w:jc w:val="left"/>
              <w:rPr>
                <w:rFonts w:hint="eastAsia" w:ascii="仿宋" w:hAnsi="仿宋" w:eastAsia="仿宋" w:cs="仿宋"/>
                <w:color w:val="auto"/>
                <w:kern w:val="0"/>
                <w:sz w:val="22"/>
                <w:highlight w:val="none"/>
              </w:rPr>
            </w:pPr>
          </w:p>
        </w:tc>
        <w:tc>
          <w:tcPr>
            <w:tcW w:w="4262" w:type="dxa"/>
            <w:gridSpan w:val="4"/>
            <w:tcBorders>
              <w:top w:val="single" w:color="auto" w:sz="4" w:space="0"/>
              <w:left w:val="single" w:color="auto" w:sz="4" w:space="0"/>
              <w:bottom w:val="single" w:color="auto" w:sz="4" w:space="0"/>
            </w:tcBorders>
            <w:vAlign w:val="top"/>
          </w:tcPr>
          <w:p>
            <w:pPr>
              <w:widowControl/>
              <w:spacing w:line="300" w:lineRule="exact"/>
              <w:jc w:val="left"/>
              <w:rPr>
                <w:rFonts w:hint="eastAsia" w:ascii="仿宋" w:hAnsi="仿宋" w:eastAsia="仿宋" w:cs="仿宋"/>
                <w:color w:val="auto"/>
                <w:kern w:val="0"/>
                <w:sz w:val="22"/>
                <w:szCs w:val="20"/>
                <w:highlight w:val="none"/>
                <w:lang w:eastAsia="zh-CN"/>
              </w:rPr>
            </w:pPr>
            <w:r>
              <w:rPr>
                <w:rFonts w:hint="eastAsia" w:ascii="仿宋" w:hAnsi="仿宋" w:eastAsia="仿宋" w:cs="仿宋"/>
                <w:color w:val="auto"/>
                <w:kern w:val="0"/>
                <w:sz w:val="22"/>
                <w:szCs w:val="20"/>
                <w:highlight w:val="none"/>
              </w:rPr>
              <w:t>水</w:t>
            </w:r>
            <w:r>
              <w:rPr>
                <w:rFonts w:hint="eastAsia" w:ascii="仿宋" w:hAnsi="仿宋" w:eastAsia="仿宋" w:cs="仿宋"/>
                <w:color w:val="auto"/>
                <w:kern w:val="0"/>
                <w:sz w:val="22"/>
                <w:szCs w:val="20"/>
                <w:highlight w:val="none"/>
                <w:lang w:eastAsia="zh-CN"/>
              </w:rPr>
              <w:t>、</w:t>
            </w:r>
            <w:r>
              <w:rPr>
                <w:rFonts w:hint="eastAsia" w:ascii="仿宋" w:hAnsi="仿宋" w:eastAsia="仿宋" w:cs="仿宋"/>
                <w:color w:val="auto"/>
                <w:kern w:val="0"/>
                <w:sz w:val="22"/>
                <w:szCs w:val="20"/>
                <w:highlight w:val="none"/>
              </w:rPr>
              <w:t>电</w:t>
            </w:r>
            <w:r>
              <w:rPr>
                <w:rFonts w:hint="eastAsia" w:ascii="仿宋" w:hAnsi="仿宋" w:eastAsia="仿宋" w:cs="仿宋"/>
                <w:color w:val="auto"/>
                <w:kern w:val="0"/>
                <w:sz w:val="22"/>
                <w:szCs w:val="20"/>
                <w:highlight w:val="none"/>
                <w:lang w:eastAsia="zh-CN"/>
              </w:rPr>
              <w:t>、</w:t>
            </w:r>
            <w:r>
              <w:rPr>
                <w:rFonts w:hint="eastAsia" w:ascii="仿宋" w:hAnsi="仿宋" w:eastAsia="仿宋" w:cs="仿宋"/>
                <w:color w:val="auto"/>
                <w:kern w:val="0"/>
                <w:sz w:val="22"/>
                <w:szCs w:val="20"/>
                <w:highlight w:val="none"/>
              </w:rPr>
              <w:t>气</w:t>
            </w:r>
            <w:r>
              <w:rPr>
                <w:rFonts w:hint="eastAsia" w:ascii="仿宋" w:hAnsi="仿宋" w:eastAsia="仿宋" w:cs="仿宋"/>
                <w:color w:val="auto"/>
                <w:kern w:val="0"/>
                <w:sz w:val="22"/>
                <w:szCs w:val="22"/>
                <w:highlight w:val="none"/>
                <w:u w:val="none"/>
                <w:lang w:val="en-US" w:eastAsia="zh-CN"/>
              </w:rPr>
              <w:t>等市政设施</w:t>
            </w:r>
            <w:r>
              <w:rPr>
                <w:rFonts w:hint="eastAsia" w:ascii="仿宋" w:hAnsi="仿宋" w:eastAsia="仿宋" w:cs="仿宋"/>
                <w:color w:val="auto"/>
                <w:kern w:val="0"/>
                <w:sz w:val="22"/>
                <w:szCs w:val="20"/>
                <w:highlight w:val="none"/>
              </w:rPr>
              <w:t>设备改造</w:t>
            </w:r>
          </w:p>
        </w:tc>
        <w:tc>
          <w:tcPr>
            <w:tcW w:w="1222" w:type="dxa"/>
            <w:gridSpan w:val="2"/>
            <w:tcBorders>
              <w:top w:val="single" w:color="auto" w:sz="4" w:space="0"/>
              <w:bottom w:val="single" w:color="auto" w:sz="4" w:space="0"/>
            </w:tcBorders>
          </w:tcPr>
          <w:p>
            <w:pPr>
              <w:widowControl/>
              <w:spacing w:line="300" w:lineRule="exact"/>
              <w:jc w:val="center"/>
              <w:rPr>
                <w:rFonts w:hint="eastAsia" w:ascii="仿宋" w:hAnsi="仿宋" w:eastAsia="仿宋" w:cs="仿宋"/>
                <w:color w:val="auto"/>
                <w:kern w:val="0"/>
                <w:sz w:val="22"/>
                <w:highlight w:val="none"/>
              </w:rPr>
            </w:pPr>
          </w:p>
        </w:tc>
        <w:tc>
          <w:tcPr>
            <w:tcW w:w="967" w:type="dxa"/>
            <w:tcBorders>
              <w:top w:val="single" w:color="auto" w:sz="4" w:space="0"/>
              <w:bottom w:val="single" w:color="auto" w:sz="4" w:space="0"/>
            </w:tcBorders>
          </w:tcPr>
          <w:p>
            <w:pPr>
              <w:widowControl/>
              <w:spacing w:line="300" w:lineRule="exact"/>
              <w:jc w:val="center"/>
              <w:rPr>
                <w:rFonts w:hint="eastAsia" w:ascii="仿宋" w:hAnsi="仿宋" w:eastAsia="仿宋" w:cs="仿宋"/>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vMerge w:val="continue"/>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tcBorders>
              <w:right w:val="single" w:color="auto" w:sz="4" w:space="0"/>
            </w:tcBorders>
            <w:vAlign w:val="center"/>
          </w:tcPr>
          <w:p>
            <w:pPr>
              <w:widowControl/>
              <w:jc w:val="left"/>
              <w:rPr>
                <w:rFonts w:hint="eastAsia" w:ascii="仿宋" w:hAnsi="仿宋" w:eastAsia="仿宋" w:cs="仿宋"/>
                <w:color w:val="auto"/>
                <w:kern w:val="0"/>
                <w:sz w:val="22"/>
                <w:highlight w:val="none"/>
              </w:rPr>
            </w:pPr>
          </w:p>
        </w:tc>
        <w:tc>
          <w:tcPr>
            <w:tcW w:w="4262" w:type="dxa"/>
            <w:gridSpan w:val="4"/>
            <w:tcBorders>
              <w:top w:val="single" w:color="auto" w:sz="4" w:space="0"/>
              <w:left w:val="single" w:color="auto" w:sz="4" w:space="0"/>
              <w:bottom w:val="single" w:color="auto" w:sz="4" w:space="0"/>
            </w:tcBorders>
            <w:vAlign w:val="top"/>
          </w:tcPr>
          <w:p>
            <w:pPr>
              <w:widowControl/>
              <w:spacing w:line="300" w:lineRule="exact"/>
              <w:jc w:val="left"/>
              <w:rPr>
                <w:rFonts w:hint="eastAsia" w:ascii="仿宋" w:hAnsi="仿宋" w:eastAsia="仿宋" w:cs="仿宋"/>
                <w:color w:val="auto"/>
                <w:kern w:val="0"/>
                <w:sz w:val="22"/>
                <w:szCs w:val="20"/>
                <w:highlight w:val="none"/>
                <w:lang w:val="en-US" w:eastAsia="zh-CN" w:bidi="ar-SA"/>
              </w:rPr>
            </w:pPr>
            <w:r>
              <w:rPr>
                <w:rFonts w:hint="eastAsia" w:ascii="仿宋" w:hAnsi="仿宋" w:eastAsia="仿宋" w:cs="仿宋"/>
                <w:color w:val="auto"/>
                <w:kern w:val="0"/>
                <w:sz w:val="22"/>
                <w:szCs w:val="20"/>
                <w:highlight w:val="none"/>
              </w:rPr>
              <w:t>增设生活垃圾分类投放设施</w:t>
            </w:r>
          </w:p>
        </w:tc>
        <w:tc>
          <w:tcPr>
            <w:tcW w:w="1222" w:type="dxa"/>
            <w:gridSpan w:val="2"/>
            <w:tcBorders>
              <w:top w:val="single" w:color="auto" w:sz="4" w:space="0"/>
              <w:bottom w:val="single" w:color="auto" w:sz="4" w:space="0"/>
            </w:tcBorders>
          </w:tcPr>
          <w:p>
            <w:pPr>
              <w:widowControl/>
              <w:spacing w:line="300" w:lineRule="exact"/>
              <w:jc w:val="center"/>
              <w:rPr>
                <w:rFonts w:hint="eastAsia" w:ascii="仿宋" w:hAnsi="仿宋" w:eastAsia="仿宋" w:cs="仿宋"/>
                <w:color w:val="auto"/>
                <w:kern w:val="0"/>
                <w:sz w:val="22"/>
                <w:highlight w:val="none"/>
              </w:rPr>
            </w:pPr>
          </w:p>
        </w:tc>
        <w:tc>
          <w:tcPr>
            <w:tcW w:w="967" w:type="dxa"/>
            <w:tcBorders>
              <w:top w:val="single" w:color="auto" w:sz="4" w:space="0"/>
              <w:bottom w:val="single" w:color="auto" w:sz="4" w:space="0"/>
            </w:tcBorders>
          </w:tcPr>
          <w:p>
            <w:pPr>
              <w:widowControl/>
              <w:spacing w:line="300" w:lineRule="exact"/>
              <w:jc w:val="center"/>
              <w:rPr>
                <w:rFonts w:hint="eastAsia" w:ascii="仿宋" w:hAnsi="仿宋" w:eastAsia="仿宋" w:cs="仿宋"/>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vMerge w:val="continue"/>
            <w:tcBorders>
              <w:bottom w:val="single" w:color="auto" w:sz="4" w:space="0"/>
            </w:tcBorders>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tcBorders>
              <w:bottom w:val="single" w:color="auto" w:sz="4" w:space="0"/>
            </w:tcBorders>
            <w:vAlign w:val="center"/>
          </w:tcPr>
          <w:p>
            <w:pPr>
              <w:widowControl/>
              <w:jc w:val="left"/>
              <w:rPr>
                <w:rFonts w:hint="eastAsia" w:ascii="仿宋" w:hAnsi="仿宋" w:eastAsia="仿宋" w:cs="仿宋"/>
                <w:color w:val="auto"/>
                <w:kern w:val="0"/>
                <w:sz w:val="22"/>
                <w:highlight w:val="none"/>
              </w:rPr>
            </w:pPr>
          </w:p>
        </w:tc>
        <w:tc>
          <w:tcPr>
            <w:tcW w:w="6451" w:type="dxa"/>
            <w:gridSpan w:val="7"/>
            <w:tcBorders>
              <w:top w:val="nil"/>
              <w:bottom w:val="single" w:color="auto" w:sz="4" w:space="0"/>
            </w:tcBorders>
            <w:vAlign w:val="center"/>
          </w:tcPr>
          <w:p>
            <w:pPr>
              <w:widowControl/>
              <w:jc w:val="left"/>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2"/>
                <w:highlight w:val="none"/>
                <w:u w:val="none"/>
                <w:lang w:val="en-US" w:eastAsia="zh-CN"/>
              </w:rPr>
              <w:t>其他____________________________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restart"/>
            <w:tcBorders>
              <w:top w:val="single" w:color="auto" w:sz="4" w:space="0"/>
            </w:tcBorders>
            <w:vAlign w:val="center"/>
          </w:tcPr>
          <w:p>
            <w:pPr>
              <w:widowControl/>
              <w:spacing w:line="300" w:lineRule="exact"/>
              <w:jc w:val="center"/>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二</w:t>
            </w:r>
          </w:p>
        </w:tc>
        <w:tc>
          <w:tcPr>
            <w:tcW w:w="1211" w:type="dxa"/>
            <w:gridSpan w:val="2"/>
            <w:vMerge w:val="restart"/>
            <w:tcBorders>
              <w:top w:val="single" w:color="auto" w:sz="4" w:space="0"/>
            </w:tcBorders>
            <w:vAlign w:val="center"/>
          </w:tcPr>
          <w:p>
            <w:pPr>
              <w:widowControl/>
              <w:spacing w:line="300" w:lineRule="exact"/>
              <w:jc w:val="center"/>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房屋综合整治</w:t>
            </w:r>
          </w:p>
        </w:tc>
        <w:tc>
          <w:tcPr>
            <w:tcW w:w="4262" w:type="dxa"/>
            <w:gridSpan w:val="4"/>
            <w:tcBorders>
              <w:top w:val="single" w:color="auto" w:sz="4" w:space="0"/>
            </w:tcBorders>
          </w:tcPr>
          <w:p>
            <w:pPr>
              <w:widowControl/>
              <w:spacing w:line="300" w:lineRule="exact"/>
              <w:jc w:val="left"/>
              <w:rPr>
                <w:rFonts w:hint="eastAsia" w:ascii="仿宋" w:hAnsi="仿宋" w:eastAsia="仿宋" w:cs="仿宋"/>
                <w:color w:val="auto"/>
                <w:kern w:val="0"/>
                <w:sz w:val="22"/>
                <w:szCs w:val="20"/>
                <w:highlight w:val="none"/>
                <w:lang w:eastAsia="zh-CN"/>
              </w:rPr>
            </w:pPr>
            <w:r>
              <w:rPr>
                <w:rFonts w:hint="eastAsia" w:ascii="仿宋" w:hAnsi="仿宋" w:eastAsia="仿宋" w:cs="仿宋"/>
                <w:color w:val="auto"/>
                <w:kern w:val="0"/>
                <w:sz w:val="22"/>
                <w:szCs w:val="20"/>
                <w:highlight w:val="none"/>
              </w:rPr>
              <w:t>拆除</w:t>
            </w:r>
            <w:r>
              <w:rPr>
                <w:rFonts w:hint="eastAsia" w:ascii="仿宋" w:hAnsi="仿宋" w:eastAsia="仿宋" w:cs="仿宋"/>
                <w:color w:val="auto"/>
                <w:kern w:val="0"/>
                <w:sz w:val="22"/>
                <w:szCs w:val="22"/>
                <w:highlight w:val="none"/>
                <w:u w:val="none"/>
                <w:lang w:val="en-US" w:eastAsia="zh-CN"/>
              </w:rPr>
              <w:t>违章搭建</w:t>
            </w:r>
          </w:p>
        </w:tc>
        <w:tc>
          <w:tcPr>
            <w:tcW w:w="1222" w:type="dxa"/>
            <w:gridSpan w:val="2"/>
            <w:tcBorders>
              <w:top w:val="single" w:color="auto" w:sz="4" w:space="0"/>
            </w:tcBorders>
          </w:tcPr>
          <w:p>
            <w:pPr>
              <w:widowControl/>
              <w:spacing w:line="300" w:lineRule="exact"/>
              <w:jc w:val="center"/>
              <w:rPr>
                <w:rFonts w:hint="eastAsia" w:ascii="仿宋" w:hAnsi="仿宋" w:eastAsia="仿宋" w:cs="仿宋"/>
                <w:color w:val="auto"/>
                <w:kern w:val="0"/>
                <w:sz w:val="22"/>
                <w:highlight w:val="none"/>
              </w:rPr>
            </w:pPr>
          </w:p>
        </w:tc>
        <w:tc>
          <w:tcPr>
            <w:tcW w:w="967" w:type="dxa"/>
            <w:tcBorders>
              <w:top w:val="single" w:color="auto" w:sz="4" w:space="0"/>
            </w:tcBorders>
          </w:tcPr>
          <w:p>
            <w:pPr>
              <w:widowControl/>
              <w:spacing w:line="300" w:lineRule="exact"/>
              <w:jc w:val="center"/>
              <w:rPr>
                <w:rFonts w:hint="eastAsia" w:ascii="仿宋" w:hAnsi="仿宋" w:eastAsia="仿宋" w:cs="仿宋"/>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highlight w:val="none"/>
              </w:rPr>
            </w:pPr>
          </w:p>
        </w:tc>
        <w:tc>
          <w:tcPr>
            <w:tcW w:w="4262" w:type="dxa"/>
            <w:gridSpan w:val="4"/>
          </w:tcPr>
          <w:p>
            <w:pPr>
              <w:widowControl/>
              <w:spacing w:line="300" w:lineRule="exact"/>
              <w:jc w:val="left"/>
              <w:rPr>
                <w:rFonts w:hint="eastAsia" w:ascii="仿宋" w:hAnsi="仿宋" w:eastAsia="仿宋" w:cs="仿宋"/>
                <w:color w:val="auto"/>
                <w:kern w:val="0"/>
                <w:sz w:val="22"/>
                <w:szCs w:val="20"/>
                <w:highlight w:val="none"/>
                <w:lang w:eastAsia="zh-CN"/>
              </w:rPr>
            </w:pPr>
            <w:r>
              <w:rPr>
                <w:rFonts w:hint="eastAsia" w:ascii="仿宋" w:hAnsi="仿宋" w:eastAsia="仿宋" w:cs="仿宋"/>
                <w:color w:val="auto"/>
                <w:kern w:val="0"/>
                <w:sz w:val="22"/>
                <w:szCs w:val="22"/>
                <w:highlight w:val="none"/>
                <w:u w:val="none"/>
                <w:lang w:val="en-US" w:eastAsia="zh-CN"/>
              </w:rPr>
              <w:t>修缮屋面防水</w:t>
            </w:r>
          </w:p>
        </w:tc>
        <w:tc>
          <w:tcPr>
            <w:tcW w:w="1222" w:type="dxa"/>
            <w:gridSpan w:val="2"/>
          </w:tcPr>
          <w:p>
            <w:pPr>
              <w:widowControl/>
              <w:spacing w:line="300" w:lineRule="exact"/>
              <w:jc w:val="center"/>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 </w:t>
            </w:r>
          </w:p>
        </w:tc>
        <w:tc>
          <w:tcPr>
            <w:tcW w:w="967" w:type="dxa"/>
          </w:tcPr>
          <w:p>
            <w:pPr>
              <w:widowControl/>
              <w:spacing w:line="300" w:lineRule="exact"/>
              <w:jc w:val="left"/>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highlight w:val="none"/>
              </w:rPr>
            </w:pPr>
          </w:p>
        </w:tc>
        <w:tc>
          <w:tcPr>
            <w:tcW w:w="4262" w:type="dxa"/>
            <w:gridSpan w:val="4"/>
          </w:tcPr>
          <w:p>
            <w:pPr>
              <w:widowControl/>
              <w:spacing w:line="300" w:lineRule="exact"/>
              <w:jc w:val="left"/>
              <w:rPr>
                <w:rFonts w:hint="eastAsia" w:ascii="仿宋" w:hAnsi="仿宋" w:eastAsia="仿宋" w:cs="仿宋"/>
                <w:color w:val="auto"/>
                <w:kern w:val="0"/>
                <w:sz w:val="22"/>
                <w:szCs w:val="20"/>
                <w:highlight w:val="none"/>
                <w:lang w:eastAsia="zh-CN"/>
              </w:rPr>
            </w:pPr>
            <w:r>
              <w:rPr>
                <w:rFonts w:hint="eastAsia" w:ascii="仿宋" w:hAnsi="仿宋" w:eastAsia="仿宋" w:cs="仿宋"/>
                <w:color w:val="auto"/>
                <w:kern w:val="0"/>
                <w:sz w:val="22"/>
                <w:szCs w:val="20"/>
                <w:highlight w:val="none"/>
              </w:rPr>
              <w:t>规范屋面太阳能</w:t>
            </w:r>
            <w:r>
              <w:rPr>
                <w:rFonts w:hint="eastAsia" w:ascii="仿宋" w:hAnsi="仿宋" w:eastAsia="仿宋" w:cs="仿宋"/>
                <w:color w:val="auto"/>
                <w:kern w:val="0"/>
                <w:sz w:val="22"/>
                <w:szCs w:val="22"/>
                <w:highlight w:val="none"/>
                <w:u w:val="none"/>
                <w:lang w:val="en-US" w:eastAsia="zh-CN"/>
              </w:rPr>
              <w:t>设施</w:t>
            </w:r>
          </w:p>
        </w:tc>
        <w:tc>
          <w:tcPr>
            <w:tcW w:w="1222" w:type="dxa"/>
            <w:gridSpan w:val="2"/>
          </w:tcPr>
          <w:p>
            <w:pPr>
              <w:widowControl/>
              <w:spacing w:line="300" w:lineRule="exact"/>
              <w:jc w:val="center"/>
              <w:rPr>
                <w:rFonts w:hint="eastAsia" w:ascii="仿宋" w:hAnsi="仿宋" w:eastAsia="仿宋" w:cs="仿宋"/>
                <w:color w:val="auto"/>
                <w:kern w:val="0"/>
                <w:sz w:val="22"/>
                <w:szCs w:val="20"/>
                <w:highlight w:val="none"/>
              </w:rPr>
            </w:pPr>
          </w:p>
        </w:tc>
        <w:tc>
          <w:tcPr>
            <w:tcW w:w="967" w:type="dxa"/>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vAlign w:val="center"/>
          </w:tcPr>
          <w:p>
            <w:pPr>
              <w:widowControl/>
              <w:jc w:val="left"/>
              <w:rPr>
                <w:rFonts w:hint="eastAsia" w:ascii="仿宋" w:hAnsi="仿宋" w:eastAsia="仿宋" w:cs="仿宋"/>
                <w:color w:val="auto"/>
                <w:kern w:val="0"/>
                <w:sz w:val="22"/>
                <w:highlight w:val="none"/>
              </w:rPr>
            </w:pPr>
          </w:p>
        </w:tc>
        <w:tc>
          <w:tcPr>
            <w:tcW w:w="4262" w:type="dxa"/>
            <w:gridSpan w:val="4"/>
          </w:tcPr>
          <w:p>
            <w:pPr>
              <w:widowControl/>
              <w:spacing w:line="300" w:lineRule="exact"/>
              <w:jc w:val="left"/>
              <w:rPr>
                <w:rFonts w:hint="eastAsia" w:ascii="仿宋" w:hAnsi="仿宋" w:eastAsia="仿宋" w:cs="仿宋"/>
                <w:color w:val="auto"/>
                <w:kern w:val="0"/>
                <w:sz w:val="22"/>
                <w:szCs w:val="20"/>
                <w:highlight w:val="none"/>
                <w:lang w:eastAsia="zh-CN"/>
              </w:rPr>
            </w:pPr>
            <w:r>
              <w:rPr>
                <w:rFonts w:hint="eastAsia" w:ascii="仿宋" w:hAnsi="仿宋" w:eastAsia="仿宋" w:cs="仿宋"/>
                <w:color w:val="auto"/>
                <w:kern w:val="0"/>
                <w:sz w:val="22"/>
                <w:szCs w:val="22"/>
                <w:highlight w:val="none"/>
                <w:u w:val="none"/>
                <w:lang w:val="en-US" w:eastAsia="zh-CN"/>
              </w:rPr>
              <w:t>维修或更换雨落水管、污水管</w:t>
            </w:r>
          </w:p>
        </w:tc>
        <w:tc>
          <w:tcPr>
            <w:tcW w:w="1222" w:type="dxa"/>
            <w:gridSpan w:val="2"/>
          </w:tcPr>
          <w:p>
            <w:pPr>
              <w:widowControl/>
              <w:spacing w:line="300" w:lineRule="exact"/>
              <w:jc w:val="center"/>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 </w:t>
            </w:r>
          </w:p>
        </w:tc>
        <w:tc>
          <w:tcPr>
            <w:tcW w:w="967" w:type="dxa"/>
          </w:tcPr>
          <w:p>
            <w:pPr>
              <w:widowControl/>
              <w:spacing w:line="300" w:lineRule="exact"/>
              <w:jc w:val="left"/>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vMerge w:val="continue"/>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vAlign w:val="center"/>
          </w:tcPr>
          <w:p>
            <w:pPr>
              <w:widowControl/>
              <w:jc w:val="left"/>
              <w:rPr>
                <w:rFonts w:hint="eastAsia" w:ascii="仿宋" w:hAnsi="仿宋" w:eastAsia="仿宋" w:cs="仿宋"/>
                <w:color w:val="auto"/>
                <w:kern w:val="0"/>
                <w:sz w:val="22"/>
                <w:highlight w:val="none"/>
              </w:rPr>
            </w:pPr>
          </w:p>
        </w:tc>
        <w:tc>
          <w:tcPr>
            <w:tcW w:w="4262" w:type="dxa"/>
            <w:gridSpan w:val="4"/>
          </w:tcPr>
          <w:p>
            <w:pPr>
              <w:widowControl/>
              <w:spacing w:line="300" w:lineRule="exact"/>
              <w:jc w:val="left"/>
              <w:rPr>
                <w:rFonts w:hint="eastAsia" w:ascii="仿宋" w:hAnsi="仿宋" w:eastAsia="仿宋" w:cs="仿宋"/>
                <w:color w:val="auto"/>
                <w:kern w:val="0"/>
                <w:sz w:val="22"/>
                <w:szCs w:val="20"/>
                <w:highlight w:val="none"/>
              </w:rPr>
            </w:pPr>
            <w:r>
              <w:rPr>
                <w:rFonts w:hint="eastAsia" w:ascii="仿宋" w:hAnsi="仿宋" w:eastAsia="仿宋" w:cs="仿宋"/>
                <w:strike w:val="0"/>
                <w:color w:val="auto"/>
                <w:kern w:val="0"/>
                <w:sz w:val="22"/>
                <w:szCs w:val="20"/>
                <w:highlight w:val="none"/>
                <w:lang w:eastAsia="zh-CN"/>
              </w:rPr>
              <w:t>修复</w:t>
            </w:r>
            <w:r>
              <w:rPr>
                <w:rFonts w:hint="eastAsia" w:ascii="仿宋" w:hAnsi="仿宋" w:eastAsia="仿宋" w:cs="仿宋"/>
                <w:color w:val="auto"/>
                <w:kern w:val="0"/>
                <w:sz w:val="22"/>
                <w:szCs w:val="22"/>
                <w:highlight w:val="none"/>
                <w:u w:val="none"/>
                <w:lang w:val="en-US" w:eastAsia="zh-CN"/>
              </w:rPr>
              <w:t>更新</w:t>
            </w:r>
            <w:r>
              <w:rPr>
                <w:rFonts w:hint="eastAsia" w:ascii="仿宋" w:hAnsi="仿宋" w:eastAsia="仿宋" w:cs="仿宋"/>
                <w:strike w:val="0"/>
                <w:color w:val="auto"/>
                <w:kern w:val="0"/>
                <w:sz w:val="22"/>
                <w:szCs w:val="20"/>
                <w:highlight w:val="none"/>
                <w:lang w:eastAsia="zh-CN"/>
              </w:rPr>
              <w:t>防雷设施</w:t>
            </w:r>
          </w:p>
        </w:tc>
        <w:tc>
          <w:tcPr>
            <w:tcW w:w="1222" w:type="dxa"/>
            <w:gridSpan w:val="2"/>
          </w:tcPr>
          <w:p>
            <w:pPr>
              <w:widowControl/>
              <w:spacing w:line="300" w:lineRule="exact"/>
              <w:jc w:val="center"/>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 </w:t>
            </w:r>
          </w:p>
        </w:tc>
        <w:tc>
          <w:tcPr>
            <w:tcW w:w="967" w:type="dxa"/>
          </w:tcPr>
          <w:p>
            <w:pPr>
              <w:widowControl/>
              <w:spacing w:line="300" w:lineRule="exact"/>
              <w:jc w:val="left"/>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vAlign w:val="center"/>
          </w:tcPr>
          <w:p>
            <w:pPr>
              <w:widowControl/>
              <w:jc w:val="left"/>
              <w:rPr>
                <w:rFonts w:hint="eastAsia" w:ascii="仿宋" w:hAnsi="仿宋" w:eastAsia="仿宋" w:cs="仿宋"/>
                <w:color w:val="auto"/>
                <w:kern w:val="0"/>
                <w:sz w:val="22"/>
                <w:highlight w:val="none"/>
              </w:rPr>
            </w:pPr>
          </w:p>
        </w:tc>
        <w:tc>
          <w:tcPr>
            <w:tcW w:w="4262" w:type="dxa"/>
            <w:gridSpan w:val="4"/>
          </w:tcPr>
          <w:p>
            <w:pPr>
              <w:widowControl/>
              <w:spacing w:line="300" w:lineRule="exact"/>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修缮外墙墙体</w:t>
            </w:r>
          </w:p>
        </w:tc>
        <w:tc>
          <w:tcPr>
            <w:tcW w:w="1222" w:type="dxa"/>
            <w:gridSpan w:val="2"/>
          </w:tcPr>
          <w:p>
            <w:pPr>
              <w:widowControl/>
              <w:spacing w:line="300" w:lineRule="exact"/>
              <w:jc w:val="center"/>
              <w:rPr>
                <w:rFonts w:hint="eastAsia" w:ascii="仿宋" w:hAnsi="仿宋" w:eastAsia="仿宋" w:cs="仿宋"/>
                <w:color w:val="auto"/>
                <w:kern w:val="0"/>
                <w:sz w:val="22"/>
                <w:szCs w:val="20"/>
                <w:highlight w:val="none"/>
              </w:rPr>
            </w:pPr>
          </w:p>
        </w:tc>
        <w:tc>
          <w:tcPr>
            <w:tcW w:w="967" w:type="dxa"/>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vAlign w:val="center"/>
          </w:tcPr>
          <w:p>
            <w:pPr>
              <w:widowControl/>
              <w:jc w:val="left"/>
              <w:rPr>
                <w:rFonts w:hint="eastAsia" w:ascii="仿宋" w:hAnsi="仿宋" w:eastAsia="仿宋" w:cs="仿宋"/>
                <w:color w:val="auto"/>
                <w:kern w:val="0"/>
                <w:sz w:val="22"/>
                <w:highlight w:val="none"/>
              </w:rPr>
            </w:pPr>
          </w:p>
        </w:tc>
        <w:tc>
          <w:tcPr>
            <w:tcW w:w="4262" w:type="dxa"/>
            <w:gridSpan w:val="4"/>
          </w:tcPr>
          <w:p>
            <w:pPr>
              <w:widowControl/>
              <w:spacing w:line="300" w:lineRule="exact"/>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修缮外墙饰面</w:t>
            </w:r>
          </w:p>
        </w:tc>
        <w:tc>
          <w:tcPr>
            <w:tcW w:w="1222" w:type="dxa"/>
            <w:gridSpan w:val="2"/>
          </w:tcPr>
          <w:p>
            <w:pPr>
              <w:widowControl/>
              <w:spacing w:line="300" w:lineRule="exact"/>
              <w:jc w:val="center"/>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 </w:t>
            </w:r>
          </w:p>
        </w:tc>
        <w:tc>
          <w:tcPr>
            <w:tcW w:w="967" w:type="dxa"/>
          </w:tcPr>
          <w:p>
            <w:pPr>
              <w:widowControl/>
              <w:spacing w:line="300" w:lineRule="exact"/>
              <w:jc w:val="left"/>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vAlign w:val="center"/>
          </w:tcPr>
          <w:p>
            <w:pPr>
              <w:widowControl/>
              <w:jc w:val="left"/>
              <w:rPr>
                <w:rFonts w:hint="eastAsia" w:ascii="仿宋" w:hAnsi="仿宋" w:eastAsia="仿宋" w:cs="仿宋"/>
                <w:color w:val="auto"/>
                <w:kern w:val="0"/>
                <w:sz w:val="22"/>
                <w:highlight w:val="none"/>
              </w:rPr>
            </w:pPr>
          </w:p>
        </w:tc>
        <w:tc>
          <w:tcPr>
            <w:tcW w:w="4262" w:type="dxa"/>
            <w:gridSpan w:val="4"/>
          </w:tcPr>
          <w:p>
            <w:pPr>
              <w:widowControl/>
              <w:spacing w:line="300" w:lineRule="exact"/>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修缮外墙防水</w:t>
            </w:r>
          </w:p>
        </w:tc>
        <w:tc>
          <w:tcPr>
            <w:tcW w:w="1222" w:type="dxa"/>
            <w:gridSpan w:val="2"/>
          </w:tcPr>
          <w:p>
            <w:pPr>
              <w:widowControl/>
              <w:spacing w:line="300" w:lineRule="exact"/>
              <w:jc w:val="center"/>
              <w:rPr>
                <w:rFonts w:hint="eastAsia" w:ascii="仿宋" w:hAnsi="仿宋" w:eastAsia="仿宋" w:cs="仿宋"/>
                <w:color w:val="auto"/>
                <w:kern w:val="0"/>
                <w:sz w:val="22"/>
                <w:szCs w:val="20"/>
                <w:highlight w:val="none"/>
              </w:rPr>
            </w:pPr>
          </w:p>
        </w:tc>
        <w:tc>
          <w:tcPr>
            <w:tcW w:w="967" w:type="dxa"/>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vAlign w:val="center"/>
          </w:tcPr>
          <w:p>
            <w:pPr>
              <w:widowControl/>
              <w:jc w:val="left"/>
              <w:rPr>
                <w:rFonts w:hint="eastAsia" w:ascii="仿宋" w:hAnsi="仿宋" w:eastAsia="仿宋" w:cs="仿宋"/>
                <w:color w:val="auto"/>
                <w:kern w:val="0"/>
                <w:sz w:val="22"/>
                <w:highlight w:val="none"/>
              </w:rPr>
            </w:pPr>
          </w:p>
        </w:tc>
        <w:tc>
          <w:tcPr>
            <w:tcW w:w="4262" w:type="dxa"/>
            <w:gridSpan w:val="4"/>
          </w:tcPr>
          <w:p>
            <w:pPr>
              <w:widowControl/>
              <w:spacing w:line="300" w:lineRule="exact"/>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更新或修缮外墙附属设施（雨棚、空调机架、防盗网、花架、晾衣架、遮阳棚、店招牌等）</w:t>
            </w:r>
          </w:p>
        </w:tc>
        <w:tc>
          <w:tcPr>
            <w:tcW w:w="1222" w:type="dxa"/>
            <w:gridSpan w:val="2"/>
          </w:tcPr>
          <w:p>
            <w:pPr>
              <w:widowControl/>
              <w:spacing w:line="300" w:lineRule="exact"/>
              <w:jc w:val="center"/>
              <w:rPr>
                <w:rFonts w:hint="eastAsia" w:ascii="仿宋" w:hAnsi="仿宋" w:eastAsia="仿宋" w:cs="仿宋"/>
                <w:color w:val="auto"/>
                <w:kern w:val="0"/>
                <w:sz w:val="22"/>
                <w:szCs w:val="20"/>
                <w:highlight w:val="none"/>
              </w:rPr>
            </w:pPr>
          </w:p>
        </w:tc>
        <w:tc>
          <w:tcPr>
            <w:tcW w:w="967" w:type="dxa"/>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vAlign w:val="center"/>
          </w:tcPr>
          <w:p>
            <w:pPr>
              <w:widowControl/>
              <w:jc w:val="left"/>
              <w:rPr>
                <w:rFonts w:hint="eastAsia" w:ascii="仿宋" w:hAnsi="仿宋" w:eastAsia="仿宋" w:cs="仿宋"/>
                <w:color w:val="auto"/>
                <w:kern w:val="0"/>
                <w:sz w:val="22"/>
                <w:highlight w:val="none"/>
              </w:rPr>
            </w:pPr>
          </w:p>
        </w:tc>
        <w:tc>
          <w:tcPr>
            <w:tcW w:w="4262" w:type="dxa"/>
            <w:gridSpan w:val="4"/>
          </w:tcPr>
          <w:p>
            <w:pPr>
              <w:widowControl/>
              <w:spacing w:line="300" w:lineRule="exact"/>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更新或修缮公共楼道区域的墙面、窗户、护栏、扶手、管线、照明等</w:t>
            </w:r>
          </w:p>
        </w:tc>
        <w:tc>
          <w:tcPr>
            <w:tcW w:w="1222" w:type="dxa"/>
            <w:gridSpan w:val="2"/>
          </w:tcPr>
          <w:p>
            <w:pPr>
              <w:widowControl/>
              <w:spacing w:line="300" w:lineRule="exact"/>
              <w:jc w:val="center"/>
              <w:rPr>
                <w:rFonts w:hint="eastAsia" w:ascii="仿宋" w:hAnsi="仿宋" w:eastAsia="仿宋" w:cs="仿宋"/>
                <w:color w:val="auto"/>
                <w:kern w:val="0"/>
                <w:sz w:val="22"/>
                <w:szCs w:val="20"/>
                <w:highlight w:val="none"/>
              </w:rPr>
            </w:pPr>
          </w:p>
        </w:tc>
        <w:tc>
          <w:tcPr>
            <w:tcW w:w="967" w:type="dxa"/>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vAlign w:val="center"/>
          </w:tcPr>
          <w:p>
            <w:pPr>
              <w:widowControl/>
              <w:jc w:val="left"/>
              <w:rPr>
                <w:rFonts w:hint="eastAsia" w:ascii="仿宋" w:hAnsi="仿宋" w:eastAsia="仿宋" w:cs="仿宋"/>
                <w:color w:val="auto"/>
                <w:kern w:val="0"/>
                <w:sz w:val="22"/>
                <w:highlight w:val="none"/>
              </w:rPr>
            </w:pPr>
          </w:p>
        </w:tc>
        <w:tc>
          <w:tcPr>
            <w:tcW w:w="4262" w:type="dxa"/>
            <w:gridSpan w:val="4"/>
          </w:tcPr>
          <w:p>
            <w:pPr>
              <w:widowControl/>
              <w:spacing w:line="300" w:lineRule="exact"/>
              <w:jc w:val="left"/>
              <w:rPr>
                <w:rFonts w:hint="eastAsia" w:ascii="仿宋" w:hAnsi="仿宋" w:eastAsia="仿宋" w:cs="仿宋"/>
                <w:color w:val="auto"/>
                <w:kern w:val="0"/>
                <w:sz w:val="22"/>
                <w:szCs w:val="20"/>
                <w:highlight w:val="none"/>
                <w:lang w:eastAsia="zh-CN"/>
              </w:rPr>
            </w:pPr>
            <w:r>
              <w:rPr>
                <w:rFonts w:hint="eastAsia" w:ascii="仿宋" w:hAnsi="仿宋" w:eastAsia="仿宋" w:cs="仿宋"/>
                <w:color w:val="auto"/>
                <w:kern w:val="0"/>
                <w:sz w:val="22"/>
                <w:szCs w:val="20"/>
                <w:highlight w:val="none"/>
                <w:lang w:eastAsia="zh-CN"/>
              </w:rPr>
              <w:t>增补</w:t>
            </w:r>
            <w:r>
              <w:rPr>
                <w:rFonts w:hint="eastAsia" w:ascii="仿宋" w:hAnsi="仿宋" w:eastAsia="仿宋" w:cs="仿宋"/>
                <w:color w:val="auto"/>
                <w:kern w:val="0"/>
                <w:sz w:val="22"/>
                <w:szCs w:val="22"/>
                <w:highlight w:val="none"/>
                <w:u w:val="none"/>
                <w:lang w:val="en-US" w:eastAsia="zh-CN"/>
              </w:rPr>
              <w:t>或维修</w:t>
            </w:r>
            <w:r>
              <w:rPr>
                <w:rFonts w:hint="eastAsia" w:ascii="仿宋" w:hAnsi="仿宋" w:eastAsia="仿宋" w:cs="仿宋"/>
                <w:color w:val="auto"/>
                <w:kern w:val="0"/>
                <w:sz w:val="22"/>
                <w:szCs w:val="20"/>
                <w:highlight w:val="none"/>
                <w:lang w:eastAsia="zh-CN"/>
              </w:rPr>
              <w:t>单元门</w:t>
            </w:r>
          </w:p>
        </w:tc>
        <w:tc>
          <w:tcPr>
            <w:tcW w:w="1222" w:type="dxa"/>
            <w:gridSpan w:val="2"/>
          </w:tcPr>
          <w:p>
            <w:pPr>
              <w:widowControl/>
              <w:spacing w:line="300" w:lineRule="exact"/>
              <w:jc w:val="center"/>
              <w:rPr>
                <w:rFonts w:hint="eastAsia" w:ascii="仿宋" w:hAnsi="仿宋" w:eastAsia="仿宋" w:cs="仿宋"/>
                <w:color w:val="auto"/>
                <w:kern w:val="0"/>
                <w:sz w:val="22"/>
                <w:szCs w:val="20"/>
                <w:highlight w:val="none"/>
              </w:rPr>
            </w:pPr>
          </w:p>
        </w:tc>
        <w:tc>
          <w:tcPr>
            <w:tcW w:w="967" w:type="dxa"/>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vAlign w:val="center"/>
          </w:tcPr>
          <w:p>
            <w:pPr>
              <w:widowControl/>
              <w:jc w:val="left"/>
              <w:rPr>
                <w:rFonts w:hint="eastAsia" w:ascii="仿宋" w:hAnsi="仿宋" w:eastAsia="仿宋" w:cs="仿宋"/>
                <w:color w:val="auto"/>
                <w:kern w:val="0"/>
                <w:sz w:val="22"/>
                <w:highlight w:val="none"/>
              </w:rPr>
            </w:pPr>
          </w:p>
        </w:tc>
        <w:tc>
          <w:tcPr>
            <w:tcW w:w="4262" w:type="dxa"/>
            <w:gridSpan w:val="4"/>
            <w:tcBorders>
              <w:bottom w:val="nil"/>
            </w:tcBorders>
          </w:tcPr>
          <w:p>
            <w:pPr>
              <w:widowControl/>
              <w:spacing w:line="300" w:lineRule="exact"/>
              <w:jc w:val="left"/>
              <w:rPr>
                <w:rFonts w:hint="eastAsia" w:ascii="仿宋" w:hAnsi="仿宋" w:eastAsia="仿宋" w:cs="仿宋"/>
                <w:color w:val="auto"/>
                <w:kern w:val="0"/>
                <w:sz w:val="22"/>
                <w:szCs w:val="20"/>
                <w:highlight w:val="none"/>
                <w:lang w:eastAsia="zh-CN"/>
              </w:rPr>
            </w:pPr>
            <w:r>
              <w:rPr>
                <w:rFonts w:hint="eastAsia" w:ascii="仿宋" w:hAnsi="仿宋" w:eastAsia="仿宋" w:cs="仿宋"/>
                <w:color w:val="auto"/>
                <w:kern w:val="0"/>
                <w:sz w:val="22"/>
                <w:highlight w:val="none"/>
              </w:rPr>
              <w:t>是否愿意出资加装电梯</w:t>
            </w:r>
          </w:p>
        </w:tc>
        <w:tc>
          <w:tcPr>
            <w:tcW w:w="1222" w:type="dxa"/>
            <w:gridSpan w:val="2"/>
            <w:tcBorders>
              <w:bottom w:val="nil"/>
            </w:tcBorders>
          </w:tcPr>
          <w:p>
            <w:pPr>
              <w:widowControl/>
              <w:spacing w:line="300" w:lineRule="exact"/>
              <w:jc w:val="center"/>
              <w:rPr>
                <w:rFonts w:hint="eastAsia" w:ascii="仿宋" w:hAnsi="仿宋" w:eastAsia="仿宋" w:cs="仿宋"/>
                <w:color w:val="auto"/>
                <w:kern w:val="0"/>
                <w:sz w:val="22"/>
                <w:szCs w:val="20"/>
                <w:highlight w:val="none"/>
              </w:rPr>
            </w:pPr>
          </w:p>
        </w:tc>
        <w:tc>
          <w:tcPr>
            <w:tcW w:w="967" w:type="dxa"/>
            <w:tcBorders>
              <w:bottom w:val="nil"/>
            </w:tcBorders>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vAlign w:val="center"/>
          </w:tcPr>
          <w:p>
            <w:pPr>
              <w:widowControl/>
              <w:jc w:val="left"/>
              <w:rPr>
                <w:rFonts w:hint="eastAsia" w:ascii="仿宋" w:hAnsi="仿宋" w:eastAsia="仿宋" w:cs="仿宋"/>
                <w:color w:val="auto"/>
                <w:kern w:val="0"/>
                <w:sz w:val="22"/>
                <w:highlight w:val="none"/>
              </w:rPr>
            </w:pPr>
          </w:p>
        </w:tc>
        <w:tc>
          <w:tcPr>
            <w:tcW w:w="4262" w:type="dxa"/>
            <w:gridSpan w:val="4"/>
            <w:vAlign w:val="top"/>
          </w:tcPr>
          <w:p>
            <w:pPr>
              <w:widowControl/>
              <w:spacing w:line="300" w:lineRule="exact"/>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保温节能改造</w:t>
            </w:r>
          </w:p>
        </w:tc>
        <w:tc>
          <w:tcPr>
            <w:tcW w:w="1222" w:type="dxa"/>
            <w:gridSpan w:val="2"/>
          </w:tcPr>
          <w:p>
            <w:pPr>
              <w:widowControl/>
              <w:spacing w:line="300" w:lineRule="exact"/>
              <w:jc w:val="center"/>
              <w:rPr>
                <w:rFonts w:hint="eastAsia" w:ascii="仿宋" w:hAnsi="仿宋" w:eastAsia="仿宋" w:cs="仿宋"/>
                <w:color w:val="auto"/>
                <w:kern w:val="0"/>
                <w:sz w:val="22"/>
                <w:szCs w:val="20"/>
                <w:highlight w:val="none"/>
              </w:rPr>
            </w:pPr>
          </w:p>
        </w:tc>
        <w:tc>
          <w:tcPr>
            <w:tcW w:w="967" w:type="dxa"/>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vAlign w:val="center"/>
          </w:tcPr>
          <w:p>
            <w:pPr>
              <w:widowControl/>
              <w:jc w:val="left"/>
              <w:rPr>
                <w:rFonts w:hint="eastAsia" w:ascii="仿宋" w:hAnsi="仿宋" w:eastAsia="仿宋" w:cs="仿宋"/>
                <w:color w:val="auto"/>
                <w:kern w:val="0"/>
                <w:sz w:val="22"/>
                <w:highlight w:val="none"/>
              </w:rPr>
            </w:pPr>
          </w:p>
        </w:tc>
        <w:tc>
          <w:tcPr>
            <w:tcW w:w="6451" w:type="dxa"/>
            <w:gridSpan w:val="7"/>
            <w:vAlign w:val="center"/>
          </w:tcPr>
          <w:p>
            <w:pPr>
              <w:widowControl/>
              <w:jc w:val="left"/>
              <w:rPr>
                <w:rFonts w:hint="eastAsia" w:ascii="仿宋" w:hAnsi="仿宋" w:eastAsia="仿宋" w:cs="仿宋"/>
                <w:color w:val="auto"/>
                <w:kern w:val="0"/>
                <w:sz w:val="22"/>
                <w:szCs w:val="20"/>
                <w:highlight w:val="none"/>
              </w:rPr>
            </w:pPr>
            <w:r>
              <w:rPr>
                <w:rFonts w:hint="eastAsia" w:ascii="仿宋" w:hAnsi="仿宋" w:eastAsia="仿宋" w:cs="仿宋"/>
                <w:color w:val="auto"/>
                <w:kern w:val="0"/>
                <w:sz w:val="22"/>
                <w:szCs w:val="22"/>
                <w:highlight w:val="none"/>
                <w:u w:val="none"/>
                <w:lang w:val="en-US" w:eastAsia="zh-CN"/>
              </w:rPr>
              <w:t>其他____________________________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restart"/>
            <w:vAlign w:val="center"/>
          </w:tcPr>
          <w:p>
            <w:pPr>
              <w:widowControl/>
              <w:spacing w:line="300" w:lineRule="exact"/>
              <w:jc w:val="center"/>
              <w:rPr>
                <w:rFonts w:hint="eastAsia" w:ascii="仿宋" w:hAnsi="仿宋" w:eastAsia="仿宋" w:cs="仿宋"/>
                <w:color w:val="auto"/>
                <w:kern w:val="0"/>
                <w:sz w:val="22"/>
                <w:szCs w:val="20"/>
                <w:highlight w:val="none"/>
              </w:rPr>
            </w:pPr>
            <w:r>
              <w:rPr>
                <w:rFonts w:hint="eastAsia" w:ascii="仿宋" w:hAnsi="仿宋" w:eastAsia="仿宋" w:cs="仿宋"/>
                <w:color w:val="auto"/>
                <w:kern w:val="0"/>
                <w:sz w:val="22"/>
                <w:szCs w:val="20"/>
                <w:highlight w:val="none"/>
              </w:rPr>
              <w:t>三</w:t>
            </w:r>
          </w:p>
        </w:tc>
        <w:tc>
          <w:tcPr>
            <w:tcW w:w="1211" w:type="dxa"/>
            <w:gridSpan w:val="2"/>
            <w:vMerge w:val="restart"/>
            <w:vAlign w:val="center"/>
          </w:tcPr>
          <w:p>
            <w:pPr>
              <w:widowControl/>
              <w:spacing w:line="300" w:lineRule="exact"/>
              <w:jc w:val="center"/>
              <w:rPr>
                <w:rFonts w:hint="eastAsia" w:ascii="仿宋" w:hAnsi="仿宋" w:eastAsia="仿宋" w:cs="仿宋"/>
                <w:color w:val="auto"/>
                <w:kern w:val="0"/>
                <w:sz w:val="22"/>
                <w:szCs w:val="20"/>
                <w:highlight w:val="none"/>
                <w:lang w:eastAsia="zh-CN"/>
              </w:rPr>
            </w:pPr>
            <w:r>
              <w:rPr>
                <w:rFonts w:hint="eastAsia" w:ascii="仿宋" w:hAnsi="仿宋" w:eastAsia="仿宋" w:cs="仿宋"/>
                <w:color w:val="auto"/>
                <w:kern w:val="0"/>
                <w:sz w:val="22"/>
                <w:szCs w:val="20"/>
                <w:highlight w:val="none"/>
              </w:rPr>
              <w:t>公共</w:t>
            </w:r>
            <w:r>
              <w:rPr>
                <w:rFonts w:hint="eastAsia" w:ascii="仿宋" w:hAnsi="仿宋" w:eastAsia="仿宋" w:cs="仿宋"/>
                <w:color w:val="auto"/>
                <w:kern w:val="0"/>
                <w:sz w:val="22"/>
                <w:szCs w:val="20"/>
                <w:highlight w:val="none"/>
                <w:lang w:eastAsia="zh-CN"/>
              </w:rPr>
              <w:t>环境优化</w:t>
            </w:r>
          </w:p>
        </w:tc>
        <w:tc>
          <w:tcPr>
            <w:tcW w:w="4262" w:type="dxa"/>
            <w:gridSpan w:val="4"/>
          </w:tcPr>
          <w:p>
            <w:pPr>
              <w:widowControl/>
              <w:spacing w:line="300" w:lineRule="exact"/>
              <w:jc w:val="left"/>
              <w:rPr>
                <w:rFonts w:hint="eastAsia" w:ascii="仿宋" w:hAnsi="仿宋" w:eastAsia="仿宋" w:cs="仿宋"/>
                <w:color w:val="auto"/>
                <w:kern w:val="0"/>
                <w:sz w:val="22"/>
                <w:szCs w:val="20"/>
                <w:highlight w:val="none"/>
              </w:rPr>
            </w:pPr>
            <w:r>
              <w:rPr>
                <w:rFonts w:hint="eastAsia" w:ascii="仿宋" w:hAnsi="仿宋" w:eastAsia="仿宋" w:cs="仿宋"/>
                <w:color w:val="auto"/>
                <w:kern w:val="0"/>
                <w:sz w:val="22"/>
                <w:szCs w:val="20"/>
                <w:highlight w:val="none"/>
                <w:lang w:eastAsia="zh-CN"/>
              </w:rPr>
              <w:t>增设</w:t>
            </w:r>
            <w:r>
              <w:rPr>
                <w:rFonts w:hint="eastAsia" w:ascii="仿宋" w:hAnsi="仿宋" w:eastAsia="仿宋" w:cs="仿宋"/>
                <w:color w:val="auto"/>
                <w:kern w:val="0"/>
                <w:sz w:val="22"/>
                <w:szCs w:val="22"/>
                <w:highlight w:val="none"/>
                <w:u w:val="none"/>
                <w:lang w:val="en-US" w:eastAsia="zh-CN"/>
              </w:rPr>
              <w:t>或改建</w:t>
            </w:r>
            <w:r>
              <w:rPr>
                <w:rFonts w:hint="eastAsia" w:ascii="仿宋" w:hAnsi="仿宋" w:eastAsia="仿宋" w:cs="仿宋"/>
                <w:color w:val="auto"/>
                <w:kern w:val="0"/>
                <w:sz w:val="22"/>
                <w:szCs w:val="20"/>
                <w:highlight w:val="none"/>
              </w:rPr>
              <w:t>门卫室</w:t>
            </w:r>
          </w:p>
        </w:tc>
        <w:tc>
          <w:tcPr>
            <w:tcW w:w="1222" w:type="dxa"/>
            <w:gridSpan w:val="2"/>
          </w:tcPr>
          <w:p>
            <w:pPr>
              <w:widowControl/>
              <w:spacing w:line="300" w:lineRule="exact"/>
              <w:jc w:val="center"/>
              <w:rPr>
                <w:rFonts w:hint="eastAsia" w:ascii="仿宋" w:hAnsi="仿宋" w:eastAsia="仿宋" w:cs="仿宋"/>
                <w:color w:val="auto"/>
                <w:kern w:val="0"/>
                <w:sz w:val="22"/>
                <w:szCs w:val="20"/>
                <w:highlight w:val="none"/>
              </w:rPr>
            </w:pPr>
          </w:p>
        </w:tc>
        <w:tc>
          <w:tcPr>
            <w:tcW w:w="967" w:type="dxa"/>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4262" w:type="dxa"/>
            <w:gridSpan w:val="4"/>
          </w:tcPr>
          <w:p>
            <w:pPr>
              <w:widowControl/>
              <w:spacing w:line="300" w:lineRule="exact"/>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修缮围墙</w:t>
            </w:r>
          </w:p>
        </w:tc>
        <w:tc>
          <w:tcPr>
            <w:tcW w:w="1222" w:type="dxa"/>
            <w:gridSpan w:val="2"/>
          </w:tcPr>
          <w:p>
            <w:pPr>
              <w:widowControl/>
              <w:spacing w:line="300" w:lineRule="exact"/>
              <w:jc w:val="center"/>
              <w:rPr>
                <w:rFonts w:hint="eastAsia" w:ascii="仿宋" w:hAnsi="仿宋" w:eastAsia="仿宋" w:cs="仿宋"/>
                <w:color w:val="auto"/>
                <w:kern w:val="0"/>
                <w:sz w:val="22"/>
                <w:szCs w:val="20"/>
                <w:highlight w:val="none"/>
              </w:rPr>
            </w:pPr>
          </w:p>
        </w:tc>
        <w:tc>
          <w:tcPr>
            <w:tcW w:w="967" w:type="dxa"/>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4262" w:type="dxa"/>
            <w:gridSpan w:val="4"/>
          </w:tcPr>
          <w:p>
            <w:pPr>
              <w:widowControl/>
              <w:spacing w:line="300" w:lineRule="exact"/>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修缮公共活动场地地面</w:t>
            </w:r>
          </w:p>
        </w:tc>
        <w:tc>
          <w:tcPr>
            <w:tcW w:w="1222" w:type="dxa"/>
            <w:gridSpan w:val="2"/>
          </w:tcPr>
          <w:p>
            <w:pPr>
              <w:widowControl/>
              <w:spacing w:line="300" w:lineRule="exact"/>
              <w:jc w:val="center"/>
              <w:rPr>
                <w:rFonts w:hint="eastAsia" w:ascii="仿宋" w:hAnsi="仿宋" w:eastAsia="仿宋" w:cs="仿宋"/>
                <w:color w:val="auto"/>
                <w:kern w:val="0"/>
                <w:sz w:val="22"/>
                <w:szCs w:val="20"/>
                <w:highlight w:val="none"/>
              </w:rPr>
            </w:pPr>
          </w:p>
        </w:tc>
        <w:tc>
          <w:tcPr>
            <w:tcW w:w="967" w:type="dxa"/>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4262" w:type="dxa"/>
            <w:gridSpan w:val="4"/>
          </w:tcPr>
          <w:p>
            <w:pPr>
              <w:widowControl/>
              <w:spacing w:line="300" w:lineRule="exact"/>
              <w:jc w:val="left"/>
              <w:rPr>
                <w:rFonts w:hint="eastAsia" w:ascii="仿宋" w:hAnsi="仿宋" w:eastAsia="仿宋" w:cs="仿宋"/>
                <w:color w:val="auto"/>
                <w:kern w:val="0"/>
                <w:sz w:val="22"/>
                <w:szCs w:val="20"/>
                <w:highlight w:val="none"/>
              </w:rPr>
            </w:pPr>
            <w:r>
              <w:rPr>
                <w:rFonts w:hint="eastAsia" w:ascii="仿宋" w:hAnsi="仿宋" w:eastAsia="仿宋" w:cs="仿宋"/>
                <w:color w:val="auto"/>
                <w:kern w:val="0"/>
                <w:sz w:val="22"/>
                <w:szCs w:val="20"/>
                <w:highlight w:val="none"/>
              </w:rPr>
              <w:t>增设运动、休闲场地</w:t>
            </w:r>
          </w:p>
        </w:tc>
        <w:tc>
          <w:tcPr>
            <w:tcW w:w="1222" w:type="dxa"/>
            <w:gridSpan w:val="2"/>
          </w:tcPr>
          <w:p>
            <w:pPr>
              <w:widowControl/>
              <w:spacing w:line="300" w:lineRule="exact"/>
              <w:jc w:val="center"/>
              <w:rPr>
                <w:rFonts w:hint="eastAsia" w:ascii="仿宋" w:hAnsi="仿宋" w:eastAsia="仿宋" w:cs="仿宋"/>
                <w:color w:val="auto"/>
                <w:kern w:val="0"/>
                <w:sz w:val="22"/>
                <w:szCs w:val="20"/>
                <w:highlight w:val="none"/>
              </w:rPr>
            </w:pPr>
          </w:p>
        </w:tc>
        <w:tc>
          <w:tcPr>
            <w:tcW w:w="967" w:type="dxa"/>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4262" w:type="dxa"/>
            <w:gridSpan w:val="4"/>
          </w:tcPr>
          <w:p>
            <w:pPr>
              <w:widowControl/>
              <w:spacing w:line="300" w:lineRule="exact"/>
              <w:jc w:val="left"/>
              <w:rPr>
                <w:rFonts w:hint="eastAsia" w:ascii="仿宋" w:hAnsi="仿宋" w:eastAsia="仿宋" w:cs="仿宋"/>
                <w:color w:val="auto"/>
                <w:kern w:val="0"/>
                <w:sz w:val="22"/>
                <w:szCs w:val="20"/>
                <w:highlight w:val="none"/>
              </w:rPr>
            </w:pPr>
            <w:r>
              <w:rPr>
                <w:rFonts w:hint="eastAsia" w:ascii="仿宋" w:hAnsi="仿宋" w:eastAsia="仿宋" w:cs="仿宋"/>
                <w:color w:val="auto"/>
                <w:kern w:val="0"/>
                <w:sz w:val="22"/>
                <w:szCs w:val="20"/>
                <w:highlight w:val="none"/>
              </w:rPr>
              <w:t>增设</w:t>
            </w:r>
            <w:r>
              <w:rPr>
                <w:rFonts w:hint="eastAsia" w:ascii="仿宋" w:hAnsi="仿宋" w:eastAsia="仿宋" w:cs="仿宋"/>
                <w:color w:val="auto"/>
                <w:kern w:val="0"/>
                <w:sz w:val="22"/>
                <w:szCs w:val="22"/>
                <w:highlight w:val="none"/>
                <w:u w:val="none"/>
                <w:lang w:val="en-US" w:eastAsia="zh-CN"/>
              </w:rPr>
              <w:t>文化休闲体育</w:t>
            </w:r>
            <w:r>
              <w:rPr>
                <w:rFonts w:hint="eastAsia" w:ascii="仿宋" w:hAnsi="仿宋" w:eastAsia="仿宋" w:cs="仿宋"/>
                <w:color w:val="auto"/>
                <w:kern w:val="0"/>
                <w:sz w:val="22"/>
                <w:szCs w:val="20"/>
                <w:highlight w:val="none"/>
              </w:rPr>
              <w:t>健身</w:t>
            </w:r>
            <w:r>
              <w:rPr>
                <w:rFonts w:hint="eastAsia" w:ascii="仿宋" w:hAnsi="仿宋" w:eastAsia="仿宋" w:cs="仿宋"/>
                <w:color w:val="auto"/>
                <w:kern w:val="0"/>
                <w:sz w:val="22"/>
                <w:szCs w:val="22"/>
                <w:highlight w:val="none"/>
                <w:u w:val="none"/>
                <w:lang w:val="en-US" w:eastAsia="zh-CN"/>
              </w:rPr>
              <w:t>设施</w:t>
            </w:r>
          </w:p>
        </w:tc>
        <w:tc>
          <w:tcPr>
            <w:tcW w:w="1222" w:type="dxa"/>
            <w:gridSpan w:val="2"/>
          </w:tcPr>
          <w:p>
            <w:pPr>
              <w:widowControl/>
              <w:spacing w:line="300" w:lineRule="exact"/>
              <w:jc w:val="center"/>
              <w:rPr>
                <w:rFonts w:hint="eastAsia" w:ascii="仿宋" w:hAnsi="仿宋" w:eastAsia="仿宋" w:cs="仿宋"/>
                <w:color w:val="auto"/>
                <w:kern w:val="0"/>
                <w:sz w:val="22"/>
                <w:szCs w:val="20"/>
                <w:highlight w:val="none"/>
              </w:rPr>
            </w:pPr>
          </w:p>
        </w:tc>
        <w:tc>
          <w:tcPr>
            <w:tcW w:w="967" w:type="dxa"/>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4262" w:type="dxa"/>
            <w:gridSpan w:val="4"/>
          </w:tcPr>
          <w:p>
            <w:pPr>
              <w:widowControl/>
              <w:spacing w:line="300" w:lineRule="exact"/>
              <w:jc w:val="left"/>
              <w:rPr>
                <w:rFonts w:hint="eastAsia" w:ascii="仿宋" w:hAnsi="仿宋" w:eastAsia="仿宋" w:cs="仿宋"/>
                <w:color w:val="auto"/>
                <w:kern w:val="0"/>
                <w:sz w:val="22"/>
                <w:szCs w:val="20"/>
                <w:highlight w:val="none"/>
              </w:rPr>
            </w:pPr>
            <w:r>
              <w:rPr>
                <w:rFonts w:hint="eastAsia" w:ascii="仿宋" w:hAnsi="仿宋" w:eastAsia="仿宋" w:cs="仿宋"/>
                <w:color w:val="auto"/>
                <w:kern w:val="0"/>
                <w:sz w:val="22"/>
                <w:szCs w:val="20"/>
                <w:highlight w:val="none"/>
              </w:rPr>
              <w:t>修整</w:t>
            </w:r>
            <w:r>
              <w:rPr>
                <w:rFonts w:hint="eastAsia" w:ascii="仿宋" w:hAnsi="仿宋" w:eastAsia="仿宋" w:cs="仿宋"/>
                <w:color w:val="auto"/>
                <w:kern w:val="0"/>
                <w:sz w:val="22"/>
                <w:szCs w:val="22"/>
                <w:highlight w:val="none"/>
                <w:u w:val="none"/>
                <w:lang w:val="en-US" w:eastAsia="zh-CN"/>
              </w:rPr>
              <w:t>或新增</w:t>
            </w:r>
            <w:r>
              <w:rPr>
                <w:rFonts w:hint="eastAsia" w:ascii="仿宋" w:hAnsi="仿宋" w:eastAsia="仿宋" w:cs="仿宋"/>
                <w:color w:val="auto"/>
                <w:kern w:val="0"/>
                <w:sz w:val="22"/>
                <w:szCs w:val="20"/>
                <w:highlight w:val="none"/>
              </w:rPr>
              <w:t>绿化</w:t>
            </w:r>
          </w:p>
        </w:tc>
        <w:tc>
          <w:tcPr>
            <w:tcW w:w="1222" w:type="dxa"/>
            <w:gridSpan w:val="2"/>
          </w:tcPr>
          <w:p>
            <w:pPr>
              <w:widowControl/>
              <w:spacing w:line="300" w:lineRule="exact"/>
              <w:jc w:val="center"/>
              <w:rPr>
                <w:rFonts w:hint="eastAsia" w:ascii="仿宋" w:hAnsi="仿宋" w:eastAsia="仿宋" w:cs="仿宋"/>
                <w:color w:val="auto"/>
                <w:kern w:val="0"/>
                <w:sz w:val="22"/>
                <w:szCs w:val="20"/>
                <w:highlight w:val="none"/>
              </w:rPr>
            </w:pPr>
          </w:p>
        </w:tc>
        <w:tc>
          <w:tcPr>
            <w:tcW w:w="967" w:type="dxa"/>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4262" w:type="dxa"/>
            <w:gridSpan w:val="4"/>
            <w:vAlign w:val="center"/>
          </w:tcPr>
          <w:p>
            <w:pPr>
              <w:widowControl/>
              <w:spacing w:line="300" w:lineRule="exact"/>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增设或修缮路灯</w:t>
            </w:r>
          </w:p>
        </w:tc>
        <w:tc>
          <w:tcPr>
            <w:tcW w:w="1222" w:type="dxa"/>
            <w:gridSpan w:val="2"/>
          </w:tcPr>
          <w:p>
            <w:pPr>
              <w:widowControl/>
              <w:spacing w:line="300" w:lineRule="exact"/>
              <w:jc w:val="center"/>
              <w:rPr>
                <w:rFonts w:hint="eastAsia" w:ascii="仿宋" w:hAnsi="仿宋" w:eastAsia="仿宋" w:cs="仿宋"/>
                <w:color w:val="auto"/>
                <w:kern w:val="0"/>
                <w:sz w:val="22"/>
                <w:szCs w:val="20"/>
                <w:highlight w:val="none"/>
              </w:rPr>
            </w:pPr>
          </w:p>
        </w:tc>
        <w:tc>
          <w:tcPr>
            <w:tcW w:w="967" w:type="dxa"/>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4262" w:type="dxa"/>
            <w:gridSpan w:val="4"/>
            <w:tcBorders>
              <w:bottom w:val="single" w:color="auto" w:sz="4" w:space="0"/>
            </w:tcBorders>
            <w:vAlign w:val="center"/>
          </w:tcPr>
          <w:p>
            <w:pPr>
              <w:widowControl/>
              <w:spacing w:line="300" w:lineRule="exact"/>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增设或改造无障碍坡道、无障碍设施</w:t>
            </w:r>
          </w:p>
        </w:tc>
        <w:tc>
          <w:tcPr>
            <w:tcW w:w="1222" w:type="dxa"/>
            <w:gridSpan w:val="2"/>
            <w:tcBorders>
              <w:bottom w:val="single" w:color="auto" w:sz="4" w:space="0"/>
            </w:tcBorders>
          </w:tcPr>
          <w:p>
            <w:pPr>
              <w:widowControl/>
              <w:spacing w:line="300" w:lineRule="exact"/>
              <w:jc w:val="center"/>
              <w:rPr>
                <w:rFonts w:hint="eastAsia" w:ascii="仿宋" w:hAnsi="仿宋" w:eastAsia="仿宋" w:cs="仿宋"/>
                <w:color w:val="auto"/>
                <w:kern w:val="0"/>
                <w:sz w:val="22"/>
                <w:szCs w:val="20"/>
                <w:highlight w:val="none"/>
              </w:rPr>
            </w:pPr>
          </w:p>
        </w:tc>
        <w:tc>
          <w:tcPr>
            <w:tcW w:w="967" w:type="dxa"/>
            <w:tcBorders>
              <w:bottom w:val="single" w:color="auto" w:sz="4" w:space="0"/>
            </w:tcBorders>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4262" w:type="dxa"/>
            <w:gridSpan w:val="4"/>
            <w:tcBorders>
              <w:top w:val="single" w:color="auto" w:sz="4" w:space="0"/>
            </w:tcBorders>
            <w:vAlign w:val="top"/>
          </w:tcPr>
          <w:p>
            <w:pPr>
              <w:widowControl/>
              <w:spacing w:line="300" w:lineRule="exact"/>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积水内涝治理</w:t>
            </w:r>
          </w:p>
        </w:tc>
        <w:tc>
          <w:tcPr>
            <w:tcW w:w="1222" w:type="dxa"/>
            <w:gridSpan w:val="2"/>
            <w:tcBorders>
              <w:top w:val="single" w:color="auto" w:sz="4" w:space="0"/>
            </w:tcBorders>
          </w:tcPr>
          <w:p>
            <w:pPr>
              <w:widowControl/>
              <w:spacing w:line="300" w:lineRule="exact"/>
              <w:jc w:val="center"/>
              <w:rPr>
                <w:rFonts w:hint="eastAsia" w:ascii="仿宋" w:hAnsi="仿宋" w:eastAsia="仿宋" w:cs="仿宋"/>
                <w:color w:val="auto"/>
                <w:kern w:val="0"/>
                <w:sz w:val="22"/>
                <w:szCs w:val="20"/>
                <w:highlight w:val="none"/>
              </w:rPr>
            </w:pPr>
          </w:p>
        </w:tc>
        <w:tc>
          <w:tcPr>
            <w:tcW w:w="967" w:type="dxa"/>
            <w:tcBorders>
              <w:top w:val="single" w:color="auto" w:sz="4" w:space="0"/>
            </w:tcBorders>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4262" w:type="dxa"/>
            <w:gridSpan w:val="4"/>
            <w:vAlign w:val="top"/>
          </w:tcPr>
          <w:p>
            <w:pPr>
              <w:widowControl/>
              <w:spacing w:line="300" w:lineRule="exact"/>
              <w:jc w:val="left"/>
              <w:rPr>
                <w:rFonts w:hint="eastAsia" w:ascii="仿宋" w:hAnsi="仿宋" w:eastAsia="仿宋" w:cs="仿宋"/>
                <w:color w:val="auto"/>
                <w:kern w:val="0"/>
                <w:sz w:val="22"/>
                <w:szCs w:val="20"/>
                <w:highlight w:val="none"/>
                <w:lang w:val="en-US" w:eastAsia="zh-CN" w:bidi="ar-SA"/>
              </w:rPr>
            </w:pPr>
            <w:r>
              <w:rPr>
                <w:rFonts w:hint="eastAsia" w:ascii="仿宋" w:hAnsi="仿宋" w:eastAsia="仿宋" w:cs="仿宋"/>
                <w:color w:val="auto"/>
                <w:kern w:val="0"/>
                <w:sz w:val="22"/>
                <w:szCs w:val="20"/>
                <w:highlight w:val="none"/>
              </w:rPr>
              <w:t>更新</w:t>
            </w:r>
            <w:r>
              <w:rPr>
                <w:rFonts w:hint="eastAsia" w:ascii="仿宋" w:hAnsi="仿宋" w:eastAsia="仿宋" w:cs="仿宋"/>
                <w:color w:val="auto"/>
                <w:kern w:val="0"/>
                <w:sz w:val="22"/>
                <w:szCs w:val="20"/>
                <w:highlight w:val="none"/>
                <w:lang w:eastAsia="zh-CN"/>
              </w:rPr>
              <w:t>或</w:t>
            </w:r>
            <w:r>
              <w:rPr>
                <w:rFonts w:hint="eastAsia" w:ascii="仿宋" w:hAnsi="仿宋" w:eastAsia="仿宋" w:cs="仿宋"/>
                <w:color w:val="auto"/>
                <w:kern w:val="0"/>
                <w:sz w:val="22"/>
                <w:szCs w:val="20"/>
                <w:highlight w:val="none"/>
              </w:rPr>
              <w:t>增设宣传栏</w:t>
            </w:r>
          </w:p>
        </w:tc>
        <w:tc>
          <w:tcPr>
            <w:tcW w:w="1222" w:type="dxa"/>
            <w:gridSpan w:val="2"/>
          </w:tcPr>
          <w:p>
            <w:pPr>
              <w:widowControl/>
              <w:spacing w:line="300" w:lineRule="exact"/>
              <w:jc w:val="center"/>
              <w:rPr>
                <w:rFonts w:hint="eastAsia" w:ascii="仿宋" w:hAnsi="仿宋" w:eastAsia="仿宋" w:cs="仿宋"/>
                <w:color w:val="auto"/>
                <w:kern w:val="0"/>
                <w:sz w:val="22"/>
                <w:szCs w:val="20"/>
                <w:highlight w:val="none"/>
              </w:rPr>
            </w:pPr>
          </w:p>
        </w:tc>
        <w:tc>
          <w:tcPr>
            <w:tcW w:w="967" w:type="dxa"/>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4262" w:type="dxa"/>
            <w:gridSpan w:val="4"/>
            <w:vAlign w:val="top"/>
          </w:tcPr>
          <w:p>
            <w:pPr>
              <w:widowControl/>
              <w:spacing w:line="300" w:lineRule="exact"/>
              <w:jc w:val="left"/>
              <w:rPr>
                <w:rFonts w:hint="eastAsia" w:ascii="仿宋" w:hAnsi="仿宋" w:eastAsia="仿宋" w:cs="仿宋"/>
                <w:color w:val="auto"/>
                <w:kern w:val="0"/>
                <w:sz w:val="22"/>
                <w:szCs w:val="20"/>
                <w:highlight w:val="none"/>
                <w:lang w:val="en-US" w:eastAsia="zh-CN" w:bidi="ar-SA"/>
              </w:rPr>
            </w:pPr>
            <w:r>
              <w:rPr>
                <w:rFonts w:hint="eastAsia" w:ascii="仿宋" w:hAnsi="仿宋" w:eastAsia="仿宋" w:cs="仿宋"/>
                <w:color w:val="auto"/>
                <w:kern w:val="0"/>
                <w:sz w:val="22"/>
                <w:szCs w:val="20"/>
                <w:highlight w:val="none"/>
              </w:rPr>
              <w:t>更新</w:t>
            </w:r>
            <w:r>
              <w:rPr>
                <w:rFonts w:hint="eastAsia" w:ascii="仿宋" w:hAnsi="仿宋" w:eastAsia="仿宋" w:cs="仿宋"/>
                <w:color w:val="auto"/>
                <w:kern w:val="0"/>
                <w:sz w:val="22"/>
                <w:szCs w:val="20"/>
                <w:highlight w:val="none"/>
                <w:lang w:eastAsia="zh-CN"/>
              </w:rPr>
              <w:t>或</w:t>
            </w:r>
            <w:r>
              <w:rPr>
                <w:rFonts w:hint="eastAsia" w:ascii="仿宋" w:hAnsi="仿宋" w:eastAsia="仿宋" w:cs="仿宋"/>
                <w:color w:val="auto"/>
                <w:kern w:val="0"/>
                <w:sz w:val="22"/>
                <w:szCs w:val="20"/>
                <w:highlight w:val="none"/>
              </w:rPr>
              <w:t>增设信报箱、智能</w:t>
            </w:r>
            <w:r>
              <w:rPr>
                <w:rFonts w:hint="eastAsia" w:ascii="仿宋" w:hAnsi="仿宋" w:eastAsia="仿宋" w:cs="仿宋"/>
                <w:color w:val="auto"/>
                <w:kern w:val="0"/>
                <w:sz w:val="22"/>
                <w:szCs w:val="22"/>
                <w:highlight w:val="none"/>
                <w:u w:val="none"/>
                <w:lang w:val="en-US" w:eastAsia="zh-CN"/>
              </w:rPr>
              <w:t>快递柜</w:t>
            </w:r>
          </w:p>
        </w:tc>
        <w:tc>
          <w:tcPr>
            <w:tcW w:w="1222" w:type="dxa"/>
            <w:gridSpan w:val="2"/>
          </w:tcPr>
          <w:p>
            <w:pPr>
              <w:widowControl/>
              <w:spacing w:line="300" w:lineRule="exact"/>
              <w:jc w:val="center"/>
              <w:rPr>
                <w:rFonts w:hint="eastAsia" w:ascii="仿宋" w:hAnsi="仿宋" w:eastAsia="仿宋" w:cs="仿宋"/>
                <w:color w:val="auto"/>
                <w:kern w:val="0"/>
                <w:sz w:val="22"/>
                <w:szCs w:val="20"/>
                <w:highlight w:val="none"/>
              </w:rPr>
            </w:pPr>
          </w:p>
        </w:tc>
        <w:tc>
          <w:tcPr>
            <w:tcW w:w="967" w:type="dxa"/>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4262" w:type="dxa"/>
            <w:gridSpan w:val="4"/>
            <w:vAlign w:val="top"/>
          </w:tcPr>
          <w:p>
            <w:pPr>
              <w:widowControl/>
              <w:spacing w:line="300" w:lineRule="exact"/>
              <w:jc w:val="left"/>
              <w:rPr>
                <w:rFonts w:hint="eastAsia" w:ascii="仿宋" w:hAnsi="仿宋" w:eastAsia="仿宋" w:cs="仿宋"/>
                <w:color w:val="auto"/>
                <w:kern w:val="0"/>
                <w:sz w:val="22"/>
                <w:szCs w:val="20"/>
                <w:highlight w:val="none"/>
                <w:lang w:val="en-US" w:eastAsia="zh-CN" w:bidi="ar-SA"/>
              </w:rPr>
            </w:pPr>
            <w:r>
              <w:rPr>
                <w:rFonts w:hint="eastAsia" w:ascii="仿宋" w:hAnsi="仿宋" w:eastAsia="仿宋" w:cs="仿宋"/>
                <w:color w:val="auto"/>
                <w:kern w:val="0"/>
                <w:sz w:val="22"/>
                <w:szCs w:val="20"/>
                <w:highlight w:val="none"/>
              </w:rPr>
              <w:t>更新</w:t>
            </w:r>
            <w:r>
              <w:rPr>
                <w:rFonts w:hint="eastAsia" w:ascii="仿宋" w:hAnsi="仿宋" w:eastAsia="仿宋" w:cs="仿宋"/>
                <w:color w:val="auto"/>
                <w:kern w:val="0"/>
                <w:sz w:val="22"/>
                <w:szCs w:val="20"/>
                <w:highlight w:val="none"/>
                <w:lang w:eastAsia="zh-CN"/>
              </w:rPr>
              <w:t>或</w:t>
            </w:r>
            <w:r>
              <w:rPr>
                <w:rFonts w:hint="eastAsia" w:ascii="仿宋" w:hAnsi="仿宋" w:eastAsia="仿宋" w:cs="仿宋"/>
                <w:color w:val="auto"/>
                <w:kern w:val="0"/>
                <w:sz w:val="22"/>
                <w:szCs w:val="20"/>
                <w:highlight w:val="none"/>
              </w:rPr>
              <w:t>增设引导牌、楼栋号等标识</w:t>
            </w:r>
          </w:p>
        </w:tc>
        <w:tc>
          <w:tcPr>
            <w:tcW w:w="1222" w:type="dxa"/>
            <w:gridSpan w:val="2"/>
          </w:tcPr>
          <w:p>
            <w:pPr>
              <w:widowControl/>
              <w:spacing w:line="300" w:lineRule="exact"/>
              <w:jc w:val="center"/>
              <w:rPr>
                <w:rFonts w:hint="eastAsia" w:ascii="仿宋" w:hAnsi="仿宋" w:eastAsia="仿宋" w:cs="仿宋"/>
                <w:color w:val="auto"/>
                <w:kern w:val="0"/>
                <w:sz w:val="22"/>
                <w:szCs w:val="20"/>
                <w:highlight w:val="none"/>
              </w:rPr>
            </w:pPr>
          </w:p>
        </w:tc>
        <w:tc>
          <w:tcPr>
            <w:tcW w:w="967" w:type="dxa"/>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4262" w:type="dxa"/>
            <w:gridSpan w:val="4"/>
            <w:tcBorders>
              <w:bottom w:val="nil"/>
            </w:tcBorders>
            <w:vAlign w:val="top"/>
          </w:tcPr>
          <w:p>
            <w:pPr>
              <w:widowControl/>
              <w:spacing w:line="300" w:lineRule="exact"/>
              <w:jc w:val="left"/>
              <w:rPr>
                <w:rFonts w:hint="eastAsia" w:ascii="仿宋" w:hAnsi="仿宋" w:eastAsia="仿宋" w:cs="仿宋"/>
                <w:color w:val="auto"/>
                <w:kern w:val="0"/>
                <w:sz w:val="22"/>
                <w:szCs w:val="20"/>
                <w:highlight w:val="none"/>
              </w:rPr>
            </w:pPr>
            <w:r>
              <w:rPr>
                <w:rFonts w:hint="eastAsia" w:ascii="仿宋" w:hAnsi="仿宋" w:eastAsia="仿宋" w:cs="仿宋"/>
                <w:color w:val="auto"/>
                <w:kern w:val="0"/>
                <w:sz w:val="22"/>
                <w:szCs w:val="20"/>
                <w:highlight w:val="none"/>
              </w:rPr>
              <w:t>修缮公厕</w:t>
            </w:r>
          </w:p>
        </w:tc>
        <w:tc>
          <w:tcPr>
            <w:tcW w:w="1222" w:type="dxa"/>
            <w:gridSpan w:val="2"/>
            <w:tcBorders>
              <w:bottom w:val="nil"/>
            </w:tcBorders>
          </w:tcPr>
          <w:p>
            <w:pPr>
              <w:widowControl/>
              <w:spacing w:line="300" w:lineRule="exact"/>
              <w:jc w:val="center"/>
              <w:rPr>
                <w:rFonts w:hint="eastAsia" w:ascii="仿宋" w:hAnsi="仿宋" w:eastAsia="仿宋" w:cs="仿宋"/>
                <w:color w:val="auto"/>
                <w:kern w:val="0"/>
                <w:sz w:val="22"/>
                <w:szCs w:val="20"/>
                <w:highlight w:val="none"/>
              </w:rPr>
            </w:pPr>
          </w:p>
        </w:tc>
        <w:tc>
          <w:tcPr>
            <w:tcW w:w="967" w:type="dxa"/>
            <w:tcBorders>
              <w:bottom w:val="nil"/>
            </w:tcBorders>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6451" w:type="dxa"/>
            <w:gridSpan w:val="7"/>
            <w:tcBorders>
              <w:bottom w:val="nil"/>
            </w:tcBorders>
            <w:vAlign w:val="center"/>
          </w:tcPr>
          <w:p>
            <w:pPr>
              <w:widowControl/>
              <w:jc w:val="left"/>
              <w:rPr>
                <w:rFonts w:hint="eastAsia" w:ascii="仿宋" w:hAnsi="仿宋" w:eastAsia="仿宋" w:cs="仿宋"/>
                <w:color w:val="auto"/>
                <w:kern w:val="0"/>
                <w:sz w:val="22"/>
                <w:szCs w:val="18"/>
                <w:highlight w:val="none"/>
                <w:lang w:val="en-US" w:eastAsia="zh-CN" w:bidi="ar-SA"/>
              </w:rPr>
            </w:pPr>
            <w:r>
              <w:rPr>
                <w:rFonts w:hint="eastAsia" w:ascii="仿宋" w:hAnsi="仿宋" w:eastAsia="仿宋" w:cs="仿宋"/>
                <w:color w:val="auto"/>
                <w:kern w:val="0"/>
                <w:sz w:val="22"/>
                <w:szCs w:val="22"/>
                <w:highlight w:val="none"/>
                <w:u w:val="none"/>
                <w:lang w:val="en-US" w:eastAsia="zh-CN"/>
              </w:rPr>
              <w:t>其他____________________________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922" w:type="dxa"/>
            <w:vMerge w:val="restart"/>
            <w:vAlign w:val="center"/>
          </w:tcPr>
          <w:p>
            <w:pPr>
              <w:widowControl/>
              <w:spacing w:line="300" w:lineRule="exact"/>
              <w:jc w:val="center"/>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四</w:t>
            </w:r>
          </w:p>
        </w:tc>
        <w:tc>
          <w:tcPr>
            <w:tcW w:w="1211" w:type="dxa"/>
            <w:gridSpan w:val="2"/>
            <w:vMerge w:val="restart"/>
            <w:vAlign w:val="center"/>
          </w:tcPr>
          <w:p>
            <w:pPr>
              <w:widowControl/>
              <w:spacing w:line="300" w:lineRule="exact"/>
              <w:jc w:val="center"/>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消防、安防改造</w:t>
            </w:r>
          </w:p>
        </w:tc>
        <w:tc>
          <w:tcPr>
            <w:tcW w:w="4262" w:type="dxa"/>
            <w:gridSpan w:val="4"/>
            <w:vAlign w:val="center"/>
          </w:tcPr>
          <w:p>
            <w:pPr>
              <w:widowControl/>
              <w:spacing w:line="300" w:lineRule="exact"/>
              <w:jc w:val="left"/>
              <w:rPr>
                <w:rFonts w:hint="eastAsia" w:ascii="仿宋" w:hAnsi="仿宋" w:eastAsia="仿宋" w:cs="仿宋"/>
                <w:color w:val="auto"/>
                <w:kern w:val="0"/>
                <w:sz w:val="22"/>
                <w:szCs w:val="20"/>
                <w:highlight w:val="none"/>
              </w:rPr>
            </w:pPr>
            <w:r>
              <w:rPr>
                <w:rFonts w:hint="eastAsia" w:ascii="仿宋" w:hAnsi="仿宋" w:eastAsia="仿宋" w:cs="仿宋"/>
                <w:color w:val="auto"/>
                <w:kern w:val="0"/>
                <w:sz w:val="22"/>
                <w:szCs w:val="20"/>
                <w:highlight w:val="none"/>
              </w:rPr>
              <w:t>疏通消防通道</w:t>
            </w:r>
          </w:p>
        </w:tc>
        <w:tc>
          <w:tcPr>
            <w:tcW w:w="1222" w:type="dxa"/>
            <w:gridSpan w:val="2"/>
          </w:tcPr>
          <w:p>
            <w:pPr>
              <w:widowControl/>
              <w:spacing w:line="300" w:lineRule="exact"/>
              <w:jc w:val="center"/>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 </w:t>
            </w:r>
          </w:p>
        </w:tc>
        <w:tc>
          <w:tcPr>
            <w:tcW w:w="967" w:type="dxa"/>
          </w:tcPr>
          <w:p>
            <w:pPr>
              <w:widowControl/>
              <w:spacing w:line="300" w:lineRule="exact"/>
              <w:jc w:val="left"/>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vAlign w:val="center"/>
          </w:tcPr>
          <w:p>
            <w:pPr>
              <w:widowControl/>
              <w:jc w:val="left"/>
              <w:rPr>
                <w:rFonts w:hint="eastAsia" w:ascii="仿宋" w:hAnsi="仿宋" w:eastAsia="仿宋" w:cs="仿宋"/>
                <w:color w:val="auto"/>
                <w:kern w:val="0"/>
                <w:sz w:val="22"/>
                <w:highlight w:val="none"/>
              </w:rPr>
            </w:pPr>
          </w:p>
        </w:tc>
        <w:tc>
          <w:tcPr>
            <w:tcW w:w="4262" w:type="dxa"/>
            <w:gridSpan w:val="4"/>
            <w:vAlign w:val="center"/>
          </w:tcPr>
          <w:p>
            <w:pPr>
              <w:widowControl/>
              <w:spacing w:line="300" w:lineRule="exact"/>
              <w:jc w:val="left"/>
              <w:rPr>
                <w:rFonts w:hint="eastAsia" w:ascii="仿宋" w:hAnsi="仿宋" w:eastAsia="仿宋" w:cs="仿宋"/>
                <w:color w:val="auto"/>
                <w:kern w:val="0"/>
                <w:sz w:val="22"/>
                <w:szCs w:val="20"/>
                <w:highlight w:val="none"/>
              </w:rPr>
            </w:pPr>
            <w:r>
              <w:rPr>
                <w:rFonts w:hint="eastAsia" w:ascii="仿宋" w:hAnsi="仿宋" w:eastAsia="仿宋" w:cs="仿宋"/>
                <w:color w:val="auto"/>
                <w:kern w:val="0"/>
                <w:sz w:val="22"/>
                <w:szCs w:val="20"/>
                <w:highlight w:val="none"/>
              </w:rPr>
              <w:t>增设</w:t>
            </w:r>
            <w:r>
              <w:rPr>
                <w:rFonts w:hint="eastAsia" w:ascii="仿宋" w:hAnsi="仿宋" w:eastAsia="仿宋" w:cs="仿宋"/>
                <w:color w:val="auto"/>
                <w:kern w:val="0"/>
                <w:sz w:val="22"/>
                <w:szCs w:val="22"/>
                <w:highlight w:val="none"/>
                <w:u w:val="none"/>
                <w:lang w:val="en-US" w:eastAsia="zh-CN"/>
              </w:rPr>
              <w:t>或修缮</w:t>
            </w:r>
            <w:r>
              <w:rPr>
                <w:rFonts w:hint="eastAsia" w:ascii="仿宋" w:hAnsi="仿宋" w:eastAsia="仿宋" w:cs="仿宋"/>
                <w:color w:val="auto"/>
                <w:kern w:val="0"/>
                <w:sz w:val="22"/>
                <w:szCs w:val="20"/>
                <w:highlight w:val="none"/>
              </w:rPr>
              <w:t>室外消</w:t>
            </w:r>
            <w:r>
              <w:rPr>
                <w:rFonts w:hint="eastAsia" w:ascii="仿宋" w:hAnsi="仿宋" w:eastAsia="仿宋" w:cs="仿宋"/>
                <w:color w:val="auto"/>
                <w:kern w:val="0"/>
                <w:sz w:val="22"/>
                <w:szCs w:val="22"/>
                <w:highlight w:val="none"/>
                <w:u w:val="none"/>
                <w:lang w:val="en-US" w:eastAsia="zh-CN"/>
              </w:rPr>
              <w:t>火</w:t>
            </w:r>
            <w:r>
              <w:rPr>
                <w:rFonts w:hint="eastAsia" w:ascii="仿宋" w:hAnsi="仿宋" w:eastAsia="仿宋" w:cs="仿宋"/>
                <w:color w:val="auto"/>
                <w:kern w:val="0"/>
                <w:sz w:val="22"/>
                <w:szCs w:val="20"/>
                <w:highlight w:val="none"/>
              </w:rPr>
              <w:t>栓</w:t>
            </w:r>
          </w:p>
        </w:tc>
        <w:tc>
          <w:tcPr>
            <w:tcW w:w="1222" w:type="dxa"/>
            <w:gridSpan w:val="2"/>
          </w:tcPr>
          <w:p>
            <w:pPr>
              <w:widowControl/>
              <w:spacing w:line="300" w:lineRule="exact"/>
              <w:jc w:val="center"/>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 </w:t>
            </w:r>
          </w:p>
        </w:tc>
        <w:tc>
          <w:tcPr>
            <w:tcW w:w="967" w:type="dxa"/>
          </w:tcPr>
          <w:p>
            <w:pPr>
              <w:widowControl/>
              <w:spacing w:line="300" w:lineRule="exact"/>
              <w:jc w:val="left"/>
              <w:rPr>
                <w:rFonts w:hint="eastAsia" w:ascii="仿宋" w:hAnsi="仿宋" w:eastAsia="仿宋" w:cs="仿宋"/>
                <w:color w:val="auto"/>
                <w:kern w:val="0"/>
                <w:sz w:val="22"/>
                <w:highlight w:val="none"/>
              </w:rPr>
            </w:pPr>
            <w:r>
              <w:rPr>
                <w:rFonts w:hint="eastAsia" w:ascii="仿宋" w:hAnsi="仿宋" w:eastAsia="仿宋" w:cs="仿宋"/>
                <w:color w:val="auto"/>
                <w:kern w:val="0"/>
                <w:sz w:val="22"/>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vAlign w:val="center"/>
          </w:tcPr>
          <w:p>
            <w:pPr>
              <w:widowControl/>
              <w:jc w:val="left"/>
              <w:rPr>
                <w:rFonts w:hint="eastAsia" w:ascii="仿宋" w:hAnsi="仿宋" w:eastAsia="仿宋" w:cs="仿宋"/>
                <w:color w:val="auto"/>
                <w:kern w:val="0"/>
                <w:sz w:val="22"/>
                <w:highlight w:val="none"/>
              </w:rPr>
            </w:pPr>
          </w:p>
        </w:tc>
        <w:tc>
          <w:tcPr>
            <w:tcW w:w="4262" w:type="dxa"/>
            <w:gridSpan w:val="4"/>
            <w:vAlign w:val="center"/>
          </w:tcPr>
          <w:p>
            <w:pPr>
              <w:widowControl/>
              <w:spacing w:line="300" w:lineRule="exact"/>
              <w:jc w:val="left"/>
              <w:rPr>
                <w:rFonts w:hint="eastAsia" w:ascii="仿宋" w:hAnsi="仿宋" w:eastAsia="仿宋" w:cs="仿宋"/>
                <w:color w:val="auto"/>
                <w:kern w:val="0"/>
                <w:sz w:val="22"/>
                <w:szCs w:val="20"/>
                <w:highlight w:val="none"/>
              </w:rPr>
            </w:pPr>
            <w:r>
              <w:rPr>
                <w:rFonts w:hint="eastAsia" w:ascii="仿宋" w:hAnsi="仿宋" w:eastAsia="仿宋" w:cs="仿宋"/>
                <w:color w:val="auto"/>
                <w:kern w:val="0"/>
                <w:sz w:val="22"/>
                <w:szCs w:val="20"/>
                <w:highlight w:val="none"/>
              </w:rPr>
              <w:t>增设</w:t>
            </w:r>
            <w:r>
              <w:rPr>
                <w:rFonts w:hint="eastAsia" w:ascii="仿宋" w:hAnsi="仿宋" w:eastAsia="仿宋" w:cs="仿宋"/>
                <w:color w:val="auto"/>
                <w:kern w:val="0"/>
                <w:sz w:val="22"/>
                <w:szCs w:val="22"/>
                <w:highlight w:val="none"/>
                <w:u w:val="none"/>
                <w:lang w:val="en-US" w:eastAsia="zh-CN"/>
              </w:rPr>
              <w:t>或修缮</w:t>
            </w:r>
            <w:r>
              <w:rPr>
                <w:rFonts w:hint="eastAsia" w:ascii="仿宋" w:hAnsi="仿宋" w:eastAsia="仿宋" w:cs="仿宋"/>
                <w:color w:val="auto"/>
                <w:kern w:val="0"/>
                <w:sz w:val="22"/>
                <w:szCs w:val="20"/>
                <w:highlight w:val="none"/>
              </w:rPr>
              <w:t>移动式灭火器</w:t>
            </w:r>
          </w:p>
        </w:tc>
        <w:tc>
          <w:tcPr>
            <w:tcW w:w="1222" w:type="dxa"/>
            <w:gridSpan w:val="2"/>
          </w:tcPr>
          <w:p>
            <w:pPr>
              <w:widowControl/>
              <w:spacing w:line="300" w:lineRule="exact"/>
              <w:jc w:val="center"/>
              <w:rPr>
                <w:rFonts w:hint="eastAsia" w:ascii="仿宋" w:hAnsi="仿宋" w:eastAsia="仿宋" w:cs="仿宋"/>
                <w:color w:val="auto"/>
                <w:kern w:val="0"/>
                <w:sz w:val="22"/>
                <w:szCs w:val="20"/>
                <w:highlight w:val="none"/>
              </w:rPr>
            </w:pPr>
          </w:p>
        </w:tc>
        <w:tc>
          <w:tcPr>
            <w:tcW w:w="967" w:type="dxa"/>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vAlign w:val="center"/>
          </w:tcPr>
          <w:p>
            <w:pPr>
              <w:widowControl/>
              <w:jc w:val="left"/>
              <w:rPr>
                <w:rFonts w:hint="eastAsia" w:ascii="仿宋" w:hAnsi="仿宋" w:eastAsia="仿宋" w:cs="仿宋"/>
                <w:color w:val="auto"/>
                <w:kern w:val="0"/>
                <w:sz w:val="22"/>
                <w:highlight w:val="none"/>
              </w:rPr>
            </w:pPr>
          </w:p>
        </w:tc>
        <w:tc>
          <w:tcPr>
            <w:tcW w:w="4262" w:type="dxa"/>
            <w:gridSpan w:val="4"/>
            <w:vAlign w:val="center"/>
          </w:tcPr>
          <w:p>
            <w:pPr>
              <w:widowControl/>
              <w:spacing w:line="300" w:lineRule="exact"/>
              <w:jc w:val="left"/>
              <w:rPr>
                <w:rFonts w:hint="eastAsia" w:ascii="仿宋" w:hAnsi="仿宋" w:eastAsia="仿宋" w:cs="仿宋"/>
                <w:color w:val="auto"/>
                <w:kern w:val="0"/>
                <w:sz w:val="22"/>
                <w:szCs w:val="20"/>
                <w:highlight w:val="none"/>
                <w:lang w:val="en-US" w:eastAsia="zh-CN" w:bidi="ar-SA"/>
              </w:rPr>
            </w:pPr>
            <w:r>
              <w:rPr>
                <w:rFonts w:hint="eastAsia" w:ascii="仿宋" w:hAnsi="仿宋" w:eastAsia="仿宋" w:cs="仿宋"/>
                <w:color w:val="auto"/>
                <w:kern w:val="0"/>
                <w:sz w:val="22"/>
                <w:szCs w:val="22"/>
                <w:highlight w:val="none"/>
                <w:u w:val="none"/>
                <w:lang w:val="en-US" w:eastAsia="zh-CN"/>
              </w:rPr>
              <w:t>更新老化破损管线</w:t>
            </w:r>
          </w:p>
        </w:tc>
        <w:tc>
          <w:tcPr>
            <w:tcW w:w="1222" w:type="dxa"/>
            <w:gridSpan w:val="2"/>
          </w:tcPr>
          <w:p>
            <w:pPr>
              <w:widowControl/>
              <w:spacing w:line="300" w:lineRule="exact"/>
              <w:jc w:val="center"/>
              <w:rPr>
                <w:rFonts w:hint="eastAsia" w:ascii="仿宋" w:hAnsi="仿宋" w:eastAsia="仿宋" w:cs="仿宋"/>
                <w:color w:val="auto"/>
                <w:kern w:val="0"/>
                <w:sz w:val="22"/>
                <w:szCs w:val="20"/>
                <w:highlight w:val="none"/>
              </w:rPr>
            </w:pPr>
          </w:p>
        </w:tc>
        <w:tc>
          <w:tcPr>
            <w:tcW w:w="967" w:type="dxa"/>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2" w:type="dxa"/>
            <w:vMerge w:val="continue"/>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vAlign w:val="center"/>
          </w:tcPr>
          <w:p>
            <w:pPr>
              <w:widowControl/>
              <w:jc w:val="left"/>
              <w:rPr>
                <w:rFonts w:hint="eastAsia" w:ascii="仿宋" w:hAnsi="仿宋" w:eastAsia="仿宋" w:cs="仿宋"/>
                <w:color w:val="auto"/>
                <w:kern w:val="0"/>
                <w:sz w:val="22"/>
                <w:highlight w:val="none"/>
              </w:rPr>
            </w:pPr>
          </w:p>
        </w:tc>
        <w:tc>
          <w:tcPr>
            <w:tcW w:w="4262" w:type="dxa"/>
            <w:gridSpan w:val="4"/>
            <w:tcBorders>
              <w:bottom w:val="nil"/>
            </w:tcBorders>
            <w:vAlign w:val="center"/>
          </w:tcPr>
          <w:p>
            <w:pPr>
              <w:widowControl/>
              <w:spacing w:line="300" w:lineRule="exact"/>
              <w:jc w:val="left"/>
              <w:rPr>
                <w:rFonts w:hint="eastAsia" w:ascii="仿宋" w:hAnsi="仿宋" w:eastAsia="仿宋" w:cs="仿宋"/>
                <w:color w:val="auto"/>
                <w:kern w:val="0"/>
                <w:sz w:val="22"/>
                <w:szCs w:val="20"/>
                <w:highlight w:val="none"/>
                <w:lang w:val="en-US" w:eastAsia="zh-CN" w:bidi="ar-SA"/>
              </w:rPr>
            </w:pPr>
            <w:r>
              <w:rPr>
                <w:rFonts w:hint="eastAsia" w:ascii="仿宋" w:hAnsi="仿宋" w:eastAsia="仿宋" w:cs="仿宋"/>
                <w:color w:val="auto"/>
                <w:kern w:val="0"/>
                <w:sz w:val="22"/>
                <w:szCs w:val="22"/>
                <w:highlight w:val="none"/>
                <w:u w:val="none"/>
                <w:lang w:val="en-US" w:eastAsia="zh-CN"/>
              </w:rPr>
              <w:t>防盗网更换或防盗网增设安全门</w:t>
            </w:r>
          </w:p>
        </w:tc>
        <w:tc>
          <w:tcPr>
            <w:tcW w:w="1222" w:type="dxa"/>
            <w:gridSpan w:val="2"/>
            <w:tcBorders>
              <w:bottom w:val="nil"/>
            </w:tcBorders>
          </w:tcPr>
          <w:p>
            <w:pPr>
              <w:widowControl/>
              <w:spacing w:line="300" w:lineRule="exact"/>
              <w:jc w:val="center"/>
              <w:rPr>
                <w:rFonts w:hint="eastAsia" w:ascii="仿宋" w:hAnsi="仿宋" w:eastAsia="仿宋" w:cs="仿宋"/>
                <w:color w:val="auto"/>
                <w:kern w:val="0"/>
                <w:sz w:val="22"/>
                <w:szCs w:val="20"/>
                <w:highlight w:val="none"/>
              </w:rPr>
            </w:pPr>
          </w:p>
        </w:tc>
        <w:tc>
          <w:tcPr>
            <w:tcW w:w="967" w:type="dxa"/>
            <w:tcBorders>
              <w:bottom w:val="nil"/>
            </w:tcBorders>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22" w:type="dxa"/>
            <w:vMerge w:val="continue"/>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vAlign w:val="center"/>
          </w:tcPr>
          <w:p>
            <w:pPr>
              <w:widowControl/>
              <w:jc w:val="left"/>
              <w:rPr>
                <w:rFonts w:hint="eastAsia" w:ascii="仿宋" w:hAnsi="仿宋" w:eastAsia="仿宋" w:cs="仿宋"/>
                <w:color w:val="auto"/>
                <w:kern w:val="0"/>
                <w:sz w:val="22"/>
                <w:highlight w:val="none"/>
              </w:rPr>
            </w:pPr>
          </w:p>
        </w:tc>
        <w:tc>
          <w:tcPr>
            <w:tcW w:w="4262" w:type="dxa"/>
            <w:gridSpan w:val="4"/>
            <w:tcBorders>
              <w:bottom w:val="nil"/>
            </w:tcBorders>
            <w:vAlign w:val="center"/>
          </w:tcPr>
          <w:p>
            <w:pPr>
              <w:widowControl/>
              <w:spacing w:line="300" w:lineRule="exact"/>
              <w:jc w:val="left"/>
              <w:rPr>
                <w:rFonts w:hint="eastAsia" w:ascii="仿宋" w:hAnsi="仿宋" w:eastAsia="仿宋" w:cs="仿宋"/>
                <w:color w:val="auto"/>
                <w:kern w:val="0"/>
                <w:sz w:val="22"/>
                <w:szCs w:val="20"/>
                <w:highlight w:val="none"/>
              </w:rPr>
            </w:pPr>
            <w:r>
              <w:rPr>
                <w:rFonts w:hint="eastAsia" w:ascii="仿宋" w:hAnsi="仿宋" w:eastAsia="仿宋" w:cs="仿宋"/>
                <w:color w:val="auto"/>
                <w:kern w:val="0"/>
                <w:sz w:val="22"/>
                <w:szCs w:val="20"/>
                <w:highlight w:val="none"/>
              </w:rPr>
              <w:t>增设电子监控</w:t>
            </w:r>
          </w:p>
        </w:tc>
        <w:tc>
          <w:tcPr>
            <w:tcW w:w="1222" w:type="dxa"/>
            <w:gridSpan w:val="2"/>
            <w:tcBorders>
              <w:bottom w:val="nil"/>
            </w:tcBorders>
          </w:tcPr>
          <w:p>
            <w:pPr>
              <w:widowControl/>
              <w:spacing w:line="300" w:lineRule="exact"/>
              <w:jc w:val="center"/>
              <w:rPr>
                <w:rFonts w:hint="eastAsia" w:ascii="仿宋" w:hAnsi="仿宋" w:eastAsia="仿宋" w:cs="仿宋"/>
                <w:color w:val="auto"/>
                <w:kern w:val="0"/>
                <w:sz w:val="22"/>
                <w:szCs w:val="20"/>
                <w:highlight w:val="none"/>
              </w:rPr>
            </w:pPr>
          </w:p>
        </w:tc>
        <w:tc>
          <w:tcPr>
            <w:tcW w:w="967" w:type="dxa"/>
            <w:tcBorders>
              <w:bottom w:val="nil"/>
            </w:tcBorders>
          </w:tcPr>
          <w:p>
            <w:pPr>
              <w:widowControl/>
              <w:spacing w:line="300" w:lineRule="exact"/>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22" w:type="dxa"/>
            <w:vMerge w:val="continue"/>
            <w:vAlign w:val="center"/>
          </w:tcPr>
          <w:p>
            <w:pPr>
              <w:widowControl/>
              <w:jc w:val="left"/>
              <w:rPr>
                <w:rFonts w:hint="eastAsia" w:ascii="仿宋" w:hAnsi="仿宋" w:eastAsia="仿宋" w:cs="仿宋"/>
                <w:color w:val="auto"/>
                <w:kern w:val="0"/>
                <w:sz w:val="22"/>
                <w:highlight w:val="none"/>
              </w:rPr>
            </w:pPr>
          </w:p>
        </w:tc>
        <w:tc>
          <w:tcPr>
            <w:tcW w:w="1211" w:type="dxa"/>
            <w:gridSpan w:val="2"/>
            <w:vMerge w:val="continue"/>
            <w:vAlign w:val="center"/>
          </w:tcPr>
          <w:p>
            <w:pPr>
              <w:widowControl/>
              <w:jc w:val="left"/>
              <w:rPr>
                <w:rFonts w:hint="eastAsia" w:ascii="仿宋" w:hAnsi="仿宋" w:eastAsia="仿宋" w:cs="仿宋"/>
                <w:color w:val="auto"/>
                <w:kern w:val="0"/>
                <w:sz w:val="22"/>
                <w:highlight w:val="none"/>
              </w:rPr>
            </w:pPr>
          </w:p>
        </w:tc>
        <w:tc>
          <w:tcPr>
            <w:tcW w:w="6451" w:type="dxa"/>
            <w:gridSpan w:val="7"/>
            <w:tcBorders>
              <w:bottom w:val="nil"/>
            </w:tcBorders>
            <w:vAlign w:val="center"/>
          </w:tcPr>
          <w:p>
            <w:pPr>
              <w:widowControl/>
              <w:jc w:val="left"/>
              <w:rPr>
                <w:rFonts w:hint="eastAsia" w:ascii="仿宋" w:hAnsi="仿宋" w:eastAsia="仿宋" w:cs="仿宋"/>
                <w:color w:val="auto"/>
                <w:kern w:val="0"/>
                <w:sz w:val="22"/>
                <w:szCs w:val="18"/>
                <w:highlight w:val="none"/>
                <w:lang w:val="en-US" w:eastAsia="zh-CN" w:bidi="ar-SA"/>
              </w:rPr>
            </w:pPr>
            <w:r>
              <w:rPr>
                <w:rFonts w:hint="eastAsia" w:ascii="仿宋" w:hAnsi="仿宋" w:eastAsia="仿宋" w:cs="仿宋"/>
                <w:color w:val="auto"/>
                <w:kern w:val="0"/>
                <w:sz w:val="22"/>
                <w:szCs w:val="22"/>
                <w:highlight w:val="none"/>
                <w:u w:val="none"/>
                <w:lang w:val="en-US" w:eastAsia="zh-CN"/>
              </w:rPr>
              <w:t>其他____________________________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vMerge w:val="restart"/>
            <w:vAlign w:val="center"/>
          </w:tcPr>
          <w:p>
            <w:pPr>
              <w:widowControl/>
              <w:spacing w:line="300" w:lineRule="exact"/>
              <w:jc w:val="center"/>
              <w:rPr>
                <w:rFonts w:hint="eastAsia" w:ascii="仿宋" w:hAnsi="仿宋" w:eastAsia="仿宋" w:cs="仿宋"/>
                <w:color w:val="auto"/>
                <w:kern w:val="0"/>
                <w:sz w:val="22"/>
                <w:szCs w:val="20"/>
                <w:highlight w:val="none"/>
                <w:lang w:eastAsia="zh-CN"/>
              </w:rPr>
            </w:pPr>
            <w:r>
              <w:rPr>
                <w:rFonts w:hint="eastAsia" w:ascii="仿宋" w:hAnsi="仿宋" w:eastAsia="仿宋" w:cs="仿宋"/>
                <w:color w:val="auto"/>
                <w:kern w:val="0"/>
                <w:sz w:val="22"/>
                <w:szCs w:val="20"/>
                <w:highlight w:val="none"/>
                <w:lang w:eastAsia="zh-CN"/>
              </w:rPr>
              <w:t>五</w:t>
            </w:r>
          </w:p>
        </w:tc>
        <w:tc>
          <w:tcPr>
            <w:tcW w:w="1211" w:type="dxa"/>
            <w:gridSpan w:val="2"/>
            <w:vMerge w:val="restart"/>
            <w:vAlign w:val="center"/>
          </w:tcPr>
          <w:p>
            <w:pPr>
              <w:widowControl/>
              <w:spacing w:line="300" w:lineRule="exact"/>
              <w:jc w:val="center"/>
              <w:rPr>
                <w:rFonts w:hint="eastAsia" w:ascii="仿宋" w:hAnsi="仿宋" w:eastAsia="仿宋" w:cs="仿宋"/>
                <w:color w:val="auto"/>
                <w:kern w:val="0"/>
                <w:sz w:val="22"/>
                <w:szCs w:val="20"/>
                <w:highlight w:val="none"/>
              </w:rPr>
            </w:pPr>
            <w:r>
              <w:rPr>
                <w:rFonts w:hint="eastAsia" w:ascii="仿宋" w:hAnsi="仿宋" w:eastAsia="仿宋" w:cs="仿宋"/>
                <w:color w:val="auto"/>
                <w:kern w:val="0"/>
                <w:sz w:val="22"/>
                <w:szCs w:val="20"/>
                <w:highlight w:val="none"/>
              </w:rPr>
              <w:t>连片改造</w:t>
            </w:r>
          </w:p>
        </w:tc>
        <w:tc>
          <w:tcPr>
            <w:tcW w:w="4262" w:type="dxa"/>
            <w:gridSpan w:val="4"/>
            <w:vAlign w:val="center"/>
          </w:tcPr>
          <w:p>
            <w:pPr>
              <w:widowControl/>
              <w:spacing w:line="300" w:lineRule="exact"/>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改造或建设社区综合服务设施</w:t>
            </w:r>
          </w:p>
        </w:tc>
        <w:tc>
          <w:tcPr>
            <w:tcW w:w="1222" w:type="dxa"/>
            <w:gridSpan w:val="2"/>
          </w:tcPr>
          <w:p>
            <w:pPr>
              <w:widowControl/>
              <w:jc w:val="left"/>
              <w:rPr>
                <w:rFonts w:hint="eastAsia" w:ascii="仿宋" w:hAnsi="仿宋" w:eastAsia="仿宋" w:cs="仿宋"/>
                <w:color w:val="auto"/>
                <w:kern w:val="0"/>
                <w:sz w:val="22"/>
                <w:szCs w:val="20"/>
                <w:highlight w:val="none"/>
              </w:rPr>
            </w:pPr>
          </w:p>
        </w:tc>
        <w:tc>
          <w:tcPr>
            <w:tcW w:w="967" w:type="dxa"/>
          </w:tcPr>
          <w:p>
            <w:pPr>
              <w:widowControl/>
              <w:jc w:val="left"/>
              <w:rPr>
                <w:rFonts w:hint="eastAsia" w:ascii="仿宋" w:hAnsi="仿宋" w:eastAsia="仿宋" w:cs="仿宋"/>
                <w:color w:val="auto"/>
                <w:kern w:val="0"/>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lang w:eastAsia="zh-CN"/>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4262" w:type="dxa"/>
            <w:gridSpan w:val="4"/>
            <w:vAlign w:val="center"/>
          </w:tcPr>
          <w:p>
            <w:pPr>
              <w:widowControl/>
              <w:spacing w:line="300" w:lineRule="exact"/>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改造或建设托幼托育设施</w:t>
            </w:r>
          </w:p>
        </w:tc>
        <w:tc>
          <w:tcPr>
            <w:tcW w:w="1222" w:type="dxa"/>
            <w:gridSpan w:val="2"/>
          </w:tcPr>
          <w:p>
            <w:pPr>
              <w:widowControl/>
              <w:jc w:val="left"/>
              <w:rPr>
                <w:rFonts w:hint="eastAsia" w:ascii="仿宋" w:hAnsi="仿宋" w:eastAsia="仿宋" w:cs="仿宋"/>
                <w:color w:val="auto"/>
                <w:kern w:val="0"/>
                <w:sz w:val="22"/>
                <w:szCs w:val="20"/>
                <w:highlight w:val="none"/>
              </w:rPr>
            </w:pPr>
          </w:p>
        </w:tc>
        <w:tc>
          <w:tcPr>
            <w:tcW w:w="967" w:type="dxa"/>
          </w:tcPr>
          <w:p>
            <w:pPr>
              <w:widowControl/>
              <w:jc w:val="left"/>
              <w:rPr>
                <w:rFonts w:hint="eastAsia" w:ascii="仿宋" w:hAnsi="仿宋" w:eastAsia="仿宋" w:cs="仿宋"/>
                <w:color w:val="auto"/>
                <w:kern w:val="0"/>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4262" w:type="dxa"/>
            <w:gridSpan w:val="4"/>
            <w:vAlign w:val="center"/>
          </w:tcPr>
          <w:p>
            <w:pPr>
              <w:widowControl/>
              <w:spacing w:line="300" w:lineRule="exact"/>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改造或建设社区卫生服务站</w:t>
            </w:r>
          </w:p>
        </w:tc>
        <w:tc>
          <w:tcPr>
            <w:tcW w:w="1222" w:type="dxa"/>
            <w:gridSpan w:val="2"/>
          </w:tcPr>
          <w:p>
            <w:pPr>
              <w:widowControl/>
              <w:jc w:val="left"/>
              <w:rPr>
                <w:rFonts w:hint="eastAsia" w:ascii="仿宋" w:hAnsi="仿宋" w:eastAsia="仿宋" w:cs="仿宋"/>
                <w:color w:val="auto"/>
                <w:kern w:val="0"/>
                <w:sz w:val="22"/>
                <w:szCs w:val="20"/>
                <w:highlight w:val="none"/>
              </w:rPr>
            </w:pPr>
          </w:p>
        </w:tc>
        <w:tc>
          <w:tcPr>
            <w:tcW w:w="967" w:type="dxa"/>
          </w:tcPr>
          <w:p>
            <w:pPr>
              <w:widowControl/>
              <w:jc w:val="left"/>
              <w:rPr>
                <w:rFonts w:hint="eastAsia" w:ascii="仿宋" w:hAnsi="仿宋" w:eastAsia="仿宋" w:cs="仿宋"/>
                <w:color w:val="auto"/>
                <w:kern w:val="0"/>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4262" w:type="dxa"/>
            <w:gridSpan w:val="4"/>
            <w:vAlign w:val="center"/>
          </w:tcPr>
          <w:p>
            <w:pPr>
              <w:widowControl/>
              <w:spacing w:line="300" w:lineRule="exact"/>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改造或建设老年服务站、日间照料中心等配套养老服务设施</w:t>
            </w:r>
          </w:p>
        </w:tc>
        <w:tc>
          <w:tcPr>
            <w:tcW w:w="1222" w:type="dxa"/>
            <w:gridSpan w:val="2"/>
          </w:tcPr>
          <w:p>
            <w:pPr>
              <w:widowControl/>
              <w:jc w:val="left"/>
              <w:rPr>
                <w:rFonts w:hint="eastAsia" w:ascii="仿宋" w:hAnsi="仿宋" w:eastAsia="仿宋" w:cs="仿宋"/>
                <w:color w:val="auto"/>
                <w:kern w:val="0"/>
                <w:sz w:val="22"/>
                <w:szCs w:val="20"/>
                <w:highlight w:val="none"/>
              </w:rPr>
            </w:pPr>
          </w:p>
        </w:tc>
        <w:tc>
          <w:tcPr>
            <w:tcW w:w="967" w:type="dxa"/>
          </w:tcPr>
          <w:p>
            <w:pPr>
              <w:widowControl/>
              <w:jc w:val="left"/>
              <w:rPr>
                <w:rFonts w:hint="eastAsia" w:ascii="仿宋" w:hAnsi="仿宋" w:eastAsia="仿宋" w:cs="仿宋"/>
                <w:color w:val="auto"/>
                <w:kern w:val="0"/>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4262" w:type="dxa"/>
            <w:gridSpan w:val="4"/>
            <w:vAlign w:val="center"/>
          </w:tcPr>
          <w:p>
            <w:pPr>
              <w:widowControl/>
              <w:spacing w:line="300" w:lineRule="exact"/>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改造或建设助餐服务网点</w:t>
            </w:r>
          </w:p>
        </w:tc>
        <w:tc>
          <w:tcPr>
            <w:tcW w:w="1222" w:type="dxa"/>
            <w:gridSpan w:val="2"/>
          </w:tcPr>
          <w:p>
            <w:pPr>
              <w:widowControl/>
              <w:jc w:val="left"/>
              <w:rPr>
                <w:rFonts w:hint="eastAsia" w:ascii="仿宋" w:hAnsi="仿宋" w:eastAsia="仿宋" w:cs="仿宋"/>
                <w:color w:val="auto"/>
                <w:kern w:val="0"/>
                <w:sz w:val="22"/>
                <w:szCs w:val="20"/>
                <w:highlight w:val="none"/>
              </w:rPr>
            </w:pPr>
          </w:p>
        </w:tc>
        <w:tc>
          <w:tcPr>
            <w:tcW w:w="967" w:type="dxa"/>
          </w:tcPr>
          <w:p>
            <w:pPr>
              <w:widowControl/>
              <w:jc w:val="left"/>
              <w:rPr>
                <w:rFonts w:hint="eastAsia" w:ascii="仿宋" w:hAnsi="仿宋" w:eastAsia="仿宋" w:cs="仿宋"/>
                <w:color w:val="auto"/>
                <w:kern w:val="0"/>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4262" w:type="dxa"/>
            <w:gridSpan w:val="4"/>
            <w:vAlign w:val="center"/>
          </w:tcPr>
          <w:p>
            <w:pPr>
              <w:widowControl/>
              <w:spacing w:line="300" w:lineRule="exact"/>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改造或建设便民商业服务网点</w:t>
            </w:r>
          </w:p>
        </w:tc>
        <w:tc>
          <w:tcPr>
            <w:tcW w:w="1222" w:type="dxa"/>
            <w:gridSpan w:val="2"/>
          </w:tcPr>
          <w:p>
            <w:pPr>
              <w:widowControl/>
              <w:jc w:val="left"/>
              <w:rPr>
                <w:rFonts w:hint="eastAsia" w:ascii="仿宋" w:hAnsi="仿宋" w:eastAsia="仿宋" w:cs="仿宋"/>
                <w:color w:val="auto"/>
                <w:kern w:val="0"/>
                <w:sz w:val="22"/>
                <w:szCs w:val="20"/>
                <w:highlight w:val="none"/>
              </w:rPr>
            </w:pPr>
          </w:p>
        </w:tc>
        <w:tc>
          <w:tcPr>
            <w:tcW w:w="967" w:type="dxa"/>
          </w:tcPr>
          <w:p>
            <w:pPr>
              <w:widowControl/>
              <w:jc w:val="left"/>
              <w:rPr>
                <w:rFonts w:hint="eastAsia" w:ascii="仿宋" w:hAnsi="仿宋" w:eastAsia="仿宋" w:cs="仿宋"/>
                <w:color w:val="auto"/>
                <w:kern w:val="0"/>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4262" w:type="dxa"/>
            <w:gridSpan w:val="4"/>
            <w:vAlign w:val="center"/>
          </w:tcPr>
          <w:p>
            <w:pPr>
              <w:widowControl/>
              <w:spacing w:line="300" w:lineRule="exact"/>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改造或建设家政服务网点</w:t>
            </w:r>
          </w:p>
        </w:tc>
        <w:tc>
          <w:tcPr>
            <w:tcW w:w="1222" w:type="dxa"/>
            <w:gridSpan w:val="2"/>
          </w:tcPr>
          <w:p>
            <w:pPr>
              <w:widowControl/>
              <w:jc w:val="left"/>
              <w:rPr>
                <w:rFonts w:hint="eastAsia" w:ascii="仿宋" w:hAnsi="仿宋" w:eastAsia="仿宋" w:cs="仿宋"/>
                <w:color w:val="auto"/>
                <w:kern w:val="0"/>
                <w:sz w:val="22"/>
                <w:szCs w:val="20"/>
                <w:highlight w:val="none"/>
              </w:rPr>
            </w:pPr>
          </w:p>
        </w:tc>
        <w:tc>
          <w:tcPr>
            <w:tcW w:w="967" w:type="dxa"/>
          </w:tcPr>
          <w:p>
            <w:pPr>
              <w:widowControl/>
              <w:jc w:val="left"/>
              <w:rPr>
                <w:rFonts w:hint="eastAsia" w:ascii="仿宋" w:hAnsi="仿宋" w:eastAsia="仿宋" w:cs="仿宋"/>
                <w:color w:val="auto"/>
                <w:kern w:val="0"/>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4262" w:type="dxa"/>
            <w:gridSpan w:val="4"/>
            <w:vAlign w:val="center"/>
          </w:tcPr>
          <w:p>
            <w:pPr>
              <w:widowControl/>
              <w:spacing w:line="300" w:lineRule="exact"/>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改造或建设快递末端综合服务网点</w:t>
            </w:r>
          </w:p>
        </w:tc>
        <w:tc>
          <w:tcPr>
            <w:tcW w:w="1222" w:type="dxa"/>
            <w:gridSpan w:val="2"/>
          </w:tcPr>
          <w:p>
            <w:pPr>
              <w:widowControl/>
              <w:jc w:val="left"/>
              <w:rPr>
                <w:rFonts w:hint="eastAsia" w:ascii="仿宋" w:hAnsi="仿宋" w:eastAsia="仿宋" w:cs="仿宋"/>
                <w:color w:val="auto"/>
                <w:kern w:val="0"/>
                <w:sz w:val="22"/>
                <w:szCs w:val="20"/>
                <w:highlight w:val="none"/>
              </w:rPr>
            </w:pPr>
          </w:p>
        </w:tc>
        <w:tc>
          <w:tcPr>
            <w:tcW w:w="967" w:type="dxa"/>
          </w:tcPr>
          <w:p>
            <w:pPr>
              <w:widowControl/>
              <w:jc w:val="left"/>
              <w:rPr>
                <w:rFonts w:hint="eastAsia" w:ascii="仿宋" w:hAnsi="仿宋" w:eastAsia="仿宋" w:cs="仿宋"/>
                <w:color w:val="auto"/>
                <w:kern w:val="0"/>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4262" w:type="dxa"/>
            <w:gridSpan w:val="4"/>
            <w:vAlign w:val="center"/>
          </w:tcPr>
          <w:p>
            <w:pPr>
              <w:widowControl/>
              <w:spacing w:line="300" w:lineRule="exact"/>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增设或扩建物业管理用房</w:t>
            </w:r>
          </w:p>
        </w:tc>
        <w:tc>
          <w:tcPr>
            <w:tcW w:w="1222" w:type="dxa"/>
            <w:gridSpan w:val="2"/>
          </w:tcPr>
          <w:p>
            <w:pPr>
              <w:widowControl/>
              <w:jc w:val="left"/>
              <w:rPr>
                <w:rFonts w:hint="eastAsia" w:ascii="仿宋" w:hAnsi="仿宋" w:eastAsia="仿宋" w:cs="仿宋"/>
                <w:color w:val="auto"/>
                <w:kern w:val="0"/>
                <w:sz w:val="22"/>
                <w:szCs w:val="20"/>
                <w:highlight w:val="none"/>
              </w:rPr>
            </w:pPr>
          </w:p>
        </w:tc>
        <w:tc>
          <w:tcPr>
            <w:tcW w:w="967" w:type="dxa"/>
          </w:tcPr>
          <w:p>
            <w:pPr>
              <w:widowControl/>
              <w:jc w:val="left"/>
              <w:rPr>
                <w:rFonts w:hint="eastAsia" w:ascii="仿宋" w:hAnsi="仿宋" w:eastAsia="仿宋" w:cs="仿宋"/>
                <w:color w:val="auto"/>
                <w:kern w:val="0"/>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4262" w:type="dxa"/>
            <w:gridSpan w:val="4"/>
            <w:vAlign w:val="center"/>
          </w:tcPr>
          <w:p>
            <w:pPr>
              <w:widowControl/>
              <w:spacing w:line="300" w:lineRule="exact"/>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改造或建设社区</w:t>
            </w:r>
            <w:r>
              <w:rPr>
                <w:rFonts w:hint="eastAsia" w:ascii="仿宋" w:hAnsi="仿宋" w:eastAsia="仿宋" w:cs="仿宋"/>
                <w:color w:val="auto"/>
                <w:kern w:val="0"/>
                <w:sz w:val="22"/>
                <w:szCs w:val="20"/>
                <w:highlight w:val="none"/>
              </w:rPr>
              <w:t>公共活动空间、公园绿地</w:t>
            </w:r>
          </w:p>
        </w:tc>
        <w:tc>
          <w:tcPr>
            <w:tcW w:w="1222" w:type="dxa"/>
            <w:gridSpan w:val="2"/>
          </w:tcPr>
          <w:p>
            <w:pPr>
              <w:widowControl/>
              <w:jc w:val="left"/>
              <w:rPr>
                <w:rFonts w:hint="eastAsia" w:ascii="仿宋" w:hAnsi="仿宋" w:eastAsia="仿宋" w:cs="仿宋"/>
                <w:color w:val="auto"/>
                <w:kern w:val="0"/>
                <w:sz w:val="22"/>
                <w:szCs w:val="20"/>
                <w:highlight w:val="none"/>
              </w:rPr>
            </w:pPr>
          </w:p>
        </w:tc>
        <w:tc>
          <w:tcPr>
            <w:tcW w:w="967" w:type="dxa"/>
          </w:tcPr>
          <w:p>
            <w:pPr>
              <w:widowControl/>
              <w:jc w:val="left"/>
              <w:rPr>
                <w:rFonts w:hint="eastAsia" w:ascii="仿宋" w:hAnsi="仿宋" w:eastAsia="仿宋" w:cs="仿宋"/>
                <w:color w:val="auto"/>
                <w:kern w:val="0"/>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4262" w:type="dxa"/>
            <w:gridSpan w:val="4"/>
            <w:vAlign w:val="center"/>
          </w:tcPr>
          <w:p>
            <w:pPr>
              <w:widowControl/>
              <w:spacing w:line="300" w:lineRule="exact"/>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增设乒乓球台</w:t>
            </w:r>
          </w:p>
        </w:tc>
        <w:tc>
          <w:tcPr>
            <w:tcW w:w="1222" w:type="dxa"/>
            <w:gridSpan w:val="2"/>
          </w:tcPr>
          <w:p>
            <w:pPr>
              <w:widowControl/>
              <w:jc w:val="left"/>
              <w:rPr>
                <w:rFonts w:hint="eastAsia" w:ascii="仿宋" w:hAnsi="仿宋" w:eastAsia="仿宋" w:cs="仿宋"/>
                <w:color w:val="auto"/>
                <w:kern w:val="0"/>
                <w:sz w:val="22"/>
                <w:szCs w:val="20"/>
                <w:highlight w:val="none"/>
              </w:rPr>
            </w:pPr>
          </w:p>
        </w:tc>
        <w:tc>
          <w:tcPr>
            <w:tcW w:w="967" w:type="dxa"/>
          </w:tcPr>
          <w:p>
            <w:pPr>
              <w:widowControl/>
              <w:jc w:val="left"/>
              <w:rPr>
                <w:rFonts w:hint="eastAsia" w:ascii="仿宋" w:hAnsi="仿宋" w:eastAsia="仿宋" w:cs="仿宋"/>
                <w:color w:val="auto"/>
                <w:kern w:val="0"/>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4262" w:type="dxa"/>
            <w:gridSpan w:val="4"/>
            <w:vAlign w:val="center"/>
          </w:tcPr>
          <w:p>
            <w:pPr>
              <w:widowControl/>
              <w:spacing w:line="300" w:lineRule="exact"/>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增设室外健身器材</w:t>
            </w:r>
          </w:p>
        </w:tc>
        <w:tc>
          <w:tcPr>
            <w:tcW w:w="1222" w:type="dxa"/>
            <w:gridSpan w:val="2"/>
          </w:tcPr>
          <w:p>
            <w:pPr>
              <w:widowControl/>
              <w:jc w:val="left"/>
              <w:rPr>
                <w:rFonts w:hint="eastAsia" w:ascii="仿宋" w:hAnsi="仿宋" w:eastAsia="仿宋" w:cs="仿宋"/>
                <w:color w:val="auto"/>
                <w:kern w:val="0"/>
                <w:sz w:val="22"/>
                <w:szCs w:val="20"/>
                <w:highlight w:val="none"/>
              </w:rPr>
            </w:pPr>
          </w:p>
        </w:tc>
        <w:tc>
          <w:tcPr>
            <w:tcW w:w="967" w:type="dxa"/>
          </w:tcPr>
          <w:p>
            <w:pPr>
              <w:widowControl/>
              <w:jc w:val="left"/>
              <w:rPr>
                <w:rFonts w:hint="eastAsia" w:ascii="仿宋" w:hAnsi="仿宋" w:eastAsia="仿宋" w:cs="仿宋"/>
                <w:color w:val="auto"/>
                <w:kern w:val="0"/>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4262" w:type="dxa"/>
            <w:gridSpan w:val="4"/>
            <w:vAlign w:val="center"/>
          </w:tcPr>
          <w:p>
            <w:pPr>
              <w:widowControl/>
              <w:spacing w:line="300" w:lineRule="exact"/>
              <w:jc w:val="left"/>
              <w:rPr>
                <w:rFonts w:hint="eastAsia" w:ascii="仿宋" w:hAnsi="仿宋" w:eastAsia="仿宋" w:cs="仿宋"/>
                <w:color w:val="auto"/>
                <w:kern w:val="0"/>
                <w:sz w:val="22"/>
                <w:szCs w:val="22"/>
                <w:highlight w:val="none"/>
                <w:u w:val="none"/>
                <w:lang w:val="en-US" w:eastAsia="zh-CN"/>
              </w:rPr>
            </w:pPr>
            <w:r>
              <w:rPr>
                <w:rFonts w:hint="eastAsia" w:ascii="仿宋" w:hAnsi="仿宋" w:eastAsia="仿宋" w:cs="仿宋"/>
                <w:color w:val="auto"/>
                <w:kern w:val="0"/>
                <w:sz w:val="22"/>
                <w:szCs w:val="22"/>
                <w:highlight w:val="none"/>
                <w:u w:val="none"/>
                <w:lang w:val="en-US" w:eastAsia="zh-CN"/>
              </w:rPr>
              <w:t>增设五人制足球场</w:t>
            </w:r>
          </w:p>
        </w:tc>
        <w:tc>
          <w:tcPr>
            <w:tcW w:w="1222" w:type="dxa"/>
            <w:gridSpan w:val="2"/>
          </w:tcPr>
          <w:p>
            <w:pPr>
              <w:widowControl/>
              <w:jc w:val="left"/>
              <w:rPr>
                <w:rFonts w:hint="eastAsia" w:ascii="仿宋" w:hAnsi="仿宋" w:eastAsia="仿宋" w:cs="仿宋"/>
                <w:color w:val="auto"/>
                <w:kern w:val="0"/>
                <w:sz w:val="22"/>
                <w:szCs w:val="20"/>
                <w:highlight w:val="none"/>
              </w:rPr>
            </w:pPr>
          </w:p>
        </w:tc>
        <w:tc>
          <w:tcPr>
            <w:tcW w:w="967" w:type="dxa"/>
          </w:tcPr>
          <w:p>
            <w:pPr>
              <w:widowControl/>
              <w:jc w:val="left"/>
              <w:rPr>
                <w:rFonts w:hint="eastAsia" w:ascii="仿宋" w:hAnsi="仿宋" w:eastAsia="仿宋" w:cs="仿宋"/>
                <w:color w:val="auto"/>
                <w:kern w:val="0"/>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spacing w:line="300" w:lineRule="exact"/>
              <w:jc w:val="center"/>
              <w:rPr>
                <w:rFonts w:hint="eastAsia" w:ascii="仿宋" w:hAnsi="仿宋" w:eastAsia="仿宋" w:cs="仿宋"/>
                <w:color w:val="auto"/>
                <w:kern w:val="0"/>
                <w:sz w:val="22"/>
                <w:szCs w:val="20"/>
                <w:highlight w:val="none"/>
              </w:rPr>
            </w:pPr>
          </w:p>
        </w:tc>
        <w:tc>
          <w:tcPr>
            <w:tcW w:w="6451" w:type="dxa"/>
            <w:gridSpan w:val="7"/>
            <w:vAlign w:val="center"/>
          </w:tcPr>
          <w:p>
            <w:pPr>
              <w:widowControl/>
              <w:jc w:val="left"/>
              <w:rPr>
                <w:rFonts w:hint="eastAsia" w:ascii="仿宋" w:hAnsi="仿宋" w:eastAsia="仿宋" w:cs="仿宋"/>
                <w:color w:val="auto"/>
                <w:kern w:val="0"/>
                <w:sz w:val="22"/>
                <w:szCs w:val="18"/>
                <w:highlight w:val="none"/>
              </w:rPr>
            </w:pPr>
            <w:r>
              <w:rPr>
                <w:rFonts w:hint="eastAsia" w:ascii="仿宋" w:hAnsi="仿宋" w:eastAsia="仿宋" w:cs="仿宋"/>
                <w:color w:val="auto"/>
                <w:kern w:val="0"/>
                <w:sz w:val="22"/>
                <w:szCs w:val="22"/>
                <w:highlight w:val="none"/>
                <w:u w:val="none"/>
                <w:lang w:val="en-US" w:eastAsia="zh-CN"/>
              </w:rPr>
              <w:t>其他____________________________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vMerge w:val="restart"/>
            <w:vAlign w:val="center"/>
          </w:tcPr>
          <w:p>
            <w:pPr>
              <w:widowControl/>
              <w:spacing w:line="300" w:lineRule="exact"/>
              <w:jc w:val="center"/>
              <w:rPr>
                <w:rFonts w:hint="eastAsia" w:ascii="仿宋" w:hAnsi="仿宋" w:eastAsia="仿宋" w:cs="仿宋"/>
                <w:color w:val="auto"/>
                <w:kern w:val="0"/>
                <w:sz w:val="22"/>
                <w:szCs w:val="20"/>
                <w:highlight w:val="none"/>
                <w:lang w:eastAsia="zh-CN"/>
              </w:rPr>
            </w:pPr>
            <w:r>
              <w:rPr>
                <w:rFonts w:hint="eastAsia" w:ascii="仿宋" w:hAnsi="仿宋" w:eastAsia="仿宋" w:cs="仿宋"/>
                <w:color w:val="auto"/>
                <w:kern w:val="0"/>
                <w:sz w:val="22"/>
                <w:szCs w:val="20"/>
                <w:highlight w:val="none"/>
                <w:lang w:eastAsia="zh-CN"/>
              </w:rPr>
              <w:t>六</w:t>
            </w:r>
          </w:p>
        </w:tc>
        <w:tc>
          <w:tcPr>
            <w:tcW w:w="1211" w:type="dxa"/>
            <w:gridSpan w:val="2"/>
            <w:vMerge w:val="restart"/>
            <w:vAlign w:val="center"/>
          </w:tcPr>
          <w:p>
            <w:pPr>
              <w:widowControl/>
              <w:spacing w:line="300" w:lineRule="exact"/>
              <w:jc w:val="center"/>
              <w:rPr>
                <w:rFonts w:hint="eastAsia" w:ascii="仿宋" w:hAnsi="仿宋" w:eastAsia="仿宋" w:cs="仿宋"/>
                <w:color w:val="auto"/>
                <w:kern w:val="0"/>
                <w:sz w:val="22"/>
                <w:szCs w:val="20"/>
                <w:highlight w:val="none"/>
              </w:rPr>
            </w:pPr>
            <w:r>
              <w:rPr>
                <w:rFonts w:hint="eastAsia" w:ascii="仿宋" w:hAnsi="仿宋" w:eastAsia="仿宋" w:cs="仿宋"/>
                <w:color w:val="auto"/>
                <w:kern w:val="0"/>
                <w:sz w:val="22"/>
                <w:szCs w:val="20"/>
                <w:highlight w:val="none"/>
              </w:rPr>
              <w:t>出资意愿</w:t>
            </w:r>
          </w:p>
        </w:tc>
        <w:tc>
          <w:tcPr>
            <w:tcW w:w="4262" w:type="dxa"/>
            <w:gridSpan w:val="4"/>
            <w:vAlign w:val="center"/>
          </w:tcPr>
          <w:p>
            <w:pPr>
              <w:widowControl/>
              <w:jc w:val="left"/>
              <w:rPr>
                <w:rFonts w:hint="eastAsia" w:ascii="仿宋" w:hAnsi="仿宋" w:eastAsia="仿宋" w:cs="仿宋"/>
                <w:color w:val="auto"/>
                <w:kern w:val="0"/>
                <w:sz w:val="22"/>
                <w:szCs w:val="18"/>
                <w:highlight w:val="none"/>
              </w:rPr>
            </w:pPr>
            <w:r>
              <w:rPr>
                <w:rFonts w:hint="eastAsia" w:ascii="仿宋" w:hAnsi="仿宋" w:eastAsia="仿宋" w:cs="仿宋"/>
                <w:color w:val="auto"/>
                <w:kern w:val="0"/>
                <w:sz w:val="22"/>
                <w:szCs w:val="20"/>
                <w:highlight w:val="none"/>
              </w:rPr>
              <w:t>直接出资</w:t>
            </w:r>
          </w:p>
        </w:tc>
        <w:tc>
          <w:tcPr>
            <w:tcW w:w="1222" w:type="dxa"/>
            <w:gridSpan w:val="2"/>
            <w:vAlign w:val="center"/>
          </w:tcPr>
          <w:p>
            <w:pPr>
              <w:widowControl/>
              <w:jc w:val="left"/>
              <w:rPr>
                <w:rFonts w:hint="eastAsia" w:ascii="仿宋" w:hAnsi="仿宋" w:eastAsia="仿宋" w:cs="仿宋"/>
                <w:color w:val="auto"/>
                <w:kern w:val="0"/>
                <w:sz w:val="22"/>
                <w:szCs w:val="18"/>
                <w:highlight w:val="none"/>
              </w:rPr>
            </w:pPr>
          </w:p>
        </w:tc>
        <w:tc>
          <w:tcPr>
            <w:tcW w:w="967" w:type="dxa"/>
            <w:vAlign w:val="center"/>
          </w:tcPr>
          <w:p>
            <w:pPr>
              <w:widowControl/>
              <w:jc w:val="left"/>
              <w:rPr>
                <w:rFonts w:hint="eastAsia" w:ascii="仿宋" w:hAnsi="仿宋" w:eastAsia="仿宋" w:cs="仿宋"/>
                <w:color w:val="auto"/>
                <w:kern w:val="0"/>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vMerge w:val="continue"/>
          </w:tcPr>
          <w:p>
            <w:pPr>
              <w:widowControl/>
              <w:jc w:val="left"/>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jc w:val="left"/>
              <w:rPr>
                <w:rFonts w:hint="eastAsia" w:ascii="仿宋" w:hAnsi="仿宋" w:eastAsia="仿宋" w:cs="仿宋"/>
                <w:color w:val="auto"/>
                <w:kern w:val="0"/>
                <w:sz w:val="22"/>
                <w:szCs w:val="20"/>
                <w:highlight w:val="none"/>
              </w:rPr>
            </w:pPr>
          </w:p>
        </w:tc>
        <w:tc>
          <w:tcPr>
            <w:tcW w:w="4262" w:type="dxa"/>
            <w:gridSpan w:val="4"/>
            <w:vAlign w:val="center"/>
          </w:tcPr>
          <w:p>
            <w:pPr>
              <w:widowControl/>
              <w:jc w:val="left"/>
              <w:rPr>
                <w:rFonts w:hint="eastAsia" w:ascii="仿宋" w:hAnsi="仿宋" w:eastAsia="仿宋" w:cs="仿宋"/>
                <w:color w:val="auto"/>
                <w:kern w:val="0"/>
                <w:sz w:val="22"/>
                <w:szCs w:val="20"/>
                <w:highlight w:val="none"/>
              </w:rPr>
            </w:pPr>
            <w:r>
              <w:rPr>
                <w:rFonts w:hint="eastAsia" w:ascii="仿宋" w:hAnsi="仿宋" w:eastAsia="仿宋" w:cs="仿宋"/>
                <w:color w:val="auto"/>
                <w:kern w:val="0"/>
                <w:sz w:val="22"/>
                <w:szCs w:val="20"/>
                <w:highlight w:val="none"/>
              </w:rPr>
              <w:t>使用（补交）住宅专项维修资金</w:t>
            </w:r>
          </w:p>
        </w:tc>
        <w:tc>
          <w:tcPr>
            <w:tcW w:w="1222" w:type="dxa"/>
            <w:gridSpan w:val="2"/>
            <w:vAlign w:val="center"/>
          </w:tcPr>
          <w:p>
            <w:pPr>
              <w:widowControl/>
              <w:jc w:val="left"/>
              <w:rPr>
                <w:rFonts w:hint="eastAsia" w:ascii="仿宋" w:hAnsi="仿宋" w:eastAsia="仿宋" w:cs="仿宋"/>
                <w:color w:val="auto"/>
                <w:kern w:val="0"/>
                <w:sz w:val="22"/>
                <w:szCs w:val="20"/>
                <w:highlight w:val="none"/>
              </w:rPr>
            </w:pPr>
          </w:p>
        </w:tc>
        <w:tc>
          <w:tcPr>
            <w:tcW w:w="967" w:type="dxa"/>
            <w:vAlign w:val="center"/>
          </w:tcPr>
          <w:p>
            <w:pPr>
              <w:widowControl/>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vMerge w:val="continue"/>
          </w:tcPr>
          <w:p>
            <w:pPr>
              <w:widowControl/>
              <w:jc w:val="left"/>
              <w:rPr>
                <w:rFonts w:hint="eastAsia" w:ascii="仿宋" w:hAnsi="仿宋" w:eastAsia="仿宋" w:cs="仿宋"/>
                <w:color w:val="auto"/>
                <w:kern w:val="0"/>
                <w:sz w:val="22"/>
                <w:szCs w:val="20"/>
                <w:highlight w:val="none"/>
              </w:rPr>
            </w:pPr>
          </w:p>
        </w:tc>
        <w:tc>
          <w:tcPr>
            <w:tcW w:w="1211" w:type="dxa"/>
            <w:gridSpan w:val="2"/>
            <w:vMerge w:val="continue"/>
            <w:vAlign w:val="center"/>
          </w:tcPr>
          <w:p>
            <w:pPr>
              <w:widowControl/>
              <w:jc w:val="left"/>
              <w:rPr>
                <w:rFonts w:hint="eastAsia" w:ascii="仿宋" w:hAnsi="仿宋" w:eastAsia="仿宋" w:cs="仿宋"/>
                <w:color w:val="auto"/>
                <w:kern w:val="0"/>
                <w:sz w:val="22"/>
                <w:szCs w:val="20"/>
                <w:highlight w:val="none"/>
              </w:rPr>
            </w:pPr>
          </w:p>
        </w:tc>
        <w:tc>
          <w:tcPr>
            <w:tcW w:w="4262" w:type="dxa"/>
            <w:gridSpan w:val="4"/>
            <w:vAlign w:val="center"/>
          </w:tcPr>
          <w:p>
            <w:pPr>
              <w:widowControl/>
              <w:jc w:val="left"/>
              <w:rPr>
                <w:rFonts w:hint="eastAsia" w:ascii="仿宋" w:hAnsi="仿宋" w:eastAsia="仿宋" w:cs="仿宋"/>
                <w:color w:val="auto"/>
                <w:kern w:val="0"/>
                <w:sz w:val="22"/>
                <w:szCs w:val="20"/>
                <w:highlight w:val="none"/>
              </w:rPr>
            </w:pPr>
            <w:r>
              <w:rPr>
                <w:rFonts w:hint="eastAsia" w:ascii="仿宋" w:hAnsi="仿宋" w:eastAsia="仿宋" w:cs="仿宋"/>
                <w:color w:val="auto"/>
                <w:kern w:val="0"/>
                <w:sz w:val="22"/>
                <w:szCs w:val="20"/>
                <w:highlight w:val="none"/>
              </w:rPr>
              <w:t>让渡小区公共收益</w:t>
            </w:r>
          </w:p>
        </w:tc>
        <w:tc>
          <w:tcPr>
            <w:tcW w:w="1222" w:type="dxa"/>
            <w:gridSpan w:val="2"/>
            <w:vAlign w:val="center"/>
          </w:tcPr>
          <w:p>
            <w:pPr>
              <w:widowControl/>
              <w:jc w:val="left"/>
              <w:rPr>
                <w:rFonts w:hint="eastAsia" w:ascii="仿宋" w:hAnsi="仿宋" w:eastAsia="仿宋" w:cs="仿宋"/>
                <w:color w:val="auto"/>
                <w:kern w:val="0"/>
                <w:sz w:val="22"/>
                <w:szCs w:val="20"/>
                <w:highlight w:val="none"/>
              </w:rPr>
            </w:pPr>
          </w:p>
        </w:tc>
        <w:tc>
          <w:tcPr>
            <w:tcW w:w="967" w:type="dxa"/>
            <w:vAlign w:val="center"/>
          </w:tcPr>
          <w:p>
            <w:pPr>
              <w:widowControl/>
              <w:jc w:val="left"/>
              <w:rPr>
                <w:rFonts w:hint="eastAsia" w:ascii="仿宋" w:hAnsi="仿宋" w:eastAsia="仿宋" w:cs="仿宋"/>
                <w:color w:val="auto"/>
                <w:kern w:val="0"/>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922" w:type="dxa"/>
            <w:vAlign w:val="center"/>
          </w:tcPr>
          <w:p>
            <w:pPr>
              <w:widowControl/>
              <w:spacing w:line="300" w:lineRule="exact"/>
              <w:jc w:val="center"/>
              <w:rPr>
                <w:rFonts w:hint="eastAsia" w:ascii="仿宋" w:hAnsi="仿宋" w:eastAsia="仿宋" w:cs="仿宋"/>
                <w:color w:val="auto"/>
                <w:kern w:val="0"/>
                <w:sz w:val="22"/>
                <w:szCs w:val="20"/>
                <w:highlight w:val="none"/>
                <w:lang w:eastAsia="zh-CN"/>
              </w:rPr>
            </w:pPr>
            <w:r>
              <w:rPr>
                <w:rFonts w:hint="eastAsia" w:ascii="仿宋" w:hAnsi="仿宋" w:eastAsia="仿宋" w:cs="仿宋"/>
                <w:color w:val="auto"/>
                <w:kern w:val="0"/>
                <w:sz w:val="22"/>
                <w:szCs w:val="20"/>
                <w:highlight w:val="none"/>
                <w:lang w:eastAsia="zh-CN"/>
              </w:rPr>
              <w:t>七</w:t>
            </w:r>
          </w:p>
        </w:tc>
        <w:tc>
          <w:tcPr>
            <w:tcW w:w="1211" w:type="dxa"/>
            <w:gridSpan w:val="2"/>
            <w:vAlign w:val="center"/>
          </w:tcPr>
          <w:p>
            <w:pPr>
              <w:widowControl/>
              <w:spacing w:line="300" w:lineRule="exact"/>
              <w:jc w:val="center"/>
              <w:rPr>
                <w:rFonts w:hint="eastAsia" w:ascii="仿宋" w:hAnsi="仿宋" w:eastAsia="仿宋" w:cs="仿宋"/>
                <w:color w:val="auto"/>
                <w:kern w:val="0"/>
                <w:sz w:val="22"/>
                <w:szCs w:val="20"/>
                <w:highlight w:val="none"/>
              </w:rPr>
            </w:pPr>
            <w:r>
              <w:rPr>
                <w:rFonts w:hint="eastAsia" w:ascii="仿宋" w:hAnsi="仿宋" w:eastAsia="仿宋" w:cs="仿宋"/>
                <w:color w:val="auto"/>
                <w:kern w:val="0"/>
                <w:sz w:val="22"/>
                <w:szCs w:val="20"/>
                <w:highlight w:val="none"/>
              </w:rPr>
              <w:t>您的其他需求或意见和建议</w:t>
            </w:r>
          </w:p>
        </w:tc>
        <w:tc>
          <w:tcPr>
            <w:tcW w:w="6451" w:type="dxa"/>
            <w:gridSpan w:val="7"/>
            <w:vAlign w:val="center"/>
          </w:tcPr>
          <w:p>
            <w:pPr>
              <w:widowControl/>
              <w:jc w:val="left"/>
              <w:rPr>
                <w:rFonts w:hint="eastAsia" w:ascii="仿宋" w:hAnsi="仿宋" w:eastAsia="仿宋" w:cs="仿宋"/>
                <w:color w:val="auto"/>
                <w:kern w:val="0"/>
                <w:sz w:val="22"/>
                <w:szCs w:val="18"/>
                <w:highlight w:val="none"/>
              </w:rPr>
            </w:pPr>
          </w:p>
        </w:tc>
      </w:tr>
    </w:tbl>
    <w:p>
      <w:pPr>
        <w:widowControl/>
        <w:shd w:val="clear" w:color="auto" w:fill="FFFFFF"/>
        <w:wordWrap w:val="0"/>
        <w:spacing w:line="240" w:lineRule="exact"/>
        <w:jc w:val="left"/>
        <w:rPr>
          <w:rFonts w:ascii="Times New Roman" w:hAnsi="Times New Roman" w:eastAsia="仿宋_GB2312"/>
          <w:color w:val="auto"/>
          <w:kern w:val="0"/>
          <w:sz w:val="24"/>
          <w:szCs w:val="20"/>
          <w:highlight w:val="none"/>
        </w:rPr>
      </w:pPr>
    </w:p>
    <w:p>
      <w:pPr>
        <w:widowControl/>
        <w:shd w:val="clear" w:color="auto" w:fill="FFFFFF"/>
        <w:wordWrap w:val="0"/>
        <w:spacing w:line="500" w:lineRule="exact"/>
        <w:jc w:val="left"/>
        <w:rPr>
          <w:rFonts w:ascii="Times New Roman" w:hAnsi="Times New Roman" w:eastAsia="仿宋_GB2312"/>
          <w:color w:val="auto"/>
          <w:kern w:val="0"/>
          <w:sz w:val="24"/>
          <w:szCs w:val="20"/>
          <w:highlight w:val="none"/>
        </w:rPr>
      </w:pPr>
      <w:r>
        <w:rPr>
          <w:rFonts w:ascii="Times New Roman" w:hAnsi="Times New Roman" w:eastAsia="仿宋_GB2312"/>
          <w:color w:val="auto"/>
          <w:kern w:val="0"/>
          <w:sz w:val="24"/>
          <w:szCs w:val="20"/>
          <w:highlight w:val="none"/>
        </w:rPr>
        <w:t>注：被调查人意见和建议较多的可另附意见。</w:t>
      </w:r>
    </w:p>
    <w:p>
      <w:pPr>
        <w:widowControl/>
        <w:shd w:val="clear" w:color="auto" w:fill="FFFFFF"/>
        <w:wordWrap w:val="0"/>
        <w:spacing w:line="500" w:lineRule="exact"/>
        <w:ind w:firstLine="480" w:firstLineChars="200"/>
        <w:jc w:val="left"/>
        <w:rPr>
          <w:rFonts w:ascii="Times New Roman" w:hAnsi="Times New Roman" w:eastAsia="仿宋_GB2312"/>
          <w:color w:val="auto"/>
          <w:kern w:val="0"/>
          <w:sz w:val="24"/>
          <w:szCs w:val="20"/>
          <w:highlight w:val="none"/>
        </w:rPr>
      </w:pPr>
      <w:r>
        <w:rPr>
          <w:rFonts w:ascii="Times New Roman" w:hAnsi="Times New Roman" w:eastAsia="仿宋_GB2312"/>
          <w:color w:val="auto"/>
          <w:kern w:val="0"/>
          <w:sz w:val="24"/>
          <w:szCs w:val="20"/>
          <w:highlight w:val="none"/>
          <w:u w:val="single"/>
        </w:rPr>
        <w:t xml:space="preserve">            </w:t>
      </w:r>
      <w:bookmarkStart w:id="1365" w:name="_Toc17379"/>
      <w:bookmarkStart w:id="1366" w:name="_Toc12292"/>
      <w:r>
        <w:rPr>
          <w:rFonts w:ascii="Times New Roman" w:hAnsi="Times New Roman" w:eastAsia="仿宋_GB2312"/>
          <w:color w:val="auto"/>
          <w:kern w:val="0"/>
          <w:sz w:val="24"/>
          <w:szCs w:val="20"/>
          <w:highlight w:val="none"/>
        </w:rPr>
        <w:t xml:space="preserve">区 </w:t>
      </w:r>
      <w:r>
        <w:rPr>
          <w:rFonts w:ascii="Times New Roman" w:hAnsi="Times New Roman" w:eastAsia="仿宋_GB2312"/>
          <w:color w:val="auto"/>
          <w:kern w:val="0"/>
          <w:sz w:val="24"/>
          <w:szCs w:val="20"/>
          <w:highlight w:val="none"/>
          <w:u w:val="single"/>
        </w:rPr>
        <w:t xml:space="preserve">               </w:t>
      </w:r>
      <w:r>
        <w:rPr>
          <w:rFonts w:ascii="Times New Roman" w:hAnsi="Times New Roman" w:eastAsia="仿宋_GB2312"/>
          <w:color w:val="auto"/>
          <w:kern w:val="0"/>
          <w:sz w:val="24"/>
          <w:szCs w:val="20"/>
          <w:highlight w:val="none"/>
        </w:rPr>
        <w:t>街道（乡镇、社区服务中心、社区委）</w:t>
      </w:r>
    </w:p>
    <w:p>
      <w:pPr>
        <w:widowControl/>
        <w:shd w:val="clear" w:color="auto" w:fill="FFFFFF"/>
        <w:wordWrap w:val="0"/>
        <w:spacing w:line="500" w:lineRule="exact"/>
        <w:jc w:val="left"/>
        <w:rPr>
          <w:rFonts w:ascii="Times New Roman" w:hAnsi="Times New Roman" w:eastAsia="仿宋_GB2312"/>
          <w:color w:val="auto"/>
          <w:kern w:val="0"/>
          <w:sz w:val="24"/>
          <w:szCs w:val="20"/>
          <w:highlight w:val="none"/>
          <w:u w:val="single"/>
        </w:rPr>
      </w:pPr>
      <w:r>
        <w:rPr>
          <w:rFonts w:ascii="Times New Roman" w:hAnsi="Times New Roman" w:eastAsia="仿宋_GB2312"/>
          <w:color w:val="auto"/>
          <w:kern w:val="0"/>
          <w:sz w:val="24"/>
          <w:szCs w:val="20"/>
          <w:highlight w:val="none"/>
        </w:rPr>
        <w:t xml:space="preserve">    联系人</w:t>
      </w:r>
      <w:r>
        <w:rPr>
          <w:rFonts w:ascii="Times New Roman" w:hAnsi="Times New Roman" w:eastAsia="仿宋_GB2312"/>
          <w:color w:val="auto"/>
          <w:kern w:val="0"/>
          <w:sz w:val="24"/>
          <w:szCs w:val="20"/>
          <w:highlight w:val="none"/>
          <w:u w:val="single"/>
        </w:rPr>
        <w:t xml:space="preserve">          </w:t>
      </w:r>
      <w:r>
        <w:rPr>
          <w:rFonts w:ascii="Times New Roman" w:hAnsi="Times New Roman" w:eastAsia="仿宋_GB2312"/>
          <w:color w:val="auto"/>
          <w:kern w:val="0"/>
          <w:sz w:val="24"/>
          <w:szCs w:val="20"/>
          <w:highlight w:val="none"/>
        </w:rPr>
        <w:t>电话</w:t>
      </w:r>
      <w:bookmarkEnd w:id="1365"/>
      <w:bookmarkEnd w:id="1366"/>
      <w:r>
        <w:rPr>
          <w:rFonts w:ascii="Times New Roman" w:hAnsi="Times New Roman" w:eastAsia="仿宋_GB2312"/>
          <w:color w:val="auto"/>
          <w:kern w:val="0"/>
          <w:sz w:val="24"/>
          <w:szCs w:val="20"/>
          <w:highlight w:val="none"/>
          <w:u w:val="single"/>
        </w:rPr>
        <w:t xml:space="preserve">              </w:t>
      </w:r>
    </w:p>
    <w:p>
      <w:pPr>
        <w:widowControl/>
        <w:spacing w:line="620" w:lineRule="exact"/>
        <w:jc w:val="left"/>
        <w:outlineLvl w:val="0"/>
        <w:rPr>
          <w:rFonts w:hint="default" w:ascii="Times New Roman" w:hAnsi="Times New Roman" w:eastAsia="宋体" w:cs="Times New Roman"/>
          <w:b/>
          <w:bCs/>
          <w:color w:val="auto"/>
          <w:kern w:val="2"/>
          <w:sz w:val="28"/>
          <w:szCs w:val="28"/>
          <w:highlight w:val="none"/>
          <w:u w:val="none"/>
          <w:shd w:val="clear" w:color="auto" w:fill="auto"/>
          <w:lang w:val="zh-TW" w:bidi="zh-TW"/>
        </w:rPr>
      </w:pPr>
      <w:r>
        <w:rPr>
          <w:rFonts w:ascii="Times New Roman" w:hAnsi="Times New Roman" w:eastAsia="仿宋_GB2312"/>
          <w:color w:val="auto"/>
          <w:kern w:val="0"/>
          <w:sz w:val="24"/>
          <w:szCs w:val="20"/>
          <w:highlight w:val="none"/>
        </w:rPr>
        <w:br w:type="page"/>
      </w:r>
      <w:bookmarkStart w:id="1367" w:name="_Toc23672"/>
      <w:bookmarkStart w:id="1368" w:name="_Toc3106"/>
      <w:bookmarkStart w:id="1369" w:name="_Toc23686"/>
      <w:bookmarkStart w:id="1370" w:name="_Toc15581"/>
      <w:bookmarkStart w:id="1371" w:name="_Toc15973"/>
      <w:bookmarkStart w:id="1372" w:name="_Toc28829"/>
      <w:bookmarkStart w:id="1373" w:name="_Toc16687"/>
      <w:bookmarkStart w:id="1374" w:name="_Toc30800"/>
      <w:bookmarkStart w:id="1375" w:name="_Toc15787"/>
      <w:bookmarkStart w:id="1376" w:name="_Toc23392"/>
      <w:bookmarkStart w:id="1377" w:name="_Toc15020"/>
      <w:bookmarkStart w:id="1378" w:name="_Toc18011"/>
      <w:bookmarkStart w:id="1379" w:name="_Toc16368"/>
      <w:bookmarkStart w:id="1380" w:name="_Toc13831"/>
      <w:bookmarkStart w:id="1381" w:name="_Toc7116"/>
      <w:bookmarkStart w:id="1382" w:name="_Toc24115"/>
      <w:bookmarkStart w:id="1383" w:name="_Toc3027"/>
      <w:bookmarkStart w:id="1384" w:name="_Toc9232"/>
      <w:bookmarkStart w:id="1385" w:name="_Toc4940"/>
      <w:bookmarkStart w:id="1386" w:name="_Toc9262"/>
      <w:bookmarkStart w:id="1387" w:name="_Toc4313"/>
      <w:bookmarkStart w:id="1388" w:name="_Toc7475"/>
      <w:bookmarkStart w:id="1389" w:name="_Toc20313"/>
      <w:bookmarkStart w:id="1390" w:name="_Toc31503"/>
      <w:bookmarkStart w:id="1391" w:name="_Toc25408"/>
      <w:r>
        <w:rPr>
          <w:rFonts w:hint="default" w:ascii="Times New Roman" w:hAnsi="Times New Roman" w:eastAsia="宋体" w:cs="Times New Roman"/>
          <w:b/>
          <w:bCs/>
          <w:color w:val="auto"/>
          <w:sz w:val="28"/>
          <w:szCs w:val="28"/>
          <w:highlight w:val="none"/>
          <w:u w:val="none"/>
          <w:shd w:val="clear" w:color="auto" w:fill="auto"/>
          <w:lang w:val="zh-TW" w:bidi="zh-TW"/>
        </w:rPr>
        <w:t>附录2   安徽省</w:t>
      </w:r>
      <w:r>
        <w:rPr>
          <w:rFonts w:hint="default" w:ascii="Times New Roman" w:hAnsi="Times New Roman" w:eastAsia="宋体" w:cs="Times New Roman"/>
          <w:b/>
          <w:bCs/>
          <w:color w:val="auto"/>
          <w:kern w:val="2"/>
          <w:sz w:val="28"/>
          <w:szCs w:val="28"/>
          <w:highlight w:val="none"/>
          <w:u w:val="none"/>
          <w:shd w:val="clear" w:color="auto" w:fill="auto"/>
          <w:lang w:val="zh-TW" w:bidi="zh-TW"/>
        </w:rPr>
        <w:t>城镇老旧小区改造方案</w:t>
      </w:r>
      <w:bookmarkEnd w:id="1367"/>
      <w:r>
        <w:rPr>
          <w:rFonts w:hint="default" w:ascii="Times New Roman" w:hAnsi="Times New Roman" w:eastAsia="宋体" w:cs="Times New Roman"/>
          <w:b/>
          <w:bCs/>
          <w:color w:val="auto"/>
          <w:kern w:val="2"/>
          <w:sz w:val="28"/>
          <w:szCs w:val="28"/>
          <w:highlight w:val="none"/>
          <w:u w:val="none"/>
          <w:shd w:val="clear" w:color="auto" w:fill="auto"/>
          <w:lang w:val="zh-TW" w:bidi="zh-TW"/>
        </w:rPr>
        <w:t>编制模板</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pPr>
        <w:widowControl/>
        <w:spacing w:line="520" w:lineRule="exact"/>
        <w:ind w:firstLine="640" w:firstLineChars="200"/>
        <w:rPr>
          <w:rFonts w:ascii="Times New Roman" w:hAnsi="Times New Roman" w:eastAsia="黑体"/>
          <w:bCs/>
          <w:color w:val="auto"/>
          <w:kern w:val="44"/>
          <w:sz w:val="32"/>
          <w:szCs w:val="32"/>
          <w:highlight w:val="none"/>
          <w:lang w:bidi="ar"/>
        </w:rPr>
      </w:pPr>
    </w:p>
    <w:p>
      <w:pPr>
        <w:widowControl/>
        <w:tabs>
          <w:tab w:val="left" w:pos="312"/>
        </w:tabs>
        <w:spacing w:line="500" w:lineRule="exact"/>
        <w:ind w:firstLine="480" w:firstLineChars="200"/>
        <w:rPr>
          <w:rFonts w:ascii="Times New Roman" w:hAnsi="Times New Roman" w:eastAsia="黑体"/>
          <w:bCs/>
          <w:color w:val="auto"/>
          <w:kern w:val="44"/>
          <w:sz w:val="24"/>
          <w:szCs w:val="24"/>
          <w:highlight w:val="none"/>
          <w:lang w:bidi="ar"/>
        </w:rPr>
      </w:pPr>
      <w:bookmarkStart w:id="1392" w:name="_Toc24047"/>
      <w:r>
        <w:rPr>
          <w:rFonts w:ascii="Times New Roman" w:hAnsi="Times New Roman" w:eastAsia="黑体"/>
          <w:bCs/>
          <w:color w:val="auto"/>
          <w:kern w:val="44"/>
          <w:sz w:val="24"/>
          <w:szCs w:val="24"/>
          <w:highlight w:val="none"/>
          <w:lang w:bidi="ar"/>
        </w:rPr>
        <w:t>一、编制依据</w:t>
      </w:r>
      <w:bookmarkEnd w:id="1392"/>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1.国家法律法规、国家或行业现行的相关技术规范、标准及规程；</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2.现行相关的专业预算定额、施工定额；</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3.项目所在地区老旧小区改造规划（十四五规划）、老旧小区改造年度计划；</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4.项目所在地区老旧小区改造有关财政承受力影响评价；</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5.其他</w:t>
      </w:r>
    </w:p>
    <w:p>
      <w:pPr>
        <w:widowControl/>
        <w:tabs>
          <w:tab w:val="left" w:pos="312"/>
        </w:tabs>
        <w:spacing w:line="500" w:lineRule="exact"/>
        <w:ind w:firstLine="480" w:firstLineChars="200"/>
        <w:rPr>
          <w:rFonts w:ascii="Times New Roman" w:hAnsi="Times New Roman" w:eastAsia="黑体"/>
          <w:bCs/>
          <w:color w:val="auto"/>
          <w:kern w:val="44"/>
          <w:sz w:val="24"/>
          <w:szCs w:val="24"/>
          <w:highlight w:val="none"/>
          <w:lang w:bidi="ar"/>
        </w:rPr>
      </w:pPr>
      <w:bookmarkStart w:id="1393" w:name="_Toc10465"/>
      <w:r>
        <w:rPr>
          <w:rFonts w:ascii="Times New Roman" w:hAnsi="Times New Roman" w:eastAsia="黑体"/>
          <w:bCs/>
          <w:color w:val="auto"/>
          <w:kern w:val="44"/>
          <w:sz w:val="24"/>
          <w:szCs w:val="24"/>
          <w:highlight w:val="none"/>
          <w:lang w:bidi="ar"/>
        </w:rPr>
        <w:t>二、项目概况</w:t>
      </w:r>
      <w:bookmarkEnd w:id="1393"/>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1.项目区位，项目的边界和改造范围。</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2.项目的基本情况。</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3.改造原则及目标。明确项目改造的原则和改造目标。</w:t>
      </w:r>
    </w:p>
    <w:p>
      <w:pPr>
        <w:widowControl/>
        <w:tabs>
          <w:tab w:val="left" w:pos="312"/>
        </w:tabs>
        <w:spacing w:line="500" w:lineRule="exact"/>
        <w:ind w:firstLine="480" w:firstLineChars="200"/>
        <w:rPr>
          <w:rFonts w:ascii="Times New Roman" w:hAnsi="Times New Roman" w:eastAsia="黑体"/>
          <w:bCs/>
          <w:color w:val="auto"/>
          <w:kern w:val="44"/>
          <w:sz w:val="24"/>
          <w:szCs w:val="24"/>
          <w:highlight w:val="none"/>
          <w:lang w:bidi="ar"/>
        </w:rPr>
      </w:pPr>
      <w:bookmarkStart w:id="1394" w:name="_Toc20465"/>
      <w:r>
        <w:rPr>
          <w:rFonts w:ascii="Times New Roman" w:hAnsi="Times New Roman" w:eastAsia="黑体"/>
          <w:bCs/>
          <w:color w:val="auto"/>
          <w:kern w:val="44"/>
          <w:sz w:val="24"/>
          <w:szCs w:val="24"/>
          <w:highlight w:val="none"/>
          <w:lang w:bidi="ar"/>
        </w:rPr>
        <w:t>三、现状分析及改造需求</w:t>
      </w:r>
      <w:bookmarkEnd w:id="1394"/>
    </w:p>
    <w:p>
      <w:pPr>
        <w:widowControl/>
        <w:tabs>
          <w:tab w:val="left" w:pos="312"/>
        </w:tabs>
        <w:spacing w:line="500" w:lineRule="exact"/>
        <w:ind w:firstLine="481" w:firstLineChars="200"/>
        <w:rPr>
          <w:rFonts w:ascii="Times New Roman" w:hAnsi="Times New Roman" w:eastAsia="楷体_GB2312"/>
          <w:b/>
          <w:color w:val="auto"/>
          <w:kern w:val="44"/>
          <w:sz w:val="24"/>
          <w:szCs w:val="24"/>
          <w:highlight w:val="none"/>
          <w:lang w:bidi="ar"/>
        </w:rPr>
      </w:pPr>
      <w:bookmarkStart w:id="1395" w:name="_Toc7933"/>
      <w:bookmarkStart w:id="1396" w:name="_Toc13569"/>
      <w:r>
        <w:rPr>
          <w:rFonts w:ascii="Times New Roman" w:hAnsi="Times New Roman" w:eastAsia="楷体_GB2312"/>
          <w:b/>
          <w:color w:val="auto"/>
          <w:kern w:val="44"/>
          <w:sz w:val="24"/>
          <w:szCs w:val="24"/>
          <w:highlight w:val="none"/>
          <w:lang w:bidi="ar"/>
        </w:rPr>
        <w:t>（一）现状调查</w:t>
      </w:r>
      <w:bookmarkEnd w:id="1395"/>
      <w:bookmarkEnd w:id="1396"/>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1.房屋建筑调查</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（1）小区房屋数量、使用年限、建筑权属；</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（2</w:t>
      </w:r>
      <w:r>
        <w:rPr>
          <w:rFonts w:hint="default" w:ascii="Times New Roman" w:hAnsi="Times New Roman"/>
          <w:color w:val="auto"/>
          <w:kern w:val="0"/>
          <w:sz w:val="24"/>
          <w:szCs w:val="24"/>
          <w:highlight w:val="none"/>
          <w:lang w:bidi="ar"/>
        </w:rPr>
        <w:t>）</w:t>
      </w:r>
      <w:r>
        <w:rPr>
          <w:rFonts w:ascii="Times New Roman" w:hAnsi="Times New Roman"/>
          <w:color w:val="auto"/>
          <w:kern w:val="0"/>
          <w:sz w:val="24"/>
          <w:szCs w:val="24"/>
          <w:highlight w:val="none"/>
          <w:lang w:bidi="ar"/>
        </w:rPr>
        <w:t>建筑结构类型、房屋质量、房屋设施设备情况；</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（3）危房数量和状态；</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（4）违章搭建情况。</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2.设施配套调查</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（1）市政基础设施、管线情况、消防及安全隐患；</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（2）基本公共服务设施、便民商业服务设施情况；</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（3）道路交通、停车问题。</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3.居住环境调查</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（1）公共活动空间；</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（2）环境绿化；</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（3）历史文化资源、特色风貌、古树名木。</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4.管理水平调查</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（1）物业管理情况；</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（2）社区机构、组织情况；</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5.其他需要调查的内容</w:t>
      </w:r>
    </w:p>
    <w:p>
      <w:pPr>
        <w:widowControl/>
        <w:tabs>
          <w:tab w:val="left" w:pos="312"/>
        </w:tabs>
        <w:spacing w:line="500" w:lineRule="exact"/>
        <w:ind w:firstLine="481" w:firstLineChars="200"/>
        <w:rPr>
          <w:rFonts w:ascii="Times New Roman" w:hAnsi="Times New Roman" w:eastAsia="楷体_GB2312"/>
          <w:b/>
          <w:color w:val="auto"/>
          <w:kern w:val="44"/>
          <w:sz w:val="24"/>
          <w:szCs w:val="24"/>
          <w:highlight w:val="none"/>
          <w:lang w:bidi="ar"/>
        </w:rPr>
      </w:pPr>
      <w:bookmarkStart w:id="1397" w:name="_Toc849"/>
      <w:bookmarkStart w:id="1398" w:name="_Toc4433"/>
      <w:r>
        <w:rPr>
          <w:rFonts w:ascii="Times New Roman" w:hAnsi="Times New Roman" w:eastAsia="楷体_GB2312"/>
          <w:b/>
          <w:color w:val="auto"/>
          <w:kern w:val="44"/>
          <w:sz w:val="24"/>
          <w:szCs w:val="24"/>
          <w:highlight w:val="none"/>
          <w:lang w:bidi="ar"/>
        </w:rPr>
        <w:t>（二）需求调查</w:t>
      </w:r>
      <w:bookmarkEnd w:id="1397"/>
      <w:bookmarkEnd w:id="1398"/>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1.房屋建筑改造需求；</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2.市政基础设施、公共服务设施、商业服务设施、交通场站等改造需求；</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3.公共空间改造需求；</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4.环境绿化改造需求；</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5.其他需求。</w:t>
      </w:r>
    </w:p>
    <w:p>
      <w:pPr>
        <w:widowControl/>
        <w:tabs>
          <w:tab w:val="left" w:pos="312"/>
        </w:tabs>
        <w:spacing w:line="500" w:lineRule="exact"/>
        <w:ind w:firstLine="481" w:firstLineChars="200"/>
        <w:rPr>
          <w:rFonts w:ascii="Times New Roman" w:hAnsi="Times New Roman" w:eastAsia="楷体_GB2312"/>
          <w:b/>
          <w:color w:val="auto"/>
          <w:kern w:val="44"/>
          <w:sz w:val="24"/>
          <w:szCs w:val="24"/>
          <w:highlight w:val="none"/>
          <w:lang w:bidi="ar"/>
        </w:rPr>
      </w:pPr>
      <w:bookmarkStart w:id="1399" w:name="_Toc24826"/>
      <w:bookmarkStart w:id="1400" w:name="_Toc22364"/>
      <w:r>
        <w:rPr>
          <w:rFonts w:ascii="Times New Roman" w:hAnsi="Times New Roman" w:eastAsia="楷体_GB2312"/>
          <w:b/>
          <w:color w:val="auto"/>
          <w:kern w:val="44"/>
          <w:sz w:val="24"/>
          <w:szCs w:val="24"/>
          <w:highlight w:val="none"/>
          <w:lang w:bidi="ar"/>
        </w:rPr>
        <w:t>（三）</w:t>
      </w:r>
      <w:bookmarkEnd w:id="1399"/>
      <w:r>
        <w:rPr>
          <w:rFonts w:ascii="Times New Roman" w:hAnsi="Times New Roman" w:eastAsia="楷体_GB2312"/>
          <w:b/>
          <w:color w:val="auto"/>
          <w:kern w:val="44"/>
          <w:sz w:val="24"/>
          <w:szCs w:val="24"/>
          <w:highlight w:val="none"/>
          <w:lang w:bidi="ar"/>
        </w:rPr>
        <w:t>居民意愿</w:t>
      </w:r>
      <w:bookmarkEnd w:id="1400"/>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1.群众改造意愿、改造过程参与意愿、出资意愿；</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2.加装电梯意愿；</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3.改造后引入小区物业管理的意愿；</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4.其他意愿。</w:t>
      </w:r>
    </w:p>
    <w:p>
      <w:pPr>
        <w:widowControl/>
        <w:tabs>
          <w:tab w:val="left" w:pos="312"/>
        </w:tabs>
        <w:spacing w:line="500" w:lineRule="exact"/>
        <w:ind w:firstLine="481" w:firstLineChars="200"/>
        <w:rPr>
          <w:rFonts w:ascii="Times New Roman" w:hAnsi="Times New Roman" w:eastAsia="楷体_GB2312"/>
          <w:b/>
          <w:color w:val="auto"/>
          <w:kern w:val="44"/>
          <w:sz w:val="24"/>
          <w:szCs w:val="24"/>
          <w:highlight w:val="none"/>
          <w:lang w:bidi="ar"/>
        </w:rPr>
      </w:pPr>
      <w:bookmarkStart w:id="1401" w:name="_Toc15317"/>
      <w:r>
        <w:rPr>
          <w:rFonts w:ascii="Times New Roman" w:hAnsi="Times New Roman" w:eastAsia="楷体_GB2312"/>
          <w:b/>
          <w:color w:val="auto"/>
          <w:kern w:val="44"/>
          <w:sz w:val="24"/>
          <w:szCs w:val="24"/>
          <w:highlight w:val="none"/>
          <w:lang w:bidi="ar"/>
        </w:rPr>
        <w:t>（四）需统筹考虑的方面</w:t>
      </w:r>
      <w:bookmarkEnd w:id="1401"/>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1.改造项目按照协同改造的原则，与各专项改造相结合情况项目实施单位协调水、电、气、暖、通信等专营单位开展基础设施联动的情况；</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2.其他需要协调的内容。</w:t>
      </w:r>
    </w:p>
    <w:p>
      <w:pPr>
        <w:widowControl/>
        <w:tabs>
          <w:tab w:val="left" w:pos="312"/>
        </w:tabs>
        <w:spacing w:line="500" w:lineRule="exact"/>
        <w:ind w:firstLine="480" w:firstLineChars="200"/>
        <w:rPr>
          <w:rFonts w:ascii="Times New Roman" w:hAnsi="Times New Roman" w:eastAsia="黑体"/>
          <w:bCs/>
          <w:color w:val="auto"/>
          <w:kern w:val="44"/>
          <w:sz w:val="24"/>
          <w:szCs w:val="24"/>
          <w:highlight w:val="none"/>
          <w:lang w:bidi="ar"/>
        </w:rPr>
      </w:pPr>
      <w:bookmarkStart w:id="1402" w:name="_Toc398"/>
      <w:bookmarkStart w:id="1403" w:name="_Toc3302"/>
      <w:r>
        <w:rPr>
          <w:rFonts w:ascii="Times New Roman" w:hAnsi="Times New Roman" w:eastAsia="黑体"/>
          <w:bCs/>
          <w:color w:val="auto"/>
          <w:kern w:val="44"/>
          <w:sz w:val="24"/>
          <w:szCs w:val="24"/>
          <w:highlight w:val="none"/>
          <w:lang w:bidi="ar"/>
        </w:rPr>
        <w:t>四、改造内容</w:t>
      </w:r>
      <w:bookmarkEnd w:id="1402"/>
    </w:p>
    <w:p>
      <w:pPr>
        <w:tabs>
          <w:tab w:val="left" w:pos="312"/>
        </w:tabs>
        <w:spacing w:line="500" w:lineRule="exact"/>
        <w:ind w:firstLine="481" w:firstLineChars="200"/>
        <w:jc w:val="left"/>
        <w:rPr>
          <w:rFonts w:ascii="Times New Roman" w:hAnsi="Times New Roman" w:eastAsia="楷体_GB2312"/>
          <w:b/>
          <w:bCs/>
          <w:color w:val="auto"/>
          <w:kern w:val="0"/>
          <w:sz w:val="24"/>
          <w:szCs w:val="24"/>
          <w:highlight w:val="none"/>
          <w:lang w:bidi="ar"/>
        </w:rPr>
      </w:pPr>
      <w:r>
        <w:rPr>
          <w:rFonts w:ascii="Times New Roman" w:hAnsi="Times New Roman" w:eastAsia="楷体_GB2312"/>
          <w:b/>
          <w:bCs/>
          <w:color w:val="auto"/>
          <w:kern w:val="0"/>
          <w:sz w:val="24"/>
          <w:szCs w:val="24"/>
          <w:highlight w:val="none"/>
          <w:lang w:bidi="ar"/>
        </w:rPr>
        <w:t>（一）老旧小区</w:t>
      </w:r>
    </w:p>
    <w:p>
      <w:pPr>
        <w:tabs>
          <w:tab w:val="left" w:pos="312"/>
        </w:tabs>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1.小区基础设施，包括小区道路、</w:t>
      </w:r>
      <w:r>
        <w:rPr>
          <w:rFonts w:ascii="Times New Roman" w:hAnsi="Times New Roman" w:cs="Times New Roman"/>
          <w:color w:val="auto"/>
          <w:kern w:val="0"/>
          <w:sz w:val="24"/>
          <w:szCs w:val="22"/>
          <w:highlight w:val="none"/>
          <w:u w:val="none"/>
          <w:lang w:bidi="ar"/>
        </w:rPr>
        <w:t>停车、充电设施及场所</w:t>
      </w:r>
      <w:r>
        <w:rPr>
          <w:rFonts w:ascii="Times New Roman" w:hAnsi="Times New Roman" w:cs="Times New Roman"/>
          <w:color w:val="auto"/>
          <w:kern w:val="0"/>
          <w:sz w:val="24"/>
          <w:szCs w:val="24"/>
          <w:highlight w:val="none"/>
          <w:lang w:bidi="ar"/>
        </w:rPr>
        <w:t>、</w:t>
      </w:r>
      <w:r>
        <w:rPr>
          <w:rFonts w:ascii="Times New Roman" w:hAnsi="Times New Roman"/>
          <w:color w:val="auto"/>
          <w:kern w:val="0"/>
          <w:sz w:val="24"/>
          <w:szCs w:val="24"/>
          <w:highlight w:val="none"/>
          <w:lang w:bidi="ar"/>
        </w:rPr>
        <w:t>综合管线、环卫设施等内容；</w:t>
      </w:r>
    </w:p>
    <w:p>
      <w:pPr>
        <w:tabs>
          <w:tab w:val="left" w:pos="312"/>
        </w:tabs>
        <w:spacing w:line="500" w:lineRule="exact"/>
        <w:ind w:firstLine="480" w:firstLineChars="200"/>
        <w:jc w:val="left"/>
        <w:rPr>
          <w:rFonts w:ascii="Times New Roman" w:hAnsi="Times New Roman"/>
          <w:color w:val="auto"/>
          <w:kern w:val="0"/>
          <w:sz w:val="24"/>
          <w:szCs w:val="24"/>
          <w:highlight w:val="none"/>
          <w:lang w:bidi="ar"/>
        </w:rPr>
      </w:pPr>
      <w:r>
        <w:rPr>
          <w:rFonts w:hint="default" w:ascii="Times New Roman" w:hAnsi="Times New Roman"/>
          <w:color w:val="auto"/>
          <w:kern w:val="0"/>
          <w:sz w:val="24"/>
          <w:szCs w:val="24"/>
          <w:highlight w:val="none"/>
          <w:lang w:val="en-US" w:bidi="ar"/>
        </w:rPr>
        <w:t>2</w:t>
      </w:r>
      <w:r>
        <w:rPr>
          <w:rFonts w:ascii="Times New Roman" w:hAnsi="Times New Roman"/>
          <w:color w:val="auto"/>
          <w:kern w:val="0"/>
          <w:sz w:val="24"/>
          <w:szCs w:val="24"/>
          <w:highlight w:val="none"/>
          <w:lang w:bidi="ar"/>
        </w:rPr>
        <w:t>.房屋建筑单体，包括屋面、</w:t>
      </w:r>
      <w:r>
        <w:rPr>
          <w:rFonts w:hint="default" w:ascii="Times New Roman" w:hAnsi="Times New Roman" w:cs="Times New Roman"/>
          <w:color w:val="auto"/>
          <w:kern w:val="0"/>
          <w:sz w:val="24"/>
          <w:szCs w:val="22"/>
          <w:highlight w:val="none"/>
          <w:u w:val="none"/>
          <w:lang w:eastAsia="zh-CN" w:bidi="ar"/>
        </w:rPr>
        <w:t>外</w:t>
      </w:r>
      <w:r>
        <w:rPr>
          <w:rFonts w:hint="default" w:ascii="Times New Roman" w:hAnsi="Times New Roman"/>
          <w:color w:val="auto"/>
          <w:kern w:val="0"/>
          <w:sz w:val="24"/>
          <w:szCs w:val="22"/>
          <w:highlight w:val="none"/>
          <w:u w:val="none"/>
          <w:lang w:eastAsia="zh-CN" w:bidi="ar"/>
        </w:rPr>
        <w:t>墙</w:t>
      </w:r>
      <w:r>
        <w:rPr>
          <w:rFonts w:ascii="Times New Roman" w:hAnsi="Times New Roman"/>
          <w:color w:val="auto"/>
          <w:kern w:val="0"/>
          <w:sz w:val="24"/>
          <w:szCs w:val="22"/>
          <w:highlight w:val="none"/>
          <w:u w:val="none"/>
          <w:lang w:bidi="ar"/>
        </w:rPr>
        <w:t>、楼道、</w:t>
      </w:r>
      <w:r>
        <w:rPr>
          <w:rFonts w:hint="default" w:ascii="Times New Roman" w:hAnsi="Times New Roman" w:cs="Times New Roman"/>
          <w:color w:val="auto"/>
          <w:kern w:val="0"/>
          <w:sz w:val="24"/>
          <w:szCs w:val="22"/>
          <w:highlight w:val="none"/>
          <w:u w:val="none"/>
          <w:lang w:eastAsia="zh-CN" w:bidi="ar"/>
        </w:rPr>
        <w:t>建筑出入口、加装电梯、</w:t>
      </w:r>
      <w:r>
        <w:rPr>
          <w:rFonts w:ascii="Times New Roman" w:hAnsi="Times New Roman"/>
          <w:color w:val="auto"/>
          <w:kern w:val="0"/>
          <w:sz w:val="24"/>
          <w:szCs w:val="22"/>
          <w:highlight w:val="none"/>
          <w:u w:val="none"/>
          <w:lang w:bidi="ar"/>
        </w:rPr>
        <w:t>建筑节能</w:t>
      </w:r>
      <w:r>
        <w:rPr>
          <w:rFonts w:ascii="Times New Roman" w:hAnsi="Times New Roman"/>
          <w:color w:val="auto"/>
          <w:kern w:val="0"/>
          <w:sz w:val="24"/>
          <w:szCs w:val="24"/>
          <w:highlight w:val="none"/>
          <w:lang w:bidi="ar"/>
        </w:rPr>
        <w:t>改造等内容；</w:t>
      </w:r>
    </w:p>
    <w:p>
      <w:pPr>
        <w:tabs>
          <w:tab w:val="left" w:pos="312"/>
        </w:tabs>
        <w:spacing w:line="500" w:lineRule="exact"/>
        <w:ind w:firstLine="480" w:firstLineChars="200"/>
        <w:jc w:val="left"/>
        <w:rPr>
          <w:rFonts w:ascii="Times New Roman" w:hAnsi="Times New Roman"/>
          <w:color w:val="auto"/>
          <w:kern w:val="0"/>
          <w:sz w:val="24"/>
          <w:szCs w:val="24"/>
          <w:highlight w:val="none"/>
          <w:lang w:bidi="ar"/>
        </w:rPr>
      </w:pPr>
      <w:r>
        <w:rPr>
          <w:rFonts w:hint="default" w:ascii="Times New Roman" w:hAnsi="Times New Roman"/>
          <w:color w:val="auto"/>
          <w:kern w:val="0"/>
          <w:sz w:val="24"/>
          <w:szCs w:val="24"/>
          <w:highlight w:val="none"/>
          <w:lang w:val="en-US" w:bidi="ar"/>
        </w:rPr>
        <w:t>3</w:t>
      </w:r>
      <w:r>
        <w:rPr>
          <w:rFonts w:ascii="Times New Roman" w:hAnsi="Times New Roman"/>
          <w:color w:val="auto"/>
          <w:kern w:val="0"/>
          <w:sz w:val="24"/>
          <w:szCs w:val="24"/>
          <w:highlight w:val="none"/>
          <w:lang w:bidi="ar"/>
        </w:rPr>
        <w:t>.小区公共设施，包括</w:t>
      </w:r>
      <w:r>
        <w:rPr>
          <w:rFonts w:hint="default" w:ascii="Times New Roman" w:hAnsi="Times New Roman" w:cs="Times New Roman"/>
          <w:color w:val="auto"/>
          <w:kern w:val="0"/>
          <w:sz w:val="24"/>
          <w:szCs w:val="22"/>
          <w:highlight w:val="none"/>
          <w:u w:val="none"/>
          <w:lang w:eastAsia="zh-CN" w:bidi="ar"/>
        </w:rPr>
        <w:t>小区出入口及围墙、</w:t>
      </w:r>
      <w:r>
        <w:rPr>
          <w:rFonts w:ascii="Times New Roman" w:hAnsi="Times New Roman"/>
          <w:color w:val="auto"/>
          <w:kern w:val="0"/>
          <w:sz w:val="24"/>
          <w:szCs w:val="22"/>
          <w:highlight w:val="none"/>
          <w:u w:val="none"/>
          <w:lang w:bidi="ar"/>
        </w:rPr>
        <w:t>公共</w:t>
      </w:r>
      <w:r>
        <w:rPr>
          <w:rFonts w:hint="default" w:ascii="Times New Roman" w:hAnsi="Times New Roman" w:cs="Times New Roman"/>
          <w:color w:val="auto"/>
          <w:kern w:val="0"/>
          <w:sz w:val="24"/>
          <w:szCs w:val="22"/>
          <w:highlight w:val="none"/>
          <w:u w:val="none"/>
          <w:lang w:eastAsia="zh-CN" w:bidi="ar"/>
        </w:rPr>
        <w:t>活动</w:t>
      </w:r>
      <w:r>
        <w:rPr>
          <w:rFonts w:ascii="Times New Roman" w:hAnsi="Times New Roman"/>
          <w:color w:val="auto"/>
          <w:kern w:val="0"/>
          <w:sz w:val="24"/>
          <w:szCs w:val="22"/>
          <w:highlight w:val="none"/>
          <w:u w:val="none"/>
          <w:lang w:bidi="ar"/>
        </w:rPr>
        <w:t>空间、</w:t>
      </w:r>
      <w:r>
        <w:rPr>
          <w:rFonts w:hint="default" w:ascii="Times New Roman" w:hAnsi="Times New Roman" w:cs="Times New Roman"/>
          <w:color w:val="auto"/>
          <w:kern w:val="0"/>
          <w:sz w:val="24"/>
          <w:szCs w:val="22"/>
          <w:highlight w:val="none"/>
          <w:u w:val="none"/>
          <w:lang w:eastAsia="zh-CN" w:bidi="ar"/>
        </w:rPr>
        <w:t>景观</w:t>
      </w:r>
      <w:r>
        <w:rPr>
          <w:rFonts w:ascii="Times New Roman" w:hAnsi="Times New Roman"/>
          <w:color w:val="auto"/>
          <w:kern w:val="0"/>
          <w:sz w:val="24"/>
          <w:szCs w:val="22"/>
          <w:highlight w:val="none"/>
          <w:u w:val="none"/>
          <w:lang w:bidi="ar"/>
        </w:rPr>
        <w:t>绿化、</w:t>
      </w:r>
      <w:r>
        <w:rPr>
          <w:rFonts w:hint="default" w:ascii="Times New Roman" w:hAnsi="Times New Roman" w:cs="Times New Roman"/>
          <w:color w:val="auto"/>
          <w:kern w:val="0"/>
          <w:sz w:val="24"/>
          <w:szCs w:val="22"/>
          <w:highlight w:val="none"/>
          <w:u w:val="none"/>
          <w:lang w:eastAsia="zh-CN" w:bidi="ar"/>
        </w:rPr>
        <w:t>适老化适儿化及无障碍设施、海绵设施、</w:t>
      </w:r>
      <w:r>
        <w:rPr>
          <w:rFonts w:ascii="Times New Roman" w:hAnsi="Times New Roman"/>
          <w:color w:val="auto"/>
          <w:kern w:val="0"/>
          <w:sz w:val="24"/>
          <w:szCs w:val="24"/>
          <w:highlight w:val="none"/>
          <w:lang w:bidi="ar"/>
        </w:rPr>
        <w:t>信报箱</w:t>
      </w:r>
      <w:r>
        <w:rPr>
          <w:rFonts w:hint="eastAsia" w:ascii="Times New Roman" w:hAnsi="Times New Roman"/>
          <w:color w:val="auto"/>
          <w:kern w:val="0"/>
          <w:sz w:val="24"/>
          <w:szCs w:val="24"/>
          <w:highlight w:val="none"/>
          <w:lang w:eastAsia="zh-CN" w:bidi="ar"/>
        </w:rPr>
        <w:t>（智能信包箱）</w:t>
      </w:r>
      <w:r>
        <w:rPr>
          <w:rFonts w:ascii="Times New Roman" w:hAnsi="Times New Roman"/>
          <w:color w:val="auto"/>
          <w:kern w:val="0"/>
          <w:sz w:val="24"/>
          <w:szCs w:val="24"/>
          <w:highlight w:val="none"/>
          <w:lang w:bidi="ar"/>
        </w:rPr>
        <w:t>、智能快递</w:t>
      </w:r>
      <w:r>
        <w:rPr>
          <w:rFonts w:hint="eastAsia" w:ascii="Times New Roman" w:hAnsi="Times New Roman" w:eastAsia="宋体"/>
          <w:color w:val="auto"/>
          <w:kern w:val="0"/>
          <w:sz w:val="24"/>
          <w:highlight w:val="none"/>
          <w:u w:val="none"/>
          <w:lang w:val="en-US" w:eastAsia="zh-CN"/>
        </w:rPr>
        <w:t>柜</w:t>
      </w:r>
      <w:r>
        <w:rPr>
          <w:rFonts w:ascii="Times New Roman" w:hAnsi="Times New Roman"/>
          <w:color w:val="auto"/>
          <w:kern w:val="0"/>
          <w:sz w:val="24"/>
          <w:szCs w:val="24"/>
          <w:highlight w:val="none"/>
          <w:lang w:bidi="ar"/>
        </w:rPr>
        <w:t>、公共宣传栏、标志标识</w:t>
      </w:r>
      <w:r>
        <w:rPr>
          <w:rFonts w:hint="eastAsia" w:ascii="Times New Roman" w:hAnsi="Times New Roman"/>
          <w:color w:val="auto"/>
          <w:kern w:val="0"/>
          <w:sz w:val="24"/>
          <w:szCs w:val="24"/>
          <w:highlight w:val="none"/>
          <w:lang w:eastAsia="zh-CN" w:bidi="ar"/>
        </w:rPr>
        <w:t>、晾晒设施</w:t>
      </w:r>
      <w:r>
        <w:rPr>
          <w:rFonts w:ascii="Times New Roman" w:hAnsi="Times New Roman"/>
          <w:color w:val="auto"/>
          <w:kern w:val="0"/>
          <w:sz w:val="24"/>
          <w:szCs w:val="24"/>
          <w:highlight w:val="none"/>
          <w:lang w:bidi="ar"/>
        </w:rPr>
        <w:t>等内容；</w:t>
      </w:r>
    </w:p>
    <w:p>
      <w:pPr>
        <w:tabs>
          <w:tab w:val="left" w:pos="312"/>
        </w:tabs>
        <w:spacing w:line="500" w:lineRule="exact"/>
        <w:ind w:firstLine="480" w:firstLineChars="200"/>
        <w:jc w:val="left"/>
        <w:rPr>
          <w:rFonts w:ascii="Times New Roman" w:hAnsi="Times New Roman"/>
          <w:color w:val="auto"/>
          <w:kern w:val="0"/>
          <w:sz w:val="24"/>
          <w:szCs w:val="24"/>
          <w:highlight w:val="none"/>
          <w:lang w:bidi="ar"/>
        </w:rPr>
      </w:pPr>
      <w:r>
        <w:rPr>
          <w:rFonts w:hint="default" w:ascii="Times New Roman" w:hAnsi="Times New Roman"/>
          <w:color w:val="auto"/>
          <w:kern w:val="0"/>
          <w:sz w:val="24"/>
          <w:szCs w:val="24"/>
          <w:highlight w:val="none"/>
          <w:lang w:val="en-US" w:bidi="ar"/>
        </w:rPr>
        <w:t>4</w:t>
      </w:r>
      <w:r>
        <w:rPr>
          <w:rFonts w:ascii="Times New Roman" w:hAnsi="Times New Roman"/>
          <w:color w:val="auto"/>
          <w:kern w:val="0"/>
          <w:sz w:val="24"/>
          <w:szCs w:val="24"/>
          <w:highlight w:val="none"/>
          <w:lang w:bidi="ar"/>
        </w:rPr>
        <w:t>.小区</w:t>
      </w:r>
      <w:r>
        <w:rPr>
          <w:rFonts w:ascii="Times New Roman" w:hAnsi="Times New Roman"/>
          <w:color w:val="auto"/>
          <w:kern w:val="0"/>
          <w:sz w:val="24"/>
          <w:szCs w:val="22"/>
          <w:highlight w:val="none"/>
          <w:u w:val="none"/>
          <w:lang w:bidi="ar"/>
        </w:rPr>
        <w:t>消防和安防</w:t>
      </w:r>
      <w:r>
        <w:rPr>
          <w:rFonts w:ascii="Times New Roman" w:hAnsi="Times New Roman"/>
          <w:color w:val="auto"/>
          <w:kern w:val="0"/>
          <w:sz w:val="24"/>
          <w:szCs w:val="24"/>
          <w:highlight w:val="none"/>
          <w:lang w:bidi="ar"/>
        </w:rPr>
        <w:t>，</w:t>
      </w:r>
      <w:r>
        <w:rPr>
          <w:rFonts w:ascii="Times New Roman" w:hAnsi="Times New Roman"/>
          <w:color w:val="auto"/>
          <w:kern w:val="0"/>
          <w:sz w:val="24"/>
          <w:szCs w:val="22"/>
          <w:highlight w:val="none"/>
          <w:u w:val="none"/>
          <w:lang w:bidi="ar"/>
        </w:rPr>
        <w:t>包括</w:t>
      </w:r>
      <w:r>
        <w:rPr>
          <w:rFonts w:hint="default" w:ascii="Times New Roman" w:hAnsi="Times New Roman"/>
          <w:color w:val="auto"/>
          <w:kern w:val="0"/>
          <w:sz w:val="24"/>
          <w:szCs w:val="22"/>
          <w:highlight w:val="none"/>
          <w:u w:val="none"/>
          <w:lang w:eastAsia="zh-CN" w:bidi="ar"/>
        </w:rPr>
        <w:t>疏通消防通道和安全疏散通道、增加公共</w:t>
      </w:r>
      <w:r>
        <w:rPr>
          <w:rFonts w:ascii="Times New Roman" w:hAnsi="Times New Roman"/>
          <w:color w:val="auto"/>
          <w:kern w:val="0"/>
          <w:sz w:val="24"/>
          <w:szCs w:val="22"/>
          <w:highlight w:val="none"/>
          <w:u w:val="none"/>
          <w:lang w:bidi="ar"/>
        </w:rPr>
        <w:t>消防设施</w:t>
      </w:r>
      <w:r>
        <w:rPr>
          <w:rFonts w:hint="default" w:ascii="Times New Roman" w:hAnsi="Times New Roman"/>
          <w:color w:val="auto"/>
          <w:kern w:val="0"/>
          <w:sz w:val="24"/>
          <w:szCs w:val="22"/>
          <w:highlight w:val="none"/>
          <w:u w:val="none"/>
          <w:lang w:eastAsia="zh-CN" w:bidi="ar"/>
        </w:rPr>
        <w:t>、改善建筑防火性能、加强建筑消防设施配置、控制火灾危险源等措施，增设或更新修缮</w:t>
      </w:r>
      <w:r>
        <w:rPr>
          <w:rFonts w:ascii="Times New Roman" w:hAnsi="Times New Roman"/>
          <w:color w:val="auto"/>
          <w:kern w:val="0"/>
          <w:sz w:val="24"/>
          <w:szCs w:val="22"/>
          <w:highlight w:val="none"/>
          <w:u w:val="none"/>
          <w:lang w:bidi="ar"/>
        </w:rPr>
        <w:t>小区大门、单元门、监控等内容</w:t>
      </w:r>
      <w:r>
        <w:rPr>
          <w:rFonts w:ascii="Times New Roman" w:hAnsi="Times New Roman"/>
          <w:color w:val="auto"/>
          <w:kern w:val="0"/>
          <w:sz w:val="24"/>
          <w:szCs w:val="24"/>
          <w:highlight w:val="none"/>
          <w:lang w:bidi="ar"/>
        </w:rPr>
        <w:t>；</w:t>
      </w:r>
    </w:p>
    <w:p>
      <w:pPr>
        <w:tabs>
          <w:tab w:val="left" w:pos="312"/>
        </w:tabs>
        <w:spacing w:line="500" w:lineRule="exact"/>
        <w:ind w:firstLine="480" w:firstLineChars="200"/>
        <w:jc w:val="left"/>
        <w:rPr>
          <w:rFonts w:ascii="Times New Roman" w:hAnsi="Times New Roman"/>
          <w:color w:val="auto"/>
          <w:kern w:val="0"/>
          <w:sz w:val="24"/>
          <w:szCs w:val="24"/>
          <w:highlight w:val="none"/>
          <w:lang w:bidi="ar"/>
        </w:rPr>
      </w:pPr>
      <w:r>
        <w:rPr>
          <w:rFonts w:hint="eastAsia" w:ascii="Times New Roman" w:hAnsi="Times New Roman" w:cs="Times New Roman"/>
          <w:color w:val="auto"/>
          <w:kern w:val="0"/>
          <w:sz w:val="24"/>
          <w:szCs w:val="24"/>
          <w:highlight w:val="none"/>
          <w:lang w:eastAsia="zh-CN" w:bidi="ar"/>
        </w:rPr>
        <w:t>5</w:t>
      </w:r>
      <w:r>
        <w:rPr>
          <w:rFonts w:ascii="Times New Roman" w:hAnsi="Times New Roman"/>
          <w:color w:val="auto"/>
          <w:kern w:val="0"/>
          <w:sz w:val="24"/>
          <w:szCs w:val="24"/>
          <w:highlight w:val="none"/>
          <w:lang w:bidi="ar"/>
        </w:rPr>
        <w:t>.其他设施。</w:t>
      </w:r>
    </w:p>
    <w:p>
      <w:pPr>
        <w:tabs>
          <w:tab w:val="left" w:pos="312"/>
        </w:tabs>
        <w:spacing w:line="500" w:lineRule="exact"/>
        <w:ind w:firstLine="481" w:firstLineChars="200"/>
        <w:jc w:val="left"/>
        <w:rPr>
          <w:rFonts w:ascii="Times New Roman" w:hAnsi="Times New Roman" w:eastAsia="楷体_GB2312"/>
          <w:b/>
          <w:bCs/>
          <w:color w:val="auto"/>
          <w:kern w:val="0"/>
          <w:sz w:val="24"/>
          <w:szCs w:val="24"/>
          <w:highlight w:val="none"/>
          <w:lang w:bidi="ar"/>
        </w:rPr>
      </w:pPr>
      <w:r>
        <w:rPr>
          <w:rFonts w:ascii="Times New Roman" w:hAnsi="Times New Roman" w:eastAsia="楷体_GB2312"/>
          <w:b/>
          <w:bCs/>
          <w:color w:val="auto"/>
          <w:kern w:val="0"/>
          <w:sz w:val="24"/>
          <w:szCs w:val="24"/>
          <w:highlight w:val="none"/>
          <w:lang w:bidi="ar"/>
        </w:rPr>
        <w:t>（二）老旧小区及周边</w:t>
      </w:r>
    </w:p>
    <w:p>
      <w:pPr>
        <w:tabs>
          <w:tab w:val="left" w:pos="312"/>
        </w:tabs>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1.公共服务设施，包括</w:t>
      </w:r>
      <w:r>
        <w:rPr>
          <w:rFonts w:hint="default" w:ascii="Times New Roman" w:hAnsi="Times New Roman" w:eastAsia="宋体" w:cs="Times New Roman"/>
          <w:i w:val="0"/>
          <w:iCs w:val="0"/>
          <w:caps w:val="0"/>
          <w:color w:val="auto"/>
          <w:spacing w:val="0"/>
          <w:kern w:val="0"/>
          <w:sz w:val="24"/>
          <w:szCs w:val="22"/>
          <w:highlight w:val="none"/>
          <w:u w:val="none"/>
          <w:shd w:val="clear" w:fill="FFFFFF"/>
        </w:rPr>
        <w:t>社区综合服务设施、卫生服务站等公共卫生设施、幼儿园等</w:t>
      </w:r>
      <w:r>
        <w:rPr>
          <w:rFonts w:hint="default" w:ascii="Times New Roman" w:hAnsi="Times New Roman" w:cs="Times New Roman"/>
          <w:i w:val="0"/>
          <w:iCs w:val="0"/>
          <w:caps w:val="0"/>
          <w:color w:val="auto"/>
          <w:spacing w:val="0"/>
          <w:kern w:val="0"/>
          <w:sz w:val="24"/>
          <w:szCs w:val="22"/>
          <w:highlight w:val="none"/>
          <w:u w:val="none"/>
          <w:shd w:val="clear" w:fill="FFFFFF"/>
          <w:lang w:eastAsia="zh-CN"/>
        </w:rPr>
        <w:t>教育</w:t>
      </w:r>
      <w:r>
        <w:rPr>
          <w:rFonts w:hint="default" w:ascii="Times New Roman" w:hAnsi="Times New Roman" w:eastAsia="宋体" w:cs="Times New Roman"/>
          <w:i w:val="0"/>
          <w:iCs w:val="0"/>
          <w:caps w:val="0"/>
          <w:color w:val="auto"/>
          <w:spacing w:val="0"/>
          <w:kern w:val="0"/>
          <w:sz w:val="24"/>
          <w:szCs w:val="22"/>
          <w:highlight w:val="none"/>
          <w:u w:val="none"/>
          <w:shd w:val="clear" w:fill="FFFFFF"/>
        </w:rPr>
        <w:t>设施</w:t>
      </w:r>
      <w:r>
        <w:rPr>
          <w:rFonts w:hint="default" w:ascii="Times New Roman" w:hAnsi="Times New Roman" w:cs="Times New Roman"/>
          <w:i w:val="0"/>
          <w:iCs w:val="0"/>
          <w:caps w:val="0"/>
          <w:color w:val="auto"/>
          <w:spacing w:val="0"/>
          <w:kern w:val="0"/>
          <w:sz w:val="24"/>
          <w:szCs w:val="22"/>
          <w:highlight w:val="none"/>
          <w:u w:val="none"/>
          <w:shd w:val="clear" w:fill="FFFFFF"/>
          <w:lang w:eastAsia="zh-CN"/>
        </w:rPr>
        <w:t>、社区</w:t>
      </w:r>
      <w:r>
        <w:rPr>
          <w:rFonts w:hint="default" w:ascii="Times New Roman" w:hAnsi="Times New Roman" w:cs="Times New Roman"/>
          <w:i w:val="0"/>
          <w:iCs w:val="0"/>
          <w:caps w:val="0"/>
          <w:color w:val="auto"/>
          <w:spacing w:val="0"/>
          <w:kern w:val="0"/>
          <w:sz w:val="24"/>
          <w:szCs w:val="22"/>
          <w:highlight w:val="none"/>
          <w:u w:val="none"/>
          <w:shd w:val="clear" w:fill="FFFFFF"/>
          <w:lang w:val="en-US" w:eastAsia="zh-CN"/>
        </w:rPr>
        <w:t>文化设施、体育健身设施</w:t>
      </w:r>
      <w:r>
        <w:rPr>
          <w:rFonts w:hint="default" w:ascii="Times New Roman" w:hAnsi="Times New Roman" w:eastAsia="宋体" w:cs="Times New Roman"/>
          <w:i w:val="0"/>
          <w:iCs w:val="0"/>
          <w:caps w:val="0"/>
          <w:color w:val="auto"/>
          <w:spacing w:val="0"/>
          <w:kern w:val="0"/>
          <w:sz w:val="24"/>
          <w:szCs w:val="22"/>
          <w:highlight w:val="none"/>
          <w:u w:val="none"/>
          <w:shd w:val="clear" w:fill="FFFFFF"/>
        </w:rPr>
        <w:t>，以及养老、托育、助餐、家政</w:t>
      </w:r>
      <w:r>
        <w:rPr>
          <w:rFonts w:hint="eastAsia" w:ascii="Times New Roman" w:hAnsi="Times New Roman" w:cs="Times New Roman"/>
          <w:i w:val="0"/>
          <w:iCs w:val="0"/>
          <w:caps w:val="0"/>
          <w:color w:val="auto"/>
          <w:spacing w:val="0"/>
          <w:kern w:val="0"/>
          <w:sz w:val="24"/>
          <w:szCs w:val="22"/>
          <w:highlight w:val="none"/>
          <w:u w:val="none"/>
          <w:shd w:val="clear" w:fill="FFFFFF"/>
          <w:lang w:eastAsia="zh-CN"/>
        </w:rPr>
        <w:t>保洁</w:t>
      </w:r>
      <w:r>
        <w:rPr>
          <w:rFonts w:hint="default" w:ascii="Times New Roman" w:hAnsi="Times New Roman" w:eastAsia="宋体" w:cs="Times New Roman"/>
          <w:i w:val="0"/>
          <w:iCs w:val="0"/>
          <w:caps w:val="0"/>
          <w:color w:val="auto"/>
          <w:spacing w:val="0"/>
          <w:kern w:val="0"/>
          <w:sz w:val="24"/>
          <w:szCs w:val="22"/>
          <w:highlight w:val="none"/>
          <w:u w:val="none"/>
          <w:shd w:val="clear" w:fill="FFFFFF"/>
        </w:rPr>
        <w:t>、便民市场、</w:t>
      </w:r>
      <w:r>
        <w:rPr>
          <w:rFonts w:hint="eastAsia" w:ascii="Times New Roman" w:hAnsi="Times New Roman" w:cs="Times New Roman"/>
          <w:i w:val="0"/>
          <w:iCs w:val="0"/>
          <w:caps w:val="0"/>
          <w:color w:val="auto"/>
          <w:spacing w:val="0"/>
          <w:kern w:val="0"/>
          <w:sz w:val="24"/>
          <w:szCs w:val="22"/>
          <w:highlight w:val="none"/>
          <w:u w:val="none"/>
          <w:shd w:val="clear" w:fill="FFFFFF"/>
          <w:lang w:eastAsia="zh-CN"/>
        </w:rPr>
        <w:t>便利店、</w:t>
      </w:r>
      <w:r>
        <w:rPr>
          <w:rFonts w:hint="default" w:ascii="Times New Roman" w:hAnsi="Times New Roman" w:eastAsia="宋体" w:cs="Times New Roman"/>
          <w:i w:val="0"/>
          <w:iCs w:val="0"/>
          <w:caps w:val="0"/>
          <w:color w:val="auto"/>
          <w:spacing w:val="0"/>
          <w:kern w:val="0"/>
          <w:sz w:val="24"/>
          <w:szCs w:val="22"/>
          <w:highlight w:val="none"/>
          <w:u w:val="none"/>
          <w:shd w:val="clear" w:fill="FFFFFF"/>
        </w:rPr>
        <w:t>邮政快递末端综合服务站</w:t>
      </w:r>
      <w:r>
        <w:rPr>
          <w:rFonts w:ascii="Times New Roman" w:hAnsi="Times New Roman"/>
          <w:color w:val="auto"/>
          <w:kern w:val="0"/>
          <w:sz w:val="24"/>
          <w:szCs w:val="24"/>
          <w:highlight w:val="none"/>
          <w:lang w:bidi="ar"/>
        </w:rPr>
        <w:t>等公共服务设施的协调规划；</w:t>
      </w:r>
    </w:p>
    <w:p>
      <w:pPr>
        <w:tabs>
          <w:tab w:val="left" w:pos="312"/>
        </w:tabs>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2.市政基础设施，包括供水、排水、供电、</w:t>
      </w:r>
      <w:r>
        <w:rPr>
          <w:rFonts w:hint="eastAsia" w:ascii="Times New Roman" w:hAnsi="Times New Roman"/>
          <w:color w:val="auto"/>
          <w:kern w:val="0"/>
          <w:sz w:val="24"/>
          <w:szCs w:val="24"/>
          <w:highlight w:val="none"/>
          <w:lang w:eastAsia="zh-CN" w:bidi="ar"/>
        </w:rPr>
        <w:t>弱电、</w:t>
      </w:r>
      <w:r>
        <w:rPr>
          <w:rFonts w:ascii="Times New Roman" w:hAnsi="Times New Roman"/>
          <w:color w:val="auto"/>
          <w:kern w:val="0"/>
          <w:sz w:val="24"/>
          <w:szCs w:val="24"/>
          <w:highlight w:val="none"/>
          <w:lang w:bidi="ar"/>
        </w:rPr>
        <w:t>道路、供气、供热（集中供热地区）等设施，停车及充电设施、无障碍设施、环境卫生设施以及</w:t>
      </w:r>
      <w:r>
        <w:rPr>
          <w:rFonts w:hint="default" w:ascii="Times New Roman" w:hAnsi="Times New Roman"/>
          <w:color w:val="auto"/>
          <w:kern w:val="0"/>
          <w:sz w:val="24"/>
          <w:szCs w:val="24"/>
          <w:highlight w:val="none"/>
          <w:lang w:eastAsia="zh-CN" w:bidi="ar"/>
        </w:rPr>
        <w:t>慢行</w:t>
      </w:r>
      <w:r>
        <w:rPr>
          <w:rFonts w:ascii="Times New Roman" w:hAnsi="Times New Roman"/>
          <w:color w:val="auto"/>
          <w:kern w:val="0"/>
          <w:sz w:val="24"/>
          <w:szCs w:val="24"/>
          <w:highlight w:val="none"/>
          <w:lang w:bidi="ar"/>
        </w:rPr>
        <w:t>系统等市政基础设施的协调规划；</w:t>
      </w:r>
    </w:p>
    <w:p>
      <w:pPr>
        <w:tabs>
          <w:tab w:val="left" w:pos="312"/>
        </w:tabs>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3.公共活动空间与环境，包括公共活动场地、公共绿地等公共空间的协调规划；</w:t>
      </w:r>
    </w:p>
    <w:p>
      <w:pPr>
        <w:tabs>
          <w:tab w:val="left" w:pos="312"/>
        </w:tabs>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4.其他需要设施内容。</w:t>
      </w:r>
    </w:p>
    <w:p>
      <w:pPr>
        <w:widowControl/>
        <w:tabs>
          <w:tab w:val="left" w:pos="312"/>
        </w:tabs>
        <w:spacing w:line="500" w:lineRule="exact"/>
        <w:ind w:firstLine="480" w:firstLineChars="200"/>
        <w:rPr>
          <w:rFonts w:ascii="Times New Roman" w:hAnsi="Times New Roman" w:eastAsia="黑体"/>
          <w:bCs/>
          <w:color w:val="auto"/>
          <w:kern w:val="44"/>
          <w:sz w:val="24"/>
          <w:szCs w:val="24"/>
          <w:highlight w:val="none"/>
          <w:lang w:bidi="ar"/>
        </w:rPr>
      </w:pPr>
      <w:bookmarkStart w:id="1404" w:name="_Toc31873"/>
      <w:r>
        <w:rPr>
          <w:rFonts w:ascii="Times New Roman" w:hAnsi="Times New Roman" w:eastAsia="黑体"/>
          <w:bCs/>
          <w:color w:val="auto"/>
          <w:kern w:val="44"/>
          <w:sz w:val="24"/>
          <w:szCs w:val="24"/>
          <w:highlight w:val="none"/>
          <w:lang w:bidi="ar"/>
        </w:rPr>
        <w:t>五、方案设计</w:t>
      </w:r>
      <w:bookmarkEnd w:id="1404"/>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1.项目区域位置图（小区及其周边道路、市政管线的关系）；</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2.改造项目总平面方案图；</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3.公共服务设施（养老、托育、社区服务等）平面方案图；</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4.改造综合管线平面方案图；</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5.改造道路、场地、绿化平面方案图；</w:t>
      </w:r>
    </w:p>
    <w:p>
      <w:pPr>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6.其他相关内容；</w:t>
      </w:r>
    </w:p>
    <w:p>
      <w:pPr>
        <w:tabs>
          <w:tab w:val="left" w:pos="312"/>
        </w:tabs>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7.资金估算。</w:t>
      </w:r>
    </w:p>
    <w:bookmarkEnd w:id="1403"/>
    <w:p>
      <w:pPr>
        <w:widowControl/>
        <w:tabs>
          <w:tab w:val="left" w:pos="312"/>
        </w:tabs>
        <w:spacing w:line="500" w:lineRule="exact"/>
        <w:ind w:firstLine="480" w:firstLineChars="200"/>
        <w:rPr>
          <w:rFonts w:ascii="Times New Roman" w:hAnsi="Times New Roman" w:eastAsia="黑体"/>
          <w:bCs/>
          <w:color w:val="auto"/>
          <w:kern w:val="44"/>
          <w:sz w:val="24"/>
          <w:szCs w:val="24"/>
          <w:highlight w:val="none"/>
          <w:lang w:bidi="ar"/>
        </w:rPr>
      </w:pPr>
      <w:bookmarkStart w:id="1405" w:name="_Toc23067"/>
      <w:r>
        <w:rPr>
          <w:rFonts w:ascii="Times New Roman" w:hAnsi="Times New Roman" w:eastAsia="黑体"/>
          <w:bCs/>
          <w:color w:val="auto"/>
          <w:kern w:val="44"/>
          <w:sz w:val="24"/>
          <w:szCs w:val="24"/>
          <w:highlight w:val="none"/>
          <w:lang w:bidi="ar"/>
        </w:rPr>
        <w:t>六、资金筹措</w:t>
      </w:r>
      <w:bookmarkEnd w:id="1405"/>
    </w:p>
    <w:p>
      <w:pPr>
        <w:tabs>
          <w:tab w:val="left" w:pos="312"/>
        </w:tabs>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按照</w:t>
      </w:r>
      <w:r>
        <w:rPr>
          <w:rFonts w:hint="eastAsia" w:ascii="Times New Roman" w:hAnsi="Times New Roman"/>
          <w:color w:val="auto"/>
          <w:kern w:val="0"/>
          <w:sz w:val="24"/>
          <w:szCs w:val="24"/>
          <w:highlight w:val="none"/>
          <w:lang w:eastAsia="zh-CN" w:bidi="ar"/>
        </w:rPr>
        <w:t>“</w:t>
      </w:r>
      <w:r>
        <w:rPr>
          <w:rFonts w:ascii="Times New Roman" w:hAnsi="Times New Roman"/>
          <w:color w:val="auto"/>
          <w:kern w:val="0"/>
          <w:sz w:val="24"/>
          <w:szCs w:val="24"/>
          <w:highlight w:val="none"/>
          <w:lang w:bidi="ar"/>
        </w:rPr>
        <w:t>谁受益、谁出资</w:t>
      </w:r>
      <w:r>
        <w:rPr>
          <w:rFonts w:hint="eastAsia" w:ascii="Times New Roman" w:hAnsi="Times New Roman"/>
          <w:color w:val="auto"/>
          <w:kern w:val="0"/>
          <w:sz w:val="24"/>
          <w:szCs w:val="24"/>
          <w:highlight w:val="none"/>
          <w:lang w:eastAsia="zh-CN" w:bidi="ar"/>
        </w:rPr>
        <w:t>”</w:t>
      </w:r>
      <w:r>
        <w:rPr>
          <w:rFonts w:ascii="Times New Roman" w:hAnsi="Times New Roman"/>
          <w:color w:val="auto"/>
          <w:kern w:val="0"/>
          <w:sz w:val="24"/>
          <w:szCs w:val="24"/>
          <w:highlight w:val="none"/>
          <w:lang w:bidi="ar"/>
        </w:rPr>
        <w:t>的原则，完善居民合理分担、单位投资、市场运作、财政奖补等多渠道资金筹措机制，本项目结合实际合理确定了改造费用分摊规则，制定了具体资金筹措方案、各类资金来源的保障措施、使用方案以及监管措施，制定了资金风险管理预案。</w:t>
      </w:r>
    </w:p>
    <w:p>
      <w:pPr>
        <w:widowControl/>
        <w:tabs>
          <w:tab w:val="left" w:pos="312"/>
        </w:tabs>
        <w:spacing w:line="500" w:lineRule="exact"/>
        <w:ind w:firstLine="481" w:firstLineChars="200"/>
        <w:rPr>
          <w:rFonts w:ascii="Times New Roman" w:hAnsi="Times New Roman" w:eastAsia="楷体_GB2312"/>
          <w:b/>
          <w:color w:val="auto"/>
          <w:kern w:val="44"/>
          <w:sz w:val="24"/>
          <w:szCs w:val="24"/>
          <w:highlight w:val="none"/>
          <w:lang w:bidi="ar"/>
        </w:rPr>
      </w:pPr>
      <w:bookmarkStart w:id="1406" w:name="_Toc22545"/>
      <w:r>
        <w:rPr>
          <w:rFonts w:ascii="Times New Roman" w:hAnsi="Times New Roman" w:eastAsia="楷体_GB2312"/>
          <w:b/>
          <w:color w:val="auto"/>
          <w:kern w:val="44"/>
          <w:sz w:val="24"/>
          <w:szCs w:val="24"/>
          <w:highlight w:val="none"/>
          <w:lang w:bidi="ar"/>
        </w:rPr>
        <w:t>（一）资金筹措方案</w:t>
      </w:r>
      <w:bookmarkEnd w:id="1406"/>
    </w:p>
    <w:p>
      <w:pPr>
        <w:tabs>
          <w:tab w:val="left" w:pos="312"/>
        </w:tabs>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1.中央补助资金；</w:t>
      </w:r>
    </w:p>
    <w:p>
      <w:pPr>
        <w:tabs>
          <w:tab w:val="left" w:pos="312"/>
        </w:tabs>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2.省级财政补助资金；</w:t>
      </w:r>
    </w:p>
    <w:p>
      <w:pPr>
        <w:tabs>
          <w:tab w:val="left" w:pos="312"/>
        </w:tabs>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3.地方财政补助资金；</w:t>
      </w:r>
    </w:p>
    <w:p>
      <w:pPr>
        <w:tabs>
          <w:tab w:val="left" w:pos="312"/>
        </w:tabs>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3.居民自筹资金；</w:t>
      </w:r>
    </w:p>
    <w:p>
      <w:pPr>
        <w:tabs>
          <w:tab w:val="left" w:pos="312"/>
        </w:tabs>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4.社会资本（专营单位、产权单位、规模化实施运营主体投资等）；</w:t>
      </w:r>
    </w:p>
    <w:p>
      <w:pPr>
        <w:tabs>
          <w:tab w:val="left" w:pos="312"/>
        </w:tabs>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5.其它资金。</w:t>
      </w:r>
    </w:p>
    <w:p>
      <w:pPr>
        <w:widowControl/>
        <w:tabs>
          <w:tab w:val="left" w:pos="312"/>
        </w:tabs>
        <w:spacing w:line="500" w:lineRule="exact"/>
        <w:ind w:firstLine="481" w:firstLineChars="200"/>
        <w:rPr>
          <w:rFonts w:ascii="Times New Roman" w:hAnsi="Times New Roman" w:eastAsia="楷体_GB2312"/>
          <w:b/>
          <w:color w:val="auto"/>
          <w:kern w:val="44"/>
          <w:sz w:val="24"/>
          <w:szCs w:val="24"/>
          <w:highlight w:val="none"/>
          <w:lang w:bidi="ar"/>
        </w:rPr>
      </w:pPr>
      <w:bookmarkStart w:id="1407" w:name="_Toc27469"/>
      <w:r>
        <w:rPr>
          <w:rFonts w:ascii="Times New Roman" w:hAnsi="Times New Roman" w:eastAsia="楷体_GB2312"/>
          <w:b/>
          <w:color w:val="auto"/>
          <w:kern w:val="44"/>
          <w:sz w:val="24"/>
          <w:szCs w:val="24"/>
          <w:highlight w:val="none"/>
          <w:lang w:bidi="ar"/>
        </w:rPr>
        <w:t>（二）资金管理方案</w:t>
      </w:r>
      <w:bookmarkEnd w:id="1407"/>
    </w:p>
    <w:p>
      <w:pPr>
        <w:tabs>
          <w:tab w:val="left" w:pos="312"/>
        </w:tabs>
        <w:spacing w:line="500" w:lineRule="exact"/>
        <w:ind w:firstLine="480" w:firstLineChars="200"/>
        <w:jc w:val="left"/>
        <w:rPr>
          <w:rFonts w:ascii="Times New Roman" w:hAnsi="Times New Roman"/>
          <w:bCs/>
          <w:color w:val="auto"/>
          <w:kern w:val="44"/>
          <w:sz w:val="24"/>
          <w:szCs w:val="24"/>
          <w:highlight w:val="none"/>
          <w:lang w:bidi="ar"/>
        </w:rPr>
      </w:pPr>
      <w:r>
        <w:rPr>
          <w:rFonts w:ascii="Times New Roman" w:hAnsi="Times New Roman"/>
          <w:color w:val="auto"/>
          <w:kern w:val="0"/>
          <w:sz w:val="24"/>
          <w:szCs w:val="24"/>
          <w:highlight w:val="none"/>
          <w:lang w:bidi="ar"/>
        </w:rPr>
        <w:t>1.各类资金使用方案以及监管措施；</w:t>
      </w:r>
    </w:p>
    <w:p>
      <w:pPr>
        <w:tabs>
          <w:tab w:val="left" w:pos="312"/>
        </w:tabs>
        <w:spacing w:line="500" w:lineRule="exact"/>
        <w:ind w:firstLine="480" w:firstLineChars="200"/>
        <w:jc w:val="left"/>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2.资金风险管理预案。</w:t>
      </w:r>
    </w:p>
    <w:p>
      <w:pPr>
        <w:widowControl/>
        <w:tabs>
          <w:tab w:val="left" w:pos="312"/>
        </w:tabs>
        <w:spacing w:line="500" w:lineRule="exact"/>
        <w:ind w:firstLine="480" w:firstLineChars="200"/>
        <w:rPr>
          <w:rFonts w:ascii="Times New Roman" w:hAnsi="Times New Roman" w:eastAsia="黑体"/>
          <w:bCs/>
          <w:color w:val="auto"/>
          <w:kern w:val="44"/>
          <w:sz w:val="24"/>
          <w:szCs w:val="24"/>
          <w:highlight w:val="none"/>
          <w:lang w:bidi="ar"/>
        </w:rPr>
      </w:pPr>
      <w:bookmarkStart w:id="1408" w:name="_Toc1542"/>
      <w:r>
        <w:rPr>
          <w:rFonts w:ascii="Times New Roman" w:hAnsi="Times New Roman" w:eastAsia="黑体"/>
          <w:bCs/>
          <w:color w:val="auto"/>
          <w:kern w:val="44"/>
          <w:sz w:val="24"/>
          <w:szCs w:val="24"/>
          <w:highlight w:val="none"/>
          <w:lang w:bidi="ar"/>
        </w:rPr>
        <w:t>七、组织实施</w:t>
      </w:r>
      <w:bookmarkEnd w:id="1408"/>
    </w:p>
    <w:p>
      <w:pPr>
        <w:widowControl/>
        <w:tabs>
          <w:tab w:val="left" w:pos="312"/>
        </w:tabs>
        <w:spacing w:line="500" w:lineRule="exact"/>
        <w:ind w:firstLine="481" w:firstLineChars="200"/>
        <w:rPr>
          <w:rFonts w:ascii="Times New Roman" w:hAnsi="Times New Roman" w:eastAsia="楷体_GB2312"/>
          <w:b/>
          <w:color w:val="auto"/>
          <w:kern w:val="44"/>
          <w:sz w:val="24"/>
          <w:szCs w:val="24"/>
          <w:highlight w:val="none"/>
          <w:lang w:bidi="ar"/>
        </w:rPr>
      </w:pPr>
      <w:bookmarkStart w:id="1409" w:name="_Toc20224"/>
      <w:r>
        <w:rPr>
          <w:rFonts w:ascii="Times New Roman" w:hAnsi="Times New Roman" w:eastAsia="楷体_GB2312"/>
          <w:b/>
          <w:color w:val="auto"/>
          <w:kern w:val="44"/>
          <w:sz w:val="24"/>
          <w:szCs w:val="24"/>
          <w:highlight w:val="none"/>
          <w:lang w:bidi="ar"/>
        </w:rPr>
        <w:t>（一）项目组织</w:t>
      </w:r>
      <w:bookmarkEnd w:id="1409"/>
    </w:p>
    <w:p>
      <w:pPr>
        <w:tabs>
          <w:tab w:val="left" w:pos="312"/>
        </w:tabs>
        <w:spacing w:line="500" w:lineRule="exact"/>
        <w:ind w:firstLine="480" w:firstLineChars="200"/>
        <w:jc w:val="left"/>
        <w:rPr>
          <w:rFonts w:hint="default"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1.本地区老旧小区改造领导组织架构</w:t>
      </w:r>
      <w:r>
        <w:rPr>
          <w:rFonts w:hint="default" w:ascii="Times New Roman" w:hAnsi="Times New Roman"/>
          <w:color w:val="auto"/>
          <w:kern w:val="0"/>
          <w:sz w:val="24"/>
          <w:szCs w:val="24"/>
          <w:highlight w:val="none"/>
          <w:lang w:bidi="ar"/>
        </w:rPr>
        <w:t>；</w:t>
      </w:r>
    </w:p>
    <w:p>
      <w:pPr>
        <w:tabs>
          <w:tab w:val="left" w:pos="312"/>
        </w:tabs>
        <w:spacing w:line="500" w:lineRule="exact"/>
        <w:ind w:firstLine="480" w:firstLineChars="200"/>
        <w:jc w:val="left"/>
        <w:rPr>
          <w:rFonts w:hint="default"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2.项目实施单位、直接监管单位、改造技术依托单位</w:t>
      </w:r>
      <w:r>
        <w:rPr>
          <w:rFonts w:hint="default" w:ascii="Times New Roman" w:hAnsi="Times New Roman"/>
          <w:color w:val="auto"/>
          <w:kern w:val="0"/>
          <w:sz w:val="24"/>
          <w:szCs w:val="24"/>
          <w:highlight w:val="none"/>
          <w:lang w:bidi="ar"/>
        </w:rPr>
        <w:t>；</w:t>
      </w:r>
    </w:p>
    <w:p>
      <w:pPr>
        <w:tabs>
          <w:tab w:val="left" w:pos="312"/>
        </w:tabs>
        <w:spacing w:line="500" w:lineRule="exact"/>
        <w:ind w:firstLine="480" w:firstLineChars="200"/>
        <w:jc w:val="left"/>
        <w:rPr>
          <w:rFonts w:hint="default"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3.改造项目管理组织架构</w:t>
      </w:r>
      <w:r>
        <w:rPr>
          <w:rFonts w:hint="default" w:ascii="Times New Roman" w:hAnsi="Times New Roman"/>
          <w:color w:val="auto"/>
          <w:kern w:val="0"/>
          <w:sz w:val="24"/>
          <w:szCs w:val="24"/>
          <w:highlight w:val="none"/>
          <w:lang w:bidi="ar"/>
        </w:rPr>
        <w:t>。</w:t>
      </w:r>
    </w:p>
    <w:p>
      <w:pPr>
        <w:widowControl/>
        <w:tabs>
          <w:tab w:val="left" w:pos="312"/>
        </w:tabs>
        <w:spacing w:line="500" w:lineRule="exact"/>
        <w:ind w:firstLine="481" w:firstLineChars="200"/>
        <w:rPr>
          <w:rFonts w:ascii="Times New Roman" w:hAnsi="Times New Roman" w:eastAsia="楷体_GB2312"/>
          <w:b/>
          <w:color w:val="auto"/>
          <w:kern w:val="44"/>
          <w:sz w:val="24"/>
          <w:szCs w:val="24"/>
          <w:highlight w:val="none"/>
          <w:lang w:bidi="ar"/>
        </w:rPr>
      </w:pPr>
      <w:bookmarkStart w:id="1410" w:name="_Toc11440"/>
      <w:r>
        <w:rPr>
          <w:rFonts w:ascii="Times New Roman" w:hAnsi="Times New Roman" w:eastAsia="楷体_GB2312"/>
          <w:b/>
          <w:color w:val="auto"/>
          <w:kern w:val="44"/>
          <w:sz w:val="24"/>
          <w:szCs w:val="24"/>
          <w:highlight w:val="none"/>
          <w:lang w:bidi="ar"/>
        </w:rPr>
        <w:t>（二）实施计划</w:t>
      </w:r>
      <w:bookmarkEnd w:id="1410"/>
    </w:p>
    <w:p>
      <w:pPr>
        <w:tabs>
          <w:tab w:val="left" w:pos="312"/>
        </w:tabs>
        <w:spacing w:line="500" w:lineRule="exact"/>
        <w:ind w:firstLine="480" w:firstLineChars="200"/>
        <w:jc w:val="left"/>
        <w:rPr>
          <w:rFonts w:hint="default"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1.项目的实施计划，包括组织计划（合同管理、实施管理、质量安全管理、验收管理等）</w:t>
      </w:r>
      <w:r>
        <w:rPr>
          <w:rFonts w:hint="default" w:ascii="Times New Roman" w:hAnsi="Times New Roman"/>
          <w:color w:val="auto"/>
          <w:kern w:val="0"/>
          <w:sz w:val="24"/>
          <w:szCs w:val="24"/>
          <w:highlight w:val="none"/>
          <w:lang w:bidi="ar"/>
        </w:rPr>
        <w:t>；</w:t>
      </w:r>
    </w:p>
    <w:p>
      <w:pPr>
        <w:tabs>
          <w:tab w:val="left" w:pos="312"/>
        </w:tabs>
        <w:spacing w:line="500" w:lineRule="exact"/>
        <w:ind w:firstLine="480" w:firstLineChars="200"/>
        <w:jc w:val="left"/>
        <w:rPr>
          <w:rFonts w:hint="default"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2.改造项目总控进度计划</w:t>
      </w:r>
      <w:r>
        <w:rPr>
          <w:rFonts w:hint="default" w:ascii="Times New Roman" w:hAnsi="Times New Roman"/>
          <w:color w:val="auto"/>
          <w:kern w:val="0"/>
          <w:sz w:val="24"/>
          <w:szCs w:val="24"/>
          <w:highlight w:val="none"/>
          <w:lang w:bidi="ar"/>
        </w:rPr>
        <w:t>；</w:t>
      </w:r>
    </w:p>
    <w:p>
      <w:pPr>
        <w:tabs>
          <w:tab w:val="left" w:pos="312"/>
        </w:tabs>
        <w:spacing w:line="500" w:lineRule="exact"/>
        <w:ind w:firstLine="480" w:firstLineChars="200"/>
        <w:jc w:val="left"/>
        <w:rPr>
          <w:rFonts w:hint="default"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3.改造实施组织保障、制度保障、技术保障资金保障等措施</w:t>
      </w:r>
      <w:r>
        <w:rPr>
          <w:rFonts w:hint="default" w:ascii="Times New Roman" w:hAnsi="Times New Roman"/>
          <w:color w:val="auto"/>
          <w:kern w:val="0"/>
          <w:sz w:val="24"/>
          <w:szCs w:val="24"/>
          <w:highlight w:val="none"/>
          <w:lang w:bidi="ar"/>
        </w:rPr>
        <w:t>。</w:t>
      </w:r>
    </w:p>
    <w:p>
      <w:pPr>
        <w:widowControl/>
        <w:tabs>
          <w:tab w:val="left" w:pos="312"/>
        </w:tabs>
        <w:spacing w:line="500" w:lineRule="exact"/>
        <w:ind w:firstLine="481" w:firstLineChars="200"/>
        <w:rPr>
          <w:rFonts w:ascii="Times New Roman" w:hAnsi="Times New Roman" w:eastAsia="楷体_GB2312"/>
          <w:b/>
          <w:color w:val="auto"/>
          <w:kern w:val="44"/>
          <w:sz w:val="24"/>
          <w:szCs w:val="24"/>
          <w:highlight w:val="none"/>
          <w:lang w:bidi="ar"/>
        </w:rPr>
      </w:pPr>
      <w:bookmarkStart w:id="1411" w:name="_Toc23674"/>
      <w:r>
        <w:rPr>
          <w:rFonts w:ascii="Times New Roman" w:hAnsi="Times New Roman" w:eastAsia="楷体_GB2312"/>
          <w:b/>
          <w:color w:val="auto"/>
          <w:kern w:val="44"/>
          <w:sz w:val="24"/>
          <w:szCs w:val="24"/>
          <w:highlight w:val="none"/>
          <w:lang w:bidi="ar"/>
        </w:rPr>
        <w:t>（三）长效管理</w:t>
      </w:r>
      <w:bookmarkEnd w:id="1411"/>
    </w:p>
    <w:p>
      <w:pPr>
        <w:tabs>
          <w:tab w:val="left" w:pos="312"/>
        </w:tabs>
        <w:spacing w:line="500" w:lineRule="exact"/>
        <w:ind w:firstLine="480" w:firstLineChars="200"/>
        <w:jc w:val="left"/>
        <w:rPr>
          <w:rFonts w:hint="default"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1.改造长效管理机制的建立（包括日常管理、维修管理、物业费收取和使用的情况）</w:t>
      </w:r>
      <w:r>
        <w:rPr>
          <w:rFonts w:hint="default" w:ascii="Times New Roman" w:hAnsi="Times New Roman"/>
          <w:color w:val="auto"/>
          <w:kern w:val="0"/>
          <w:sz w:val="24"/>
          <w:szCs w:val="24"/>
          <w:highlight w:val="none"/>
          <w:lang w:bidi="ar"/>
        </w:rPr>
        <w:t>；</w:t>
      </w:r>
    </w:p>
    <w:p>
      <w:pPr>
        <w:tabs>
          <w:tab w:val="left" w:pos="312"/>
        </w:tabs>
        <w:spacing w:line="500" w:lineRule="exact"/>
        <w:ind w:firstLine="480" w:firstLineChars="200"/>
        <w:jc w:val="left"/>
        <w:rPr>
          <w:rFonts w:hint="default" w:ascii="Times New Roman" w:hAnsi="Times New Roman"/>
          <w:color w:val="auto"/>
          <w:kern w:val="0"/>
          <w:sz w:val="24"/>
          <w:szCs w:val="24"/>
          <w:highlight w:val="none"/>
          <w:lang w:bidi="ar"/>
        </w:rPr>
      </w:pPr>
      <w:r>
        <w:rPr>
          <w:rFonts w:ascii="Times New Roman" w:hAnsi="Times New Roman"/>
          <w:color w:val="auto"/>
          <w:kern w:val="0"/>
          <w:sz w:val="24"/>
          <w:szCs w:val="24"/>
          <w:highlight w:val="none"/>
          <w:lang w:bidi="ar"/>
        </w:rPr>
        <w:t>2.改造后物业管理模式</w:t>
      </w:r>
      <w:r>
        <w:rPr>
          <w:rFonts w:hint="default" w:ascii="Times New Roman" w:hAnsi="Times New Roman"/>
          <w:color w:val="auto"/>
          <w:kern w:val="0"/>
          <w:sz w:val="24"/>
          <w:szCs w:val="24"/>
          <w:highlight w:val="none"/>
          <w:lang w:bidi="ar"/>
        </w:rPr>
        <w:t>。</w:t>
      </w:r>
    </w:p>
    <w:p>
      <w:pPr>
        <w:widowControl/>
        <w:tabs>
          <w:tab w:val="left" w:pos="312"/>
        </w:tabs>
        <w:spacing w:line="500" w:lineRule="exact"/>
        <w:ind w:firstLine="480" w:firstLineChars="200"/>
        <w:rPr>
          <w:rFonts w:ascii="Times New Roman" w:hAnsi="Times New Roman" w:eastAsia="黑体"/>
          <w:bCs/>
          <w:color w:val="auto"/>
          <w:kern w:val="44"/>
          <w:sz w:val="24"/>
          <w:szCs w:val="24"/>
          <w:highlight w:val="none"/>
          <w:lang w:bidi="ar"/>
        </w:rPr>
      </w:pPr>
      <w:bookmarkStart w:id="1412" w:name="_Toc23167"/>
      <w:r>
        <w:rPr>
          <w:rFonts w:ascii="Times New Roman" w:hAnsi="Times New Roman" w:eastAsia="黑体"/>
          <w:bCs/>
          <w:color w:val="auto"/>
          <w:kern w:val="44"/>
          <w:sz w:val="24"/>
          <w:szCs w:val="24"/>
          <w:highlight w:val="none"/>
          <w:lang w:bidi="ar"/>
        </w:rPr>
        <w:t>八、其他（其他需要说明的内容）</w:t>
      </w:r>
      <w:bookmarkEnd w:id="1412"/>
    </w:p>
    <w:p>
      <w:pPr>
        <w:pStyle w:val="2"/>
        <w:outlineLvl w:val="0"/>
        <w:rPr>
          <w:rFonts w:hint="default" w:ascii="Times New Roman" w:hAnsi="Times New Roman"/>
          <w:b/>
          <w:bCs/>
          <w:color w:val="auto"/>
          <w:sz w:val="28"/>
          <w:szCs w:val="28"/>
          <w:highlight w:val="none"/>
          <w:u w:val="none"/>
          <w:shd w:val="clear" w:color="auto" w:fill="auto"/>
          <w:lang w:val="zh-TW" w:eastAsia="zh-CN" w:bidi="zh-TW"/>
        </w:rPr>
        <w:sectPr>
          <w:headerReference r:id="rId11" w:type="default"/>
          <w:footerReference r:id="rId12" w:type="default"/>
          <w:type w:val="continuous"/>
          <w:pgSz w:w="11906" w:h="16838"/>
          <w:pgMar w:top="1701" w:right="1474" w:bottom="1474" w:left="1531" w:header="851" w:footer="992" w:gutter="0"/>
          <w:pgNumType w:fmt="decimal"/>
          <w:cols w:space="720" w:num="1"/>
          <w:docGrid w:type="lines" w:linePitch="312" w:charSpace="0"/>
        </w:sectPr>
      </w:pPr>
      <w:bookmarkStart w:id="1413" w:name="_Toc27748"/>
    </w:p>
    <w:p>
      <w:pPr>
        <w:pStyle w:val="2"/>
        <w:ind w:firstLine="0" w:firstLineChars="0"/>
        <w:outlineLvl w:val="0"/>
        <w:rPr>
          <w:rFonts w:hint="default" w:ascii="Times New Roman" w:hAnsi="Times New Roman" w:eastAsia="宋体" w:cs="Times New Roman"/>
          <w:b/>
          <w:bCs/>
          <w:color w:val="auto"/>
          <w:kern w:val="2"/>
          <w:sz w:val="28"/>
          <w:szCs w:val="28"/>
          <w:highlight w:val="none"/>
          <w:u w:val="none"/>
          <w:shd w:val="clear" w:color="auto" w:fill="auto"/>
          <w:lang w:val="zh-TW" w:eastAsia="zh-CN" w:bidi="zh-TW"/>
        </w:rPr>
      </w:pPr>
      <w:bookmarkStart w:id="1414" w:name="_Toc12864"/>
      <w:bookmarkStart w:id="1415" w:name="_Toc29228"/>
      <w:bookmarkStart w:id="1416" w:name="_Toc327"/>
      <w:bookmarkStart w:id="1417" w:name="_Toc23966"/>
      <w:bookmarkStart w:id="1418" w:name="_Toc11223"/>
      <w:bookmarkStart w:id="1419" w:name="_Toc16534"/>
      <w:bookmarkStart w:id="1420" w:name="_Toc12137"/>
      <w:bookmarkStart w:id="1421" w:name="_Toc22849"/>
      <w:bookmarkStart w:id="1422" w:name="_Toc27164"/>
      <w:bookmarkStart w:id="1423" w:name="_Toc16539"/>
      <w:bookmarkStart w:id="1424" w:name="_Toc2464"/>
      <w:bookmarkStart w:id="1425" w:name="_Toc9238"/>
      <w:r>
        <w:rPr>
          <w:rFonts w:hint="default" w:ascii="Times New Roman" w:hAnsi="Times New Roman" w:eastAsia="宋体" w:cs="Times New Roman"/>
          <w:b/>
          <w:bCs/>
          <w:color w:val="auto"/>
          <w:kern w:val="2"/>
          <w:sz w:val="28"/>
          <w:szCs w:val="28"/>
          <w:highlight w:val="none"/>
          <w:u w:val="none"/>
          <w:shd w:val="clear" w:color="auto" w:fill="auto"/>
          <w:lang w:val="zh-TW" w:eastAsia="zh-CN" w:bidi="zh-TW"/>
        </w:rPr>
        <w:t>附录3   建筑外墙隐患排查指引</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pPr>
        <w:widowControl/>
        <w:spacing w:line="520" w:lineRule="exact"/>
        <w:ind w:firstLine="640" w:firstLineChars="200"/>
        <w:rPr>
          <w:rFonts w:hint="default" w:ascii="Times New Roman" w:hAnsi="Times New Roman" w:eastAsia="黑体" w:cs="Times New Roman"/>
          <w:bCs/>
          <w:i w:val="0"/>
          <w:iCs w:val="0"/>
          <w:caps w:val="0"/>
          <w:color w:val="auto"/>
          <w:spacing w:val="0"/>
          <w:kern w:val="44"/>
          <w:sz w:val="32"/>
          <w:szCs w:val="32"/>
          <w:highlight w:val="none"/>
          <w:lang w:eastAsia="zh-CN" w:bidi="ar"/>
        </w:rPr>
      </w:pPr>
    </w:p>
    <w:p>
      <w:pPr>
        <w:tabs>
          <w:tab w:val="left" w:pos="312"/>
        </w:tabs>
        <w:spacing w:line="500" w:lineRule="exact"/>
        <w:ind w:firstLine="480" w:firstLineChars="200"/>
        <w:rPr>
          <w:rFonts w:hint="eastAsia" w:ascii="Times New Roman" w:hAnsi="Times New Roman" w:eastAsia="宋体" w:cs="Times New Roman"/>
          <w:bCs w:val="0"/>
          <w:color w:val="auto"/>
          <w:kern w:val="0"/>
          <w:sz w:val="24"/>
          <w:szCs w:val="24"/>
          <w:highlight w:val="none"/>
          <w:lang w:val="en-US" w:eastAsia="zh-CN" w:bidi="ar"/>
        </w:rPr>
      </w:pPr>
      <w:r>
        <w:rPr>
          <w:rFonts w:hint="eastAsia" w:ascii="Times New Roman" w:hAnsi="Times New Roman" w:cs="Times New Roman"/>
          <w:i w:val="0"/>
          <w:iCs w:val="0"/>
          <w:caps w:val="0"/>
          <w:color w:val="auto"/>
          <w:spacing w:val="0"/>
          <w:kern w:val="0"/>
          <w:sz w:val="24"/>
          <w:szCs w:val="24"/>
          <w:highlight w:val="none"/>
          <w:lang w:eastAsia="zh-CN" w:bidi="ar"/>
        </w:rPr>
        <w:t>老旧小区建筑</w:t>
      </w:r>
      <w:r>
        <w:rPr>
          <w:rFonts w:hint="default" w:ascii="Times New Roman" w:hAnsi="Times New Roman" w:eastAsia="宋体" w:cs="Times New Roman"/>
          <w:i w:val="0"/>
          <w:iCs w:val="0"/>
          <w:caps w:val="0"/>
          <w:color w:val="auto"/>
          <w:spacing w:val="0"/>
          <w:kern w:val="0"/>
          <w:sz w:val="24"/>
          <w:szCs w:val="24"/>
          <w:highlight w:val="none"/>
          <w:lang w:eastAsia="zh-CN" w:bidi="ar"/>
        </w:rPr>
        <w:t>外墙</w:t>
      </w:r>
      <w:r>
        <w:rPr>
          <w:rFonts w:hint="eastAsia" w:ascii="Times New Roman" w:hAnsi="Times New Roman" w:eastAsia="宋体" w:cs="Times New Roman"/>
          <w:color w:val="auto"/>
          <w:kern w:val="0"/>
          <w:sz w:val="24"/>
          <w:szCs w:val="22"/>
          <w:highlight w:val="none"/>
          <w:u w:val="none"/>
          <w:lang w:val="en-US" w:eastAsia="zh-CN" w:bidi="ar"/>
        </w:rPr>
        <w:t>隐患排查内容</w:t>
      </w:r>
      <w:r>
        <w:rPr>
          <w:rFonts w:hint="eastAsia" w:ascii="Times New Roman" w:hAnsi="Times New Roman" w:cs="Times New Roman"/>
          <w:i w:val="0"/>
          <w:iCs w:val="0"/>
          <w:caps w:val="0"/>
          <w:color w:val="auto"/>
          <w:spacing w:val="0"/>
          <w:kern w:val="0"/>
          <w:sz w:val="24"/>
          <w:szCs w:val="24"/>
          <w:highlight w:val="none"/>
          <w:lang w:val="en-US" w:eastAsia="zh-CN" w:bidi="ar"/>
        </w:rPr>
        <w:t>包括</w:t>
      </w:r>
      <w:r>
        <w:rPr>
          <w:rFonts w:hint="eastAsia" w:ascii="Times New Roman" w:hAnsi="Times New Roman" w:eastAsia="宋体" w:cs="Times New Roman"/>
          <w:color w:val="auto"/>
          <w:kern w:val="0"/>
          <w:sz w:val="24"/>
          <w:szCs w:val="22"/>
          <w:highlight w:val="none"/>
          <w:u w:val="none"/>
          <w:lang w:val="en-US" w:eastAsia="zh-CN" w:bidi="ar"/>
        </w:rPr>
        <w:t>外墙砌体结构、</w:t>
      </w:r>
      <w:r>
        <w:rPr>
          <w:rFonts w:hint="default" w:ascii="Times New Roman" w:hAnsi="Times New Roman" w:eastAsia="宋体" w:cs="Times New Roman"/>
          <w:i w:val="0"/>
          <w:iCs w:val="0"/>
          <w:caps w:val="0"/>
          <w:color w:val="auto"/>
          <w:spacing w:val="0"/>
          <w:kern w:val="0"/>
          <w:sz w:val="24"/>
          <w:szCs w:val="24"/>
          <w:highlight w:val="none"/>
          <w:lang w:eastAsia="zh-CN" w:bidi="ar"/>
        </w:rPr>
        <w:t>饰面层及保温层、附属设施</w:t>
      </w:r>
      <w:r>
        <w:rPr>
          <w:rFonts w:hint="eastAsia" w:ascii="Times New Roman" w:hAnsi="Times New Roman" w:cs="Times New Roman"/>
          <w:i w:val="0"/>
          <w:iCs w:val="0"/>
          <w:caps w:val="0"/>
          <w:color w:val="auto"/>
          <w:spacing w:val="0"/>
          <w:kern w:val="0"/>
          <w:sz w:val="24"/>
          <w:szCs w:val="24"/>
          <w:highlight w:val="none"/>
          <w:lang w:eastAsia="zh-CN" w:bidi="ar"/>
        </w:rPr>
        <w:t>及</w:t>
      </w:r>
      <w:r>
        <w:rPr>
          <w:rFonts w:hint="default" w:ascii="Times New Roman" w:hAnsi="Times New Roman" w:eastAsia="宋体" w:cs="Times New Roman"/>
          <w:i w:val="0"/>
          <w:iCs w:val="0"/>
          <w:caps w:val="0"/>
          <w:color w:val="auto"/>
          <w:spacing w:val="0"/>
          <w:kern w:val="0"/>
          <w:sz w:val="24"/>
          <w:szCs w:val="24"/>
          <w:highlight w:val="none"/>
          <w:lang w:eastAsia="zh-CN" w:bidi="ar"/>
        </w:rPr>
        <w:t>平台防护等</w:t>
      </w:r>
      <w:r>
        <w:rPr>
          <w:rFonts w:hint="eastAsia" w:ascii="Times New Roman" w:hAnsi="Times New Roman" w:cs="Times New Roman"/>
          <w:i w:val="0"/>
          <w:iCs w:val="0"/>
          <w:caps w:val="0"/>
          <w:color w:val="auto"/>
          <w:spacing w:val="0"/>
          <w:kern w:val="0"/>
          <w:sz w:val="24"/>
          <w:szCs w:val="24"/>
          <w:highlight w:val="none"/>
          <w:lang w:val="en-US" w:eastAsia="zh-CN" w:bidi="ar"/>
        </w:rPr>
        <w:t>内容</w:t>
      </w:r>
      <w:r>
        <w:rPr>
          <w:rFonts w:hint="eastAsia" w:ascii="Times New Roman" w:hAnsi="Times New Roman" w:eastAsia="宋体" w:cs="Times New Roman"/>
          <w:i w:val="0"/>
          <w:iCs w:val="0"/>
          <w:caps w:val="0"/>
          <w:strike w:val="0"/>
          <w:color w:val="auto"/>
          <w:spacing w:val="0"/>
          <w:kern w:val="0"/>
          <w:sz w:val="24"/>
          <w:szCs w:val="24"/>
          <w:highlight w:val="none"/>
          <w:lang w:bidi="ar"/>
        </w:rPr>
        <w:t>，</w:t>
      </w:r>
      <w:r>
        <w:rPr>
          <w:rFonts w:hint="eastAsia" w:ascii="Times New Roman" w:hAnsi="Times New Roman" w:eastAsia="宋体" w:cs="Times New Roman"/>
          <w:color w:val="auto"/>
          <w:kern w:val="0"/>
          <w:sz w:val="24"/>
          <w:szCs w:val="22"/>
          <w:highlight w:val="none"/>
          <w:u w:val="none"/>
          <w:lang w:val="en-US" w:eastAsia="zh-CN" w:bidi="ar"/>
        </w:rPr>
        <w:t>根据排查结果确定外墙整治内容。</w:t>
      </w:r>
    </w:p>
    <w:p>
      <w:pPr>
        <w:tabs>
          <w:tab w:val="left" w:pos="312"/>
        </w:tabs>
        <w:spacing w:line="500" w:lineRule="exact"/>
        <w:ind w:firstLine="481" w:firstLineChars="200"/>
        <w:rPr>
          <w:rFonts w:hint="default" w:ascii="Times New Roman" w:hAnsi="Times New Roman" w:eastAsia="宋体" w:cs="Times New Roman"/>
          <w:b/>
          <w:bCs/>
          <w:color w:val="auto"/>
          <w:kern w:val="0"/>
          <w:sz w:val="24"/>
          <w:szCs w:val="22"/>
          <w:highlight w:val="none"/>
          <w:u w:val="none"/>
          <w:lang w:val="en-US" w:eastAsia="zh-CN" w:bidi="ar"/>
        </w:rPr>
      </w:pPr>
      <w:r>
        <w:rPr>
          <w:rFonts w:hint="eastAsia" w:ascii="Times New Roman" w:hAnsi="Times New Roman" w:eastAsia="宋体" w:cs="Times New Roman"/>
          <w:b/>
          <w:bCs/>
          <w:color w:val="auto"/>
          <w:kern w:val="0"/>
          <w:sz w:val="24"/>
          <w:szCs w:val="22"/>
          <w:highlight w:val="none"/>
          <w:u w:val="none"/>
          <w:lang w:val="en-US" w:eastAsia="zh-CN" w:bidi="ar"/>
        </w:rPr>
        <w:t>一、排查</w:t>
      </w:r>
      <w:r>
        <w:rPr>
          <w:rFonts w:hint="default" w:ascii="Times New Roman" w:hAnsi="Times New Roman" w:eastAsia="宋体" w:cs="Times New Roman"/>
          <w:b/>
          <w:bCs/>
          <w:color w:val="auto"/>
          <w:kern w:val="0"/>
          <w:sz w:val="24"/>
          <w:szCs w:val="22"/>
          <w:highlight w:val="none"/>
          <w:u w:val="none"/>
          <w:lang w:val="en-US" w:eastAsia="zh-CN" w:bidi="ar"/>
        </w:rPr>
        <w:t>对象</w:t>
      </w:r>
    </w:p>
    <w:p>
      <w:pPr>
        <w:tabs>
          <w:tab w:val="left" w:pos="312"/>
        </w:tabs>
        <w:spacing w:line="500" w:lineRule="exact"/>
        <w:ind w:firstLine="480" w:firstLineChars="200"/>
        <w:rPr>
          <w:rFonts w:hint="eastAsia" w:ascii="Times New Roman" w:hAnsi="Times New Roman" w:eastAsia="宋体" w:cs="Times New Roman"/>
          <w:color w:val="auto"/>
          <w:kern w:val="0"/>
          <w:sz w:val="24"/>
          <w:szCs w:val="24"/>
          <w:highlight w:val="none"/>
          <w:u w:val="none"/>
          <w:lang w:val="en-US" w:eastAsia="zh-CN" w:bidi="ar"/>
        </w:rPr>
      </w:pPr>
      <w:bookmarkStart w:id="1426" w:name="_Toc16847"/>
      <w:r>
        <w:rPr>
          <w:rFonts w:hint="eastAsia" w:ascii="Times New Roman" w:hAnsi="Times New Roman" w:eastAsia="宋体" w:cs="Times New Roman"/>
          <w:color w:val="auto"/>
          <w:kern w:val="0"/>
          <w:sz w:val="24"/>
          <w:szCs w:val="24"/>
          <w:highlight w:val="none"/>
          <w:u w:val="none"/>
          <w:lang w:val="en-US" w:eastAsia="zh-CN" w:bidi="ar"/>
        </w:rPr>
        <w:t>改造小区的外墙面、附属构件及业主自用设施作为外墙隐患排查对象。</w:t>
      </w:r>
      <w:bookmarkEnd w:id="1426"/>
    </w:p>
    <w:p>
      <w:pPr>
        <w:tabs>
          <w:tab w:val="left" w:pos="312"/>
        </w:tabs>
        <w:spacing w:line="500" w:lineRule="exact"/>
        <w:ind w:firstLine="481" w:firstLineChars="200"/>
        <w:rPr>
          <w:rFonts w:hint="default" w:ascii="Times New Roman" w:hAnsi="Times New Roman" w:eastAsia="宋体" w:cs="Times New Roman"/>
          <w:b/>
          <w:bCs/>
          <w:color w:val="auto"/>
          <w:kern w:val="0"/>
          <w:sz w:val="24"/>
          <w:szCs w:val="22"/>
          <w:highlight w:val="none"/>
          <w:u w:val="none"/>
          <w:lang w:val="en-US" w:eastAsia="zh-CN" w:bidi="ar"/>
        </w:rPr>
      </w:pPr>
      <w:r>
        <w:rPr>
          <w:rFonts w:hint="eastAsia" w:ascii="Times New Roman" w:hAnsi="Times New Roman" w:eastAsia="宋体" w:cs="Times New Roman"/>
          <w:b/>
          <w:bCs/>
          <w:color w:val="auto"/>
          <w:kern w:val="0"/>
          <w:sz w:val="24"/>
          <w:szCs w:val="22"/>
          <w:highlight w:val="none"/>
          <w:u w:val="none"/>
          <w:lang w:val="en-US" w:eastAsia="zh-CN" w:bidi="ar"/>
        </w:rPr>
        <w:t>二、排查</w:t>
      </w:r>
      <w:r>
        <w:rPr>
          <w:rFonts w:hint="default" w:ascii="Times New Roman" w:hAnsi="Times New Roman" w:eastAsia="宋体" w:cs="Times New Roman"/>
          <w:b/>
          <w:bCs/>
          <w:color w:val="auto"/>
          <w:kern w:val="0"/>
          <w:sz w:val="24"/>
          <w:szCs w:val="22"/>
          <w:highlight w:val="none"/>
          <w:u w:val="none"/>
          <w:lang w:val="en-US" w:eastAsia="zh-CN" w:bidi="ar"/>
        </w:rPr>
        <w:t>重点内容</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exact"/>
        <w:ind w:left="0" w:right="0" w:firstLine="420" w:firstLineChars="0"/>
        <w:jc w:val="both"/>
        <w:rPr>
          <w:rFonts w:hint="default" w:ascii="Times New Roman" w:hAnsi="Times New Roman" w:eastAsia="宋体" w:cs="Times New Roman"/>
          <w:color w:val="auto"/>
          <w:kern w:val="0"/>
          <w:sz w:val="24"/>
          <w:szCs w:val="22"/>
          <w:highlight w:val="none"/>
          <w:shd w:val="clear" w:fill="FFFFFF"/>
        </w:rPr>
      </w:pPr>
      <w:r>
        <w:rPr>
          <w:rFonts w:hint="eastAsia" w:ascii="Times New Roman" w:hAnsi="Times New Roman" w:eastAsia="宋体" w:cs="Times New Roman"/>
          <w:color w:val="auto"/>
          <w:kern w:val="0"/>
          <w:sz w:val="24"/>
          <w:szCs w:val="22"/>
          <w:highlight w:val="none"/>
        </w:rPr>
        <w:t>全面排查建筑外墙、檐口</w:t>
      </w:r>
      <w:r>
        <w:rPr>
          <w:rFonts w:hint="default" w:ascii="Times New Roman" w:hAnsi="Times New Roman" w:cs="Times New Roman"/>
          <w:color w:val="auto"/>
          <w:kern w:val="0"/>
          <w:sz w:val="24"/>
          <w:szCs w:val="22"/>
          <w:highlight w:val="none"/>
          <w:shd w:val="clear" w:fill="FFFFFF"/>
          <w:lang w:eastAsia="zh-CN"/>
        </w:rPr>
        <w:t>和</w:t>
      </w:r>
      <w:r>
        <w:rPr>
          <w:rFonts w:hint="eastAsia" w:ascii="Times New Roman" w:hAnsi="Times New Roman" w:eastAsia="宋体" w:cs="Times New Roman"/>
          <w:color w:val="auto"/>
          <w:kern w:val="0"/>
          <w:sz w:val="24"/>
          <w:szCs w:val="22"/>
          <w:highlight w:val="none"/>
        </w:rPr>
        <w:t>装饰构件有无开裂、损坏或脱落情况；</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exact"/>
        <w:ind w:left="0" w:right="0" w:firstLine="420" w:firstLineChars="0"/>
        <w:jc w:val="both"/>
        <w:rPr>
          <w:rFonts w:hint="default" w:ascii="Times New Roman" w:hAnsi="Times New Roman" w:eastAsia="宋体" w:cs="Times New Roman"/>
          <w:color w:val="auto"/>
          <w:kern w:val="0"/>
          <w:sz w:val="24"/>
          <w:szCs w:val="22"/>
          <w:highlight w:val="none"/>
          <w:shd w:val="clear" w:fill="FFFFFF"/>
        </w:rPr>
      </w:pPr>
      <w:r>
        <w:rPr>
          <w:rFonts w:hint="eastAsia" w:ascii="Times New Roman" w:hAnsi="Times New Roman" w:eastAsia="宋体" w:cs="Times New Roman"/>
          <w:color w:val="auto"/>
          <w:kern w:val="0"/>
          <w:sz w:val="24"/>
          <w:szCs w:val="22"/>
          <w:highlight w:val="none"/>
        </w:rPr>
        <w:t>外墙</w:t>
      </w:r>
      <w:r>
        <w:rPr>
          <w:rFonts w:hint="eastAsia" w:ascii="Times New Roman" w:hAnsi="Times New Roman" w:cs="Times New Roman"/>
          <w:color w:val="auto"/>
          <w:kern w:val="0"/>
          <w:sz w:val="24"/>
          <w:szCs w:val="22"/>
          <w:highlight w:val="none"/>
          <w:lang w:val="en-US" w:eastAsia="zh-CN"/>
        </w:rPr>
        <w:t>饰面层</w:t>
      </w:r>
      <w:r>
        <w:rPr>
          <w:rFonts w:hint="eastAsia" w:ascii="Times New Roman" w:hAnsi="Times New Roman" w:eastAsia="宋体" w:cs="Times New Roman"/>
          <w:color w:val="auto"/>
          <w:kern w:val="0"/>
          <w:sz w:val="24"/>
          <w:szCs w:val="22"/>
          <w:highlight w:val="none"/>
        </w:rPr>
        <w:t>有无</w:t>
      </w:r>
      <w:r>
        <w:rPr>
          <w:rFonts w:hint="eastAsia" w:ascii="Times New Roman" w:hAnsi="Times New Roman" w:cs="Times New Roman"/>
          <w:color w:val="auto"/>
          <w:kern w:val="0"/>
          <w:sz w:val="24"/>
          <w:szCs w:val="22"/>
          <w:highlight w:val="none"/>
          <w:lang w:val="en-US" w:eastAsia="zh-CN"/>
        </w:rPr>
        <w:t>空鼓、</w:t>
      </w:r>
      <w:r>
        <w:rPr>
          <w:rFonts w:hint="eastAsia" w:ascii="Times New Roman" w:hAnsi="Times New Roman" w:eastAsia="宋体" w:cs="Times New Roman"/>
          <w:color w:val="auto"/>
          <w:kern w:val="0"/>
          <w:sz w:val="24"/>
          <w:szCs w:val="22"/>
          <w:highlight w:val="none"/>
        </w:rPr>
        <w:t>开裂、脱落情况；</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exact"/>
        <w:ind w:left="0" w:right="0" w:firstLine="420" w:firstLineChars="0"/>
        <w:jc w:val="both"/>
        <w:rPr>
          <w:rFonts w:hint="default" w:ascii="Times New Roman" w:hAnsi="Times New Roman" w:eastAsia="宋体" w:cs="Times New Roman"/>
          <w:color w:val="auto"/>
          <w:kern w:val="0"/>
          <w:sz w:val="24"/>
          <w:szCs w:val="22"/>
          <w:highlight w:val="none"/>
          <w:shd w:val="clear" w:fill="FFFFFF"/>
        </w:rPr>
      </w:pPr>
      <w:r>
        <w:rPr>
          <w:rFonts w:hint="eastAsia" w:ascii="Times New Roman" w:hAnsi="Times New Roman" w:eastAsia="宋体" w:cs="Times New Roman"/>
          <w:color w:val="auto"/>
          <w:kern w:val="0"/>
          <w:sz w:val="24"/>
          <w:szCs w:val="22"/>
          <w:highlight w:val="none"/>
        </w:rPr>
        <w:t>外墙保温有无开裂、松动情况；</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exact"/>
        <w:ind w:left="0" w:right="0" w:firstLine="420" w:firstLineChars="0"/>
        <w:jc w:val="both"/>
        <w:rPr>
          <w:rFonts w:hint="default" w:ascii="Times New Roman" w:hAnsi="Times New Roman" w:eastAsia="宋体" w:cs="Times New Roman"/>
          <w:color w:val="auto"/>
          <w:kern w:val="0"/>
          <w:sz w:val="24"/>
          <w:szCs w:val="22"/>
          <w:highlight w:val="none"/>
          <w:shd w:val="clear" w:fill="FFFFFF"/>
        </w:rPr>
      </w:pPr>
      <w:r>
        <w:rPr>
          <w:rFonts w:hint="eastAsia" w:ascii="Times New Roman" w:hAnsi="Times New Roman" w:eastAsia="宋体" w:cs="Times New Roman"/>
          <w:color w:val="auto"/>
          <w:kern w:val="0"/>
          <w:sz w:val="24"/>
          <w:szCs w:val="22"/>
          <w:highlight w:val="none"/>
        </w:rPr>
        <w:t>幕墙框架结构构件、石材及各类板材有无变形、松动情况；</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exact"/>
        <w:ind w:left="0" w:right="0" w:firstLine="420" w:firstLineChars="0"/>
        <w:jc w:val="both"/>
        <w:rPr>
          <w:rFonts w:hint="default" w:ascii="Times New Roman" w:hAnsi="Times New Roman" w:eastAsia="宋体" w:cs="Times New Roman"/>
          <w:color w:val="auto"/>
          <w:kern w:val="0"/>
          <w:sz w:val="24"/>
          <w:szCs w:val="22"/>
          <w:highlight w:val="none"/>
          <w:shd w:val="clear" w:fill="FFFFFF"/>
        </w:rPr>
      </w:pPr>
      <w:r>
        <w:rPr>
          <w:rFonts w:hint="eastAsia" w:ascii="Times New Roman" w:hAnsi="Times New Roman" w:eastAsia="宋体" w:cs="Times New Roman"/>
          <w:color w:val="auto"/>
          <w:kern w:val="0"/>
          <w:sz w:val="24"/>
          <w:szCs w:val="22"/>
          <w:highlight w:val="none"/>
        </w:rPr>
        <w:t>外窗框、外开扇有无断裂松动情况；</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exact"/>
        <w:ind w:left="0" w:right="0" w:firstLine="420" w:firstLineChars="0"/>
        <w:jc w:val="both"/>
        <w:rPr>
          <w:rFonts w:hint="default" w:ascii="Times New Roman" w:hAnsi="Times New Roman" w:eastAsia="宋体" w:cs="Times New Roman"/>
          <w:color w:val="auto"/>
          <w:kern w:val="0"/>
          <w:sz w:val="24"/>
          <w:szCs w:val="22"/>
          <w:highlight w:val="none"/>
          <w:shd w:val="clear" w:fill="FFFFFF"/>
        </w:rPr>
      </w:pPr>
      <w:r>
        <w:rPr>
          <w:rFonts w:hint="eastAsia" w:ascii="Times New Roman" w:hAnsi="Times New Roman" w:eastAsia="宋体" w:cs="Times New Roman"/>
          <w:color w:val="auto"/>
          <w:kern w:val="0"/>
          <w:sz w:val="24"/>
          <w:szCs w:val="22"/>
          <w:highlight w:val="none"/>
        </w:rPr>
        <w:t>外墙附属设施（</w:t>
      </w:r>
      <w:r>
        <w:rPr>
          <w:rFonts w:hint="eastAsia" w:ascii="Times New Roman" w:hAnsi="Times New Roman"/>
          <w:color w:val="auto"/>
          <w:kern w:val="0"/>
          <w:sz w:val="24"/>
          <w:highlight w:val="none"/>
          <w:u w:val="none"/>
          <w:lang w:val="en-US" w:eastAsia="zh-CN"/>
        </w:rPr>
        <w:t>雨棚、空调机架、防盗网、花架、晾衣架、遮阳棚、店招牌等</w:t>
      </w:r>
      <w:r>
        <w:rPr>
          <w:rFonts w:hint="eastAsia" w:ascii="Times New Roman" w:hAnsi="Times New Roman" w:eastAsia="宋体" w:cs="Times New Roman"/>
          <w:color w:val="auto"/>
          <w:kern w:val="0"/>
          <w:sz w:val="24"/>
          <w:szCs w:val="22"/>
          <w:highlight w:val="none"/>
        </w:rPr>
        <w:t>）有无损坏、松动、脱落情况；</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auto"/>
        <w:spacing w:before="0" w:beforeAutospacing="0" w:after="0" w:afterAutospacing="0" w:line="500" w:lineRule="exact"/>
        <w:ind w:left="0" w:right="0" w:firstLine="420" w:firstLineChars="0"/>
        <w:jc w:val="both"/>
        <w:rPr>
          <w:rFonts w:hint="default" w:ascii="Times New Roman" w:hAnsi="Times New Roman" w:eastAsia="宋体" w:cs="Times New Roman"/>
          <w:color w:val="auto"/>
          <w:kern w:val="0"/>
          <w:sz w:val="24"/>
          <w:szCs w:val="22"/>
          <w:highlight w:val="none"/>
          <w:shd w:val="clear" w:fill="auto"/>
        </w:rPr>
      </w:pPr>
      <w:r>
        <w:rPr>
          <w:rFonts w:hint="default" w:ascii="Times New Roman" w:hAnsi="Times New Roman" w:eastAsia="宋体" w:cs="Times New Roman"/>
          <w:color w:val="auto"/>
          <w:kern w:val="0"/>
          <w:sz w:val="24"/>
          <w:szCs w:val="22"/>
          <w:highlight w:val="none"/>
          <w:shd w:val="clear" w:fill="auto"/>
        </w:rPr>
        <w:t>外墙管线有无破损、老化情况；</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exact"/>
        <w:ind w:left="0" w:right="0" w:firstLine="420" w:firstLineChars="0"/>
        <w:jc w:val="both"/>
        <w:rPr>
          <w:rFonts w:hint="default" w:ascii="Times New Roman" w:hAnsi="Times New Roman" w:eastAsia="宋体" w:cs="Times New Roman"/>
          <w:color w:val="auto"/>
          <w:kern w:val="0"/>
          <w:sz w:val="24"/>
          <w:szCs w:val="22"/>
          <w:highlight w:val="none"/>
          <w:shd w:val="clear" w:fill="FFFFFF"/>
        </w:rPr>
      </w:pPr>
      <w:r>
        <w:rPr>
          <w:rFonts w:hint="default" w:ascii="Times New Roman" w:hAnsi="Times New Roman" w:eastAsia="宋体" w:cs="Times New Roman"/>
          <w:color w:val="auto"/>
          <w:kern w:val="0"/>
          <w:sz w:val="24"/>
          <w:szCs w:val="22"/>
          <w:highlight w:val="none"/>
          <w:shd w:val="clear" w:fill="FFFFFF"/>
        </w:rPr>
        <w:t>外墙悬挂物、残留物</w:t>
      </w:r>
      <w:r>
        <w:rPr>
          <w:rFonts w:hint="eastAsia" w:ascii="Times New Roman" w:hAnsi="Times New Roman" w:cs="Times New Roman"/>
          <w:color w:val="auto"/>
          <w:kern w:val="0"/>
          <w:sz w:val="24"/>
          <w:szCs w:val="22"/>
          <w:highlight w:val="none"/>
          <w:shd w:val="clear"/>
          <w:lang w:eastAsia="zh-CN"/>
        </w:rPr>
        <w:t>；</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exact"/>
        <w:ind w:left="0" w:right="0" w:firstLine="420" w:firstLineChars="0"/>
        <w:jc w:val="both"/>
        <w:rPr>
          <w:rFonts w:hint="default" w:ascii="Times New Roman" w:hAnsi="Times New Roman" w:eastAsia="宋体" w:cs="Times New Roman"/>
          <w:color w:val="auto"/>
          <w:kern w:val="0"/>
          <w:sz w:val="24"/>
          <w:szCs w:val="22"/>
          <w:highlight w:val="none"/>
          <w:shd w:val="clear" w:fill="FFFFFF"/>
        </w:rPr>
      </w:pPr>
      <w:r>
        <w:rPr>
          <w:rFonts w:hint="eastAsia" w:ascii="Times New Roman" w:hAnsi="Times New Roman" w:eastAsia="宋体" w:cs="Times New Roman"/>
          <w:color w:val="auto"/>
          <w:kern w:val="0"/>
          <w:sz w:val="24"/>
          <w:szCs w:val="22"/>
          <w:highlight w:val="none"/>
        </w:rPr>
        <w:t>平台防护设施有无缺损、松动或防护高度不足情况；</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exact"/>
        <w:ind w:left="0" w:right="0" w:firstLine="420" w:firstLineChars="0"/>
        <w:jc w:val="both"/>
        <w:rPr>
          <w:rFonts w:hint="eastAsia" w:ascii="Times New Roman" w:hAnsi="Times New Roman" w:eastAsia="宋体" w:cs="Times New Roman"/>
          <w:color w:val="auto"/>
          <w:kern w:val="0"/>
          <w:sz w:val="24"/>
          <w:szCs w:val="22"/>
          <w:highlight w:val="none"/>
        </w:rPr>
      </w:pPr>
      <w:r>
        <w:rPr>
          <w:rFonts w:hint="eastAsia" w:ascii="Times New Roman" w:hAnsi="Times New Roman" w:eastAsia="宋体" w:cs="Times New Roman"/>
          <w:color w:val="auto"/>
          <w:kern w:val="0"/>
          <w:sz w:val="24"/>
          <w:szCs w:val="22"/>
          <w:highlight w:val="none"/>
        </w:rPr>
        <w:t>其他外墙安全隐患问题。</w:t>
      </w:r>
    </w:p>
    <w:p>
      <w:pPr>
        <w:tabs>
          <w:tab w:val="left" w:pos="312"/>
        </w:tabs>
        <w:spacing w:line="500" w:lineRule="exact"/>
        <w:ind w:firstLine="481" w:firstLineChars="200"/>
        <w:rPr>
          <w:rFonts w:hint="default" w:ascii="Times New Roman" w:hAnsi="Times New Roman" w:eastAsia="宋体" w:cs="Times New Roman"/>
          <w:b/>
          <w:bCs/>
          <w:color w:val="auto"/>
          <w:kern w:val="0"/>
          <w:sz w:val="24"/>
          <w:szCs w:val="22"/>
          <w:highlight w:val="none"/>
          <w:u w:val="none"/>
          <w:lang w:val="en-US" w:eastAsia="zh-CN" w:bidi="ar"/>
        </w:rPr>
      </w:pPr>
      <w:r>
        <w:rPr>
          <w:rFonts w:hint="eastAsia" w:ascii="Times New Roman" w:hAnsi="Times New Roman" w:eastAsia="宋体" w:cs="Times New Roman"/>
          <w:b/>
          <w:bCs/>
          <w:color w:val="auto"/>
          <w:kern w:val="0"/>
          <w:sz w:val="24"/>
          <w:szCs w:val="22"/>
          <w:highlight w:val="none"/>
          <w:u w:val="none"/>
          <w:lang w:val="en-US" w:eastAsia="zh-CN" w:bidi="ar"/>
        </w:rPr>
        <w:t>三、排查方法</w:t>
      </w:r>
    </w:p>
    <w:p>
      <w:pPr>
        <w:tabs>
          <w:tab w:val="left" w:pos="312"/>
        </w:tabs>
        <w:spacing w:line="500" w:lineRule="exact"/>
        <w:ind w:firstLine="480" w:firstLineChars="200"/>
        <w:rPr>
          <w:rFonts w:hint="eastAsia" w:ascii="Times New Roman" w:hAnsi="Times New Roman" w:eastAsia="宋体" w:cs="Times New Roman"/>
          <w:color w:val="auto"/>
          <w:kern w:val="0"/>
          <w:sz w:val="24"/>
          <w:szCs w:val="22"/>
          <w:highlight w:val="none"/>
          <w:u w:val="none"/>
          <w:lang w:val="en-US" w:eastAsia="zh-CN" w:bidi="ar"/>
        </w:rPr>
      </w:pPr>
      <w:r>
        <w:rPr>
          <w:rFonts w:hint="eastAsia" w:ascii="Times New Roman" w:hAnsi="Times New Roman" w:eastAsia="宋体" w:cs="Times New Roman"/>
          <w:color w:val="auto"/>
          <w:kern w:val="0"/>
          <w:sz w:val="24"/>
          <w:szCs w:val="22"/>
          <w:highlight w:val="none"/>
          <w:u w:val="none"/>
          <w:lang w:val="en-US" w:eastAsia="zh-CN" w:bidi="ar"/>
        </w:rPr>
        <w:t>要对老旧小区改造项目中的</w:t>
      </w:r>
      <w:r>
        <w:rPr>
          <w:rFonts w:hint="default" w:ascii="Times New Roman" w:hAnsi="Times New Roman" w:eastAsia="宋体" w:cs="Times New Roman"/>
          <w:color w:val="auto"/>
          <w:kern w:val="0"/>
          <w:sz w:val="24"/>
          <w:szCs w:val="22"/>
          <w:highlight w:val="none"/>
          <w:u w:val="none"/>
          <w:lang w:val="en-US" w:eastAsia="zh-CN" w:bidi="ar"/>
        </w:rPr>
        <w:t>建筑</w:t>
      </w:r>
      <w:r>
        <w:rPr>
          <w:rFonts w:hint="eastAsia" w:ascii="Times New Roman" w:hAnsi="Times New Roman" w:eastAsia="宋体" w:cs="Times New Roman"/>
          <w:color w:val="auto"/>
          <w:kern w:val="0"/>
          <w:sz w:val="24"/>
          <w:szCs w:val="22"/>
          <w:highlight w:val="none"/>
          <w:u w:val="none"/>
          <w:lang w:val="en-US" w:eastAsia="zh-CN" w:bidi="ar"/>
        </w:rPr>
        <w:t>外墙</w:t>
      </w:r>
      <w:r>
        <w:rPr>
          <w:rFonts w:hint="default" w:ascii="Times New Roman" w:hAnsi="Times New Roman" w:eastAsia="宋体" w:cs="Times New Roman"/>
          <w:color w:val="auto"/>
          <w:kern w:val="0"/>
          <w:sz w:val="24"/>
          <w:szCs w:val="22"/>
          <w:highlight w:val="none"/>
          <w:u w:val="none"/>
          <w:lang w:val="en-US" w:eastAsia="zh-CN" w:bidi="ar"/>
        </w:rPr>
        <w:t>进行实地</w:t>
      </w:r>
      <w:r>
        <w:rPr>
          <w:rFonts w:hint="default" w:ascii="Times New Roman" w:hAnsi="Times New Roman" w:cs="Times New Roman"/>
          <w:color w:val="auto"/>
          <w:kern w:val="0"/>
          <w:sz w:val="24"/>
          <w:szCs w:val="22"/>
          <w:highlight w:val="none"/>
          <w:u w:val="none"/>
          <w:lang w:val="en-US" w:eastAsia="zh-CN" w:bidi="ar"/>
        </w:rPr>
        <w:t>勘查</w:t>
      </w:r>
      <w:r>
        <w:rPr>
          <w:rFonts w:hint="default" w:ascii="Times New Roman" w:hAnsi="Times New Roman" w:eastAsia="宋体" w:cs="Times New Roman"/>
          <w:color w:val="auto"/>
          <w:kern w:val="0"/>
          <w:sz w:val="24"/>
          <w:szCs w:val="22"/>
          <w:highlight w:val="none"/>
          <w:u w:val="none"/>
          <w:lang w:val="en-US" w:eastAsia="zh-CN" w:bidi="ar"/>
        </w:rPr>
        <w:t>检验，</w:t>
      </w:r>
      <w:r>
        <w:rPr>
          <w:rFonts w:hint="eastAsia" w:ascii="Times New Roman" w:hAnsi="Times New Roman" w:eastAsia="宋体" w:cs="Times New Roman"/>
          <w:color w:val="auto"/>
          <w:kern w:val="0"/>
          <w:sz w:val="24"/>
          <w:szCs w:val="22"/>
          <w:highlight w:val="none"/>
          <w:u w:val="none"/>
          <w:lang w:val="en-US" w:eastAsia="zh-CN" w:bidi="ar"/>
        </w:rPr>
        <w:t>记录和分析外墙隐患，填写《城镇老旧小区建筑物外墙墙面及附属构件排查表》和《业主自用设施设备外墙附着物排查表》（详见附表4、5）。</w:t>
      </w:r>
    </w:p>
    <w:p>
      <w:pPr>
        <w:tabs>
          <w:tab w:val="left" w:pos="312"/>
        </w:tabs>
        <w:spacing w:line="500" w:lineRule="exact"/>
        <w:ind w:firstLine="481" w:firstLineChars="200"/>
        <w:rPr>
          <w:rFonts w:hint="eastAsia" w:ascii="Times New Roman" w:hAnsi="Times New Roman" w:eastAsia="宋体" w:cs="Times New Roman"/>
          <w:b/>
          <w:bCs/>
          <w:color w:val="auto"/>
          <w:kern w:val="0"/>
          <w:sz w:val="24"/>
          <w:szCs w:val="22"/>
          <w:highlight w:val="none"/>
          <w:u w:val="none"/>
          <w:lang w:val="en-US" w:eastAsia="zh-CN" w:bidi="ar"/>
        </w:rPr>
      </w:pPr>
      <w:r>
        <w:rPr>
          <w:rFonts w:hint="eastAsia" w:ascii="Times New Roman" w:hAnsi="Times New Roman" w:eastAsia="宋体" w:cs="Times New Roman"/>
          <w:b/>
          <w:bCs/>
          <w:color w:val="auto"/>
          <w:kern w:val="0"/>
          <w:sz w:val="24"/>
          <w:szCs w:val="22"/>
          <w:highlight w:val="none"/>
          <w:u w:val="none"/>
          <w:lang w:val="en-US" w:eastAsia="zh-CN" w:bidi="ar"/>
        </w:rPr>
        <w:t>四、排查示例</w:t>
      </w:r>
    </w:p>
    <w:p>
      <w:pPr>
        <w:tabs>
          <w:tab w:val="left" w:pos="312"/>
        </w:tabs>
        <w:spacing w:line="500" w:lineRule="exact"/>
        <w:ind w:firstLine="480" w:firstLineChars="200"/>
        <w:rPr>
          <w:rFonts w:hint="eastAsia" w:ascii="Times New Roman" w:hAnsi="Times New Roman" w:eastAsia="宋体" w:cs="Times New Roman"/>
          <w:color w:val="auto"/>
          <w:kern w:val="0"/>
          <w:sz w:val="24"/>
          <w:szCs w:val="22"/>
          <w:highlight w:val="none"/>
          <w:u w:val="none"/>
          <w:lang w:val="en-US" w:eastAsia="zh-CN" w:bidi="ar"/>
        </w:rPr>
      </w:pPr>
      <w:r>
        <w:rPr>
          <w:rFonts w:hint="eastAsia" w:ascii="Times New Roman" w:hAnsi="Times New Roman" w:eastAsia="宋体" w:cs="Times New Roman"/>
          <w:color w:val="auto"/>
          <w:kern w:val="0"/>
          <w:sz w:val="24"/>
          <w:szCs w:val="22"/>
          <w:highlight w:val="none"/>
          <w:u w:val="none"/>
          <w:lang w:val="en-US" w:eastAsia="zh-CN" w:bidi="ar"/>
        </w:rPr>
        <w:t>建筑外墙隐患排查可参照建筑物外墙隐患排查示例（详见附表6）</w:t>
      </w:r>
      <w:r>
        <w:rPr>
          <w:rFonts w:hint="default" w:ascii="Times New Roman" w:hAnsi="Times New Roman" w:eastAsia="宋体" w:cs="Times New Roman"/>
          <w:color w:val="auto"/>
          <w:kern w:val="0"/>
          <w:sz w:val="24"/>
          <w:szCs w:val="22"/>
          <w:highlight w:val="none"/>
          <w:u w:val="none"/>
          <w:lang w:val="en-US" w:eastAsia="zh-CN" w:bidi="ar"/>
        </w:rPr>
        <w:t>。</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exact"/>
        <w:ind w:left="0" w:right="0" w:firstLine="420" w:firstLineChars="0"/>
        <w:jc w:val="left"/>
        <w:rPr>
          <w:rFonts w:hint="eastAsia" w:ascii="Times New Roman" w:hAnsi="Times New Roman" w:eastAsia="宋体" w:cs="Times New Roman"/>
          <w:color w:val="auto"/>
          <w:kern w:val="0"/>
          <w:sz w:val="24"/>
          <w:szCs w:val="22"/>
          <w:highlight w:val="none"/>
          <w:shd w:val="clear"/>
        </w:rPr>
      </w:pPr>
      <w:r>
        <w:rPr>
          <w:rFonts w:hint="eastAsia" w:ascii="Times New Roman" w:hAnsi="Times New Roman" w:eastAsia="宋体" w:cs="Times New Roman"/>
          <w:color w:val="auto"/>
          <w:kern w:val="0"/>
          <w:sz w:val="24"/>
          <w:szCs w:val="22"/>
          <w:highlight w:val="none"/>
          <w:shd w:val="clear"/>
        </w:rPr>
        <w:br w:type="page"/>
      </w:r>
    </w:p>
    <w:p>
      <w:pPr>
        <w:tabs>
          <w:tab w:val="center" w:pos="4513"/>
          <w:tab w:val="left" w:pos="5891"/>
        </w:tabs>
        <w:spacing w:line="576" w:lineRule="atLeast"/>
        <w:rPr>
          <w:rFonts w:hint="default" w:ascii="Times New Roman" w:hAnsi="Times New Roman" w:cs="Times New Roman"/>
          <w:b/>
          <w:bCs w:val="0"/>
          <w:color w:val="auto"/>
          <w:spacing w:val="0"/>
          <w:w w:val="100"/>
          <w:kern w:val="44"/>
          <w:position w:val="0"/>
          <w:sz w:val="28"/>
          <w:szCs w:val="28"/>
          <w:highlight w:val="none"/>
        </w:rPr>
      </w:pPr>
      <w:r>
        <w:rPr>
          <w:rFonts w:hint="default" w:ascii="Times New Roman" w:hAnsi="Times New Roman" w:cs="Times New Roman"/>
          <w:b/>
          <w:bCs w:val="0"/>
          <w:color w:val="auto"/>
          <w:spacing w:val="0"/>
          <w:w w:val="100"/>
          <w:kern w:val="44"/>
          <w:position w:val="0"/>
          <w:sz w:val="28"/>
          <w:szCs w:val="28"/>
          <w:highlight w:val="none"/>
          <w:lang w:eastAsia="zh-CN"/>
        </w:rPr>
        <w:t>附</w:t>
      </w:r>
      <w:r>
        <w:rPr>
          <w:rFonts w:hint="default" w:ascii="Times New Roman" w:hAnsi="Times New Roman" w:cs="Times New Roman"/>
          <w:b/>
          <w:bCs w:val="0"/>
          <w:color w:val="auto"/>
          <w:spacing w:val="0"/>
          <w:w w:val="100"/>
          <w:kern w:val="44"/>
          <w:position w:val="0"/>
          <w:sz w:val="28"/>
          <w:szCs w:val="28"/>
          <w:highlight w:val="none"/>
          <w:lang w:val="en-US" w:eastAsia="zh-CN"/>
        </w:rPr>
        <w:t>表</w:t>
      </w:r>
      <w:r>
        <w:rPr>
          <w:rFonts w:hint="eastAsia" w:ascii="Times New Roman" w:hAnsi="Times New Roman" w:cs="Times New Roman"/>
          <w:b/>
          <w:bCs w:val="0"/>
          <w:color w:val="auto"/>
          <w:spacing w:val="0"/>
          <w:w w:val="100"/>
          <w:kern w:val="44"/>
          <w:position w:val="0"/>
          <w:sz w:val="28"/>
          <w:szCs w:val="28"/>
          <w:highlight w:val="none"/>
          <w:lang w:val="en-US" w:eastAsia="zh-CN"/>
        </w:rPr>
        <w:t>4</w:t>
      </w:r>
      <w:r>
        <w:rPr>
          <w:rFonts w:hint="default" w:ascii="Times New Roman" w:hAnsi="Times New Roman" w:eastAsia="宋体" w:cs="Times New Roman"/>
          <w:b/>
          <w:bCs w:val="0"/>
          <w:color w:val="auto"/>
          <w:kern w:val="44"/>
          <w:sz w:val="28"/>
          <w:szCs w:val="28"/>
          <w:highlight w:val="none"/>
          <w:u w:val="none"/>
          <w:shd w:val="clear"/>
          <w:lang w:val="zh-TW" w:bidi="zh-TW"/>
        </w:rPr>
        <w:t xml:space="preserve">   </w:t>
      </w:r>
    </w:p>
    <w:p>
      <w:pPr>
        <w:snapToGrid w:val="0"/>
        <w:spacing w:line="240" w:lineRule="atLeast"/>
        <w:jc w:val="center"/>
        <w:rPr>
          <w:rFonts w:hint="eastAsia" w:ascii="华文中宋" w:hAnsi="华文中宋" w:eastAsia="华文中宋"/>
          <w:b/>
          <w:color w:val="auto"/>
          <w:sz w:val="36"/>
          <w:szCs w:val="36"/>
          <w:highlight w:val="none"/>
        </w:rPr>
      </w:pPr>
      <w:r>
        <w:rPr>
          <w:rFonts w:hint="eastAsia" w:ascii="华文中宋" w:hAnsi="华文中宋" w:eastAsia="华文中宋"/>
          <w:b/>
          <w:color w:val="auto"/>
          <w:sz w:val="36"/>
          <w:szCs w:val="36"/>
          <w:highlight w:val="none"/>
          <w:lang w:eastAsia="zh-CN"/>
        </w:rPr>
        <w:t>城镇</w:t>
      </w:r>
      <w:r>
        <w:rPr>
          <w:rFonts w:hint="eastAsia" w:ascii="华文中宋" w:hAnsi="华文中宋" w:eastAsia="华文中宋"/>
          <w:b/>
          <w:color w:val="auto"/>
          <w:sz w:val="36"/>
          <w:szCs w:val="36"/>
          <w:highlight w:val="none"/>
          <w:lang w:val="en-US" w:eastAsia="zh-CN"/>
        </w:rPr>
        <w:t>老旧小区</w:t>
      </w:r>
      <w:r>
        <w:rPr>
          <w:rFonts w:hint="eastAsia" w:ascii="华文中宋" w:hAnsi="华文中宋" w:eastAsia="华文中宋"/>
          <w:b/>
          <w:color w:val="auto"/>
          <w:sz w:val="36"/>
          <w:szCs w:val="36"/>
          <w:highlight w:val="none"/>
          <w:lang w:eastAsia="zh-CN"/>
        </w:rPr>
        <w:t>建筑</w:t>
      </w:r>
      <w:r>
        <w:rPr>
          <w:rFonts w:hint="eastAsia" w:ascii="华文中宋" w:hAnsi="华文中宋" w:eastAsia="华文中宋"/>
          <w:b/>
          <w:color w:val="auto"/>
          <w:sz w:val="36"/>
          <w:szCs w:val="36"/>
          <w:highlight w:val="none"/>
        </w:rPr>
        <w:t>外墙墙面及附属构件排查表</w:t>
      </w:r>
    </w:p>
    <w:p>
      <w:pPr>
        <w:snapToGrid w:val="0"/>
        <w:spacing w:line="240" w:lineRule="atLeast"/>
        <w:jc w:val="center"/>
        <w:rPr>
          <w:rFonts w:hint="eastAsia" w:ascii="华文中宋" w:hAnsi="华文中宋" w:eastAsia="华文中宋"/>
          <w:b/>
          <w:color w:val="auto"/>
          <w:sz w:val="36"/>
          <w:szCs w:val="36"/>
          <w:highlight w:val="none"/>
        </w:rPr>
      </w:pPr>
      <w:r>
        <w:rPr>
          <w:rFonts w:hint="eastAsia" w:ascii="华文中宋" w:hAnsi="华文中宋" w:eastAsia="华文中宋"/>
          <w:b/>
          <w:color w:val="auto"/>
          <w:sz w:val="36"/>
          <w:szCs w:val="36"/>
          <w:highlight w:val="none"/>
        </w:rPr>
        <w:t>（每幢一表）</w:t>
      </w:r>
    </w:p>
    <w:p>
      <w:pPr>
        <w:snapToGrid w:val="0"/>
        <w:spacing w:line="240" w:lineRule="atLeast"/>
        <w:rPr>
          <w:rFonts w:hint="eastAsia" w:ascii="仿宋_GB2312" w:hAnsi="仿宋" w:eastAsia="仿宋_GB2312"/>
          <w:color w:val="auto"/>
          <w:sz w:val="24"/>
          <w:szCs w:val="24"/>
          <w:highlight w:val="none"/>
          <w:lang w:val="en-US" w:eastAsia="zh-CN"/>
        </w:rPr>
      </w:pPr>
    </w:p>
    <w:p>
      <w:pPr>
        <w:snapToGrid w:val="0"/>
        <w:spacing w:line="240" w:lineRule="atLeast"/>
        <w:rPr>
          <w:rFonts w:hint="eastAsia" w:ascii="仿宋" w:hAnsi="仿宋" w:eastAsia="仿宋" w:cs="仿宋"/>
          <w:color w:val="auto"/>
          <w:sz w:val="28"/>
          <w:szCs w:val="28"/>
          <w:highlight w:val="none"/>
          <w:u w:val="single"/>
        </w:rPr>
      </w:pPr>
      <w:r>
        <w:rPr>
          <w:rFonts w:hint="eastAsia" w:ascii="仿宋" w:hAnsi="仿宋" w:eastAsia="仿宋" w:cs="仿宋"/>
          <w:color w:val="auto"/>
          <w:kern w:val="0"/>
          <w:sz w:val="28"/>
          <w:szCs w:val="24"/>
          <w:highlight w:val="none"/>
          <w:u w:val="none"/>
          <w:lang w:val="en-US" w:eastAsia="zh-CN" w:bidi="ar"/>
        </w:rPr>
        <w:t xml:space="preserve">排查单位： </w:t>
      </w:r>
      <w:r>
        <w:rPr>
          <w:rFonts w:hint="eastAsia" w:ascii="仿宋" w:hAnsi="仿宋" w:eastAsia="仿宋" w:cs="仿宋"/>
          <w:color w:val="auto"/>
          <w:sz w:val="32"/>
          <w:szCs w:val="32"/>
          <w:highlight w:val="none"/>
          <w:lang w:val="en-US" w:eastAsia="zh-CN"/>
        </w:rPr>
        <w:t xml:space="preserve">                      </w:t>
      </w:r>
    </w:p>
    <w:tbl>
      <w:tblPr>
        <w:tblStyle w:val="13"/>
        <w:tblW w:w="89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1026"/>
        <w:gridCol w:w="248"/>
        <w:gridCol w:w="133"/>
        <w:gridCol w:w="617"/>
        <w:gridCol w:w="600"/>
        <w:gridCol w:w="190"/>
        <w:gridCol w:w="197"/>
        <w:gridCol w:w="1210"/>
        <w:gridCol w:w="349"/>
        <w:gridCol w:w="283"/>
        <w:gridCol w:w="775"/>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492" w:type="dxa"/>
            <w:vAlign w:val="center"/>
          </w:tcPr>
          <w:p>
            <w:pPr>
              <w:spacing w:line="4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建筑物名称</w:t>
            </w:r>
          </w:p>
        </w:tc>
        <w:tc>
          <w:tcPr>
            <w:tcW w:w="1407" w:type="dxa"/>
            <w:gridSpan w:val="3"/>
          </w:tcPr>
          <w:p>
            <w:pPr>
              <w:spacing w:line="460" w:lineRule="exact"/>
              <w:jc w:val="center"/>
              <w:rPr>
                <w:rFonts w:hint="eastAsia" w:ascii="仿宋" w:hAnsi="仿宋" w:eastAsia="仿宋" w:cs="仿宋"/>
                <w:b/>
                <w:bCs/>
                <w:color w:val="auto"/>
                <w:sz w:val="24"/>
                <w:szCs w:val="24"/>
                <w:highlight w:val="none"/>
              </w:rPr>
            </w:pPr>
          </w:p>
        </w:tc>
        <w:tc>
          <w:tcPr>
            <w:tcW w:w="1407" w:type="dxa"/>
            <w:gridSpan w:val="3"/>
          </w:tcPr>
          <w:p>
            <w:pPr>
              <w:spacing w:line="4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层数</w:t>
            </w:r>
          </w:p>
        </w:tc>
        <w:tc>
          <w:tcPr>
            <w:tcW w:w="1407" w:type="dxa"/>
            <w:gridSpan w:val="2"/>
          </w:tcPr>
          <w:p>
            <w:pPr>
              <w:spacing w:line="460" w:lineRule="exact"/>
              <w:jc w:val="center"/>
              <w:rPr>
                <w:rFonts w:hint="eastAsia" w:ascii="仿宋" w:hAnsi="仿宋" w:eastAsia="仿宋" w:cs="仿宋"/>
                <w:b/>
                <w:bCs/>
                <w:color w:val="auto"/>
                <w:sz w:val="24"/>
                <w:szCs w:val="24"/>
                <w:highlight w:val="none"/>
              </w:rPr>
            </w:pPr>
          </w:p>
        </w:tc>
        <w:tc>
          <w:tcPr>
            <w:tcW w:w="1407" w:type="dxa"/>
            <w:gridSpan w:val="3"/>
          </w:tcPr>
          <w:p>
            <w:pPr>
              <w:spacing w:line="4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竣工时间</w:t>
            </w:r>
          </w:p>
        </w:tc>
        <w:tc>
          <w:tcPr>
            <w:tcW w:w="1830" w:type="dxa"/>
          </w:tcPr>
          <w:p>
            <w:pPr>
              <w:spacing w:line="460" w:lineRule="exact"/>
              <w:rPr>
                <w:rFonts w:hint="eastAsia" w:ascii="仿宋" w:hAnsi="仿宋" w:eastAsia="仿宋" w:cs="仿宋"/>
                <w:color w:val="auto"/>
                <w:sz w:val="24"/>
                <w:szCs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492" w:type="dxa"/>
            <w:vAlign w:val="center"/>
          </w:tcPr>
          <w:p>
            <w:pPr>
              <w:spacing w:line="460" w:lineRule="exact"/>
              <w:jc w:val="cente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地    址</w:t>
            </w:r>
          </w:p>
        </w:tc>
        <w:tc>
          <w:tcPr>
            <w:tcW w:w="7458" w:type="dxa"/>
            <w:gridSpan w:val="12"/>
          </w:tcPr>
          <w:p>
            <w:pPr>
              <w:spacing w:line="46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市</w:t>
            </w:r>
            <w:r>
              <w:rPr>
                <w:rFonts w:hint="eastAsia" w:ascii="仿宋" w:hAnsi="仿宋" w:eastAsia="仿宋" w:cs="仿宋"/>
                <w:color w:val="auto"/>
                <w:sz w:val="24"/>
                <w:szCs w:val="24"/>
                <w:highlight w:val="none"/>
              </w:rPr>
              <w:t xml:space="preserve">      区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街道（镇）  </w:t>
            </w:r>
            <w:r>
              <w:rPr>
                <w:rFonts w:hint="eastAsia" w:ascii="仿宋" w:hAnsi="仿宋" w:eastAsia="仿宋" w:cs="仿宋"/>
                <w:color w:val="auto"/>
                <w:sz w:val="24"/>
                <w:szCs w:val="24"/>
                <w:highlight w:val="none"/>
                <w:lang w:val="en-US" w:eastAsia="zh-CN"/>
              </w:rPr>
              <w:t xml:space="preserve">        小区</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幢</w:t>
            </w:r>
            <w:r>
              <w:rPr>
                <w:rFonts w:hint="eastAsia" w:ascii="仿宋" w:hAnsi="仿宋" w:eastAsia="仿宋" w:cs="仿宋"/>
                <w:color w:val="auto"/>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2" w:type="dxa"/>
            <w:vMerge w:val="restart"/>
            <w:vAlign w:val="center"/>
          </w:tcPr>
          <w:p>
            <w:pPr>
              <w:spacing w:line="4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房屋管理</w:t>
            </w:r>
          </w:p>
          <w:p>
            <w:pPr>
              <w:spacing w:line="4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单位</w:t>
            </w:r>
          </w:p>
        </w:tc>
        <w:tc>
          <w:tcPr>
            <w:tcW w:w="7458" w:type="dxa"/>
            <w:gridSpan w:val="12"/>
          </w:tcPr>
          <w:p>
            <w:pPr>
              <w:spacing w:line="460" w:lineRule="exac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2" w:type="dxa"/>
            <w:vMerge w:val="continue"/>
            <w:vAlign w:val="center"/>
          </w:tcPr>
          <w:p>
            <w:pPr>
              <w:spacing w:line="460" w:lineRule="exact"/>
              <w:jc w:val="center"/>
              <w:rPr>
                <w:rFonts w:hint="eastAsia" w:ascii="仿宋" w:hAnsi="仿宋" w:eastAsia="仿宋" w:cs="仿宋"/>
                <w:b/>
                <w:bCs/>
                <w:color w:val="auto"/>
                <w:sz w:val="24"/>
                <w:szCs w:val="24"/>
                <w:highlight w:val="none"/>
              </w:rPr>
            </w:pPr>
          </w:p>
        </w:tc>
        <w:tc>
          <w:tcPr>
            <w:tcW w:w="1026" w:type="dxa"/>
          </w:tcPr>
          <w:p>
            <w:pPr>
              <w:spacing w:line="4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负责人</w:t>
            </w:r>
          </w:p>
        </w:tc>
        <w:tc>
          <w:tcPr>
            <w:tcW w:w="1985" w:type="dxa"/>
            <w:gridSpan w:val="6"/>
          </w:tcPr>
          <w:p>
            <w:pPr>
              <w:spacing w:line="460" w:lineRule="exact"/>
              <w:rPr>
                <w:rFonts w:hint="eastAsia" w:ascii="仿宋" w:hAnsi="仿宋" w:eastAsia="仿宋" w:cs="仿宋"/>
                <w:color w:val="auto"/>
                <w:sz w:val="24"/>
                <w:szCs w:val="24"/>
                <w:highlight w:val="none"/>
              </w:rPr>
            </w:pPr>
          </w:p>
        </w:tc>
        <w:tc>
          <w:tcPr>
            <w:tcW w:w="1842" w:type="dxa"/>
            <w:gridSpan w:val="3"/>
          </w:tcPr>
          <w:p>
            <w:pPr>
              <w:spacing w:line="4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c>
          <w:tcPr>
            <w:tcW w:w="2605" w:type="dxa"/>
            <w:gridSpan w:val="2"/>
          </w:tcPr>
          <w:p>
            <w:pPr>
              <w:spacing w:line="460" w:lineRule="exac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492" w:type="dxa"/>
            <w:vAlign w:val="center"/>
          </w:tcPr>
          <w:p>
            <w:pPr>
              <w:spacing w:line="4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外墙墙面</w:t>
            </w:r>
          </w:p>
          <w:p>
            <w:pPr>
              <w:spacing w:line="4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材质</w:t>
            </w:r>
          </w:p>
        </w:tc>
        <w:tc>
          <w:tcPr>
            <w:tcW w:w="7458" w:type="dxa"/>
            <w:gridSpan w:val="12"/>
            <w:vAlign w:val="center"/>
          </w:tcPr>
          <w:p>
            <w:pPr>
              <w:spacing w:line="4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水泥砂浆</w:t>
            </w:r>
            <w:r>
              <w:rPr>
                <w:rFonts w:hint="eastAsia" w:ascii="仿宋" w:hAnsi="仿宋" w:eastAsia="仿宋" w:cs="仿宋"/>
                <w:color w:val="auto"/>
                <w:sz w:val="24"/>
                <w:szCs w:val="24"/>
                <w:highlight w:val="none"/>
              </w:rPr>
              <w:t xml:space="preserve">  □清水砖墙  □涂料</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2" w:char="00A3"/>
            </w:r>
            <w:r>
              <w:rPr>
                <w:rFonts w:hint="eastAsia" w:ascii="仿宋" w:hAnsi="仿宋" w:eastAsia="仿宋" w:cs="仿宋"/>
                <w:color w:val="auto"/>
                <w:sz w:val="24"/>
                <w:szCs w:val="24"/>
                <w:highlight w:val="none"/>
              </w:rPr>
              <w:t>面砖</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□水刷石</w:t>
            </w:r>
          </w:p>
          <w:p>
            <w:pPr>
              <w:spacing w:line="4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A3"/>
            </w:r>
            <w:r>
              <w:rPr>
                <w:rFonts w:hint="eastAsia" w:ascii="仿宋" w:hAnsi="仿宋" w:eastAsia="仿宋" w:cs="仿宋"/>
                <w:color w:val="auto"/>
                <w:sz w:val="24"/>
                <w:szCs w:val="24"/>
                <w:highlight w:val="none"/>
              </w:rPr>
              <w:t>石材</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□其他_______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492" w:type="dxa"/>
            <w:vAlign w:val="center"/>
          </w:tcPr>
          <w:p>
            <w:pPr>
              <w:spacing w:line="4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是否外保温</w:t>
            </w:r>
          </w:p>
        </w:tc>
        <w:tc>
          <w:tcPr>
            <w:tcW w:w="7458" w:type="dxa"/>
            <w:gridSpan w:val="12"/>
          </w:tcPr>
          <w:p>
            <w:pPr>
              <w:spacing w:line="4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492" w:type="dxa"/>
            <w:vAlign w:val="center"/>
          </w:tcPr>
          <w:p>
            <w:pPr>
              <w:spacing w:line="4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外墙墙面</w:t>
            </w:r>
          </w:p>
          <w:p>
            <w:pPr>
              <w:spacing w:line="4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隐患</w:t>
            </w:r>
          </w:p>
        </w:tc>
        <w:tc>
          <w:tcPr>
            <w:tcW w:w="1274" w:type="dxa"/>
            <w:gridSpan w:val="2"/>
            <w:vAlign w:val="center"/>
          </w:tcPr>
          <w:p>
            <w:pPr>
              <w:spacing w:line="460" w:lineRule="exact"/>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____处</w:t>
            </w:r>
          </w:p>
        </w:tc>
        <w:tc>
          <w:tcPr>
            <w:tcW w:w="6184" w:type="dxa"/>
            <w:gridSpan w:val="10"/>
            <w:vAlign w:val="center"/>
          </w:tcPr>
          <w:p>
            <w:pPr>
              <w:spacing w:line="46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 xml:space="preserve">裂缝  </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 xml:space="preserve">空鼓情况   </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lang w:val="en-US" w:eastAsia="zh-CN"/>
              </w:rPr>
              <w:t>饰面层</w:t>
            </w:r>
            <w:r>
              <w:rPr>
                <w:rFonts w:hint="eastAsia" w:ascii="仿宋" w:hAnsi="仿宋" w:eastAsia="仿宋" w:cs="仿宋"/>
                <w:bCs/>
                <w:color w:val="auto"/>
                <w:sz w:val="24"/>
                <w:szCs w:val="24"/>
                <w:highlight w:val="none"/>
              </w:rPr>
              <w:t xml:space="preserve">脱落   </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lang w:val="en-US" w:eastAsia="zh-CN"/>
              </w:rPr>
              <w:t>保温层</w:t>
            </w:r>
            <w:r>
              <w:rPr>
                <w:rFonts w:hint="eastAsia" w:ascii="仿宋" w:hAnsi="仿宋" w:eastAsia="仿宋" w:cs="仿宋"/>
                <w:bCs/>
                <w:color w:val="auto"/>
                <w:sz w:val="24"/>
                <w:szCs w:val="24"/>
                <w:highlight w:val="none"/>
              </w:rPr>
              <w:t xml:space="preserve">脱落  </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2" w:type="dxa"/>
            <w:vMerge w:val="restart"/>
            <w:vAlign w:val="center"/>
          </w:tcPr>
          <w:p>
            <w:pPr>
              <w:spacing w:line="4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建筑附属构件</w:t>
            </w:r>
            <w:r>
              <w:rPr>
                <w:rFonts w:hint="eastAsia" w:ascii="仿宋" w:hAnsi="仿宋" w:eastAsia="仿宋" w:cs="仿宋"/>
                <w:b/>
                <w:bCs/>
                <w:color w:val="auto"/>
                <w:sz w:val="24"/>
                <w:szCs w:val="24"/>
                <w:highlight w:val="none"/>
                <w:lang w:val="en-US" w:eastAsia="zh-CN"/>
              </w:rPr>
              <w:t>及设施</w:t>
            </w:r>
            <w:r>
              <w:rPr>
                <w:rFonts w:hint="eastAsia" w:ascii="仿宋" w:hAnsi="仿宋" w:eastAsia="仿宋" w:cs="仿宋"/>
                <w:b/>
                <w:bCs/>
                <w:color w:val="auto"/>
                <w:sz w:val="24"/>
                <w:szCs w:val="24"/>
                <w:highlight w:val="none"/>
              </w:rPr>
              <w:t>隐患</w:t>
            </w:r>
          </w:p>
        </w:tc>
        <w:tc>
          <w:tcPr>
            <w:tcW w:w="2024" w:type="dxa"/>
            <w:gridSpan w:val="4"/>
            <w:vAlign w:val="center"/>
          </w:tcPr>
          <w:p>
            <w:pPr>
              <w:spacing w:line="460" w:lineRule="exact"/>
              <w:jc w:val="lef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阳台</w:t>
            </w:r>
          </w:p>
        </w:tc>
        <w:tc>
          <w:tcPr>
            <w:tcW w:w="600" w:type="dxa"/>
            <w:vAlign w:val="center"/>
          </w:tcPr>
          <w:p>
            <w:pPr>
              <w:spacing w:line="460" w:lineRule="exact"/>
              <w:jc w:val="righ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个</w:t>
            </w:r>
          </w:p>
        </w:tc>
        <w:tc>
          <w:tcPr>
            <w:tcW w:w="4834" w:type="dxa"/>
            <w:gridSpan w:val="7"/>
            <w:vAlign w:val="center"/>
          </w:tcPr>
          <w:p>
            <w:pPr>
              <w:spacing w:line="4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□开裂 □变形 □锈蚀 □其他_______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2" w:type="dxa"/>
            <w:vMerge w:val="continue"/>
            <w:vAlign w:val="center"/>
          </w:tcPr>
          <w:p>
            <w:pPr>
              <w:spacing w:line="460" w:lineRule="exact"/>
              <w:jc w:val="center"/>
              <w:rPr>
                <w:rFonts w:hint="eastAsia" w:ascii="仿宋" w:hAnsi="仿宋" w:eastAsia="仿宋" w:cs="仿宋"/>
                <w:b/>
                <w:bCs/>
                <w:color w:val="auto"/>
                <w:sz w:val="24"/>
                <w:szCs w:val="24"/>
                <w:highlight w:val="none"/>
              </w:rPr>
            </w:pPr>
          </w:p>
        </w:tc>
        <w:tc>
          <w:tcPr>
            <w:tcW w:w="2024" w:type="dxa"/>
            <w:gridSpan w:val="4"/>
            <w:vAlign w:val="center"/>
          </w:tcPr>
          <w:p>
            <w:pPr>
              <w:spacing w:line="460" w:lineRule="exac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共用部位门窗</w:t>
            </w:r>
          </w:p>
        </w:tc>
        <w:tc>
          <w:tcPr>
            <w:tcW w:w="600" w:type="dxa"/>
            <w:vAlign w:val="center"/>
          </w:tcPr>
          <w:p>
            <w:pPr>
              <w:spacing w:line="460" w:lineRule="exact"/>
              <w:jc w:val="righ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个</w:t>
            </w:r>
          </w:p>
        </w:tc>
        <w:tc>
          <w:tcPr>
            <w:tcW w:w="4834" w:type="dxa"/>
            <w:gridSpan w:val="7"/>
            <w:vAlign w:val="center"/>
          </w:tcPr>
          <w:p>
            <w:pPr>
              <w:spacing w:line="4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□变形 □松动 □脱落 □玻璃裂碎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2" w:type="dxa"/>
            <w:vMerge w:val="continue"/>
            <w:vAlign w:val="center"/>
          </w:tcPr>
          <w:p>
            <w:pPr>
              <w:spacing w:line="460" w:lineRule="exact"/>
              <w:jc w:val="center"/>
              <w:rPr>
                <w:rFonts w:hint="eastAsia" w:ascii="仿宋" w:hAnsi="仿宋" w:eastAsia="仿宋" w:cs="仿宋"/>
                <w:b/>
                <w:bCs/>
                <w:color w:val="auto"/>
                <w:sz w:val="24"/>
                <w:szCs w:val="24"/>
                <w:highlight w:val="none"/>
              </w:rPr>
            </w:pPr>
          </w:p>
        </w:tc>
        <w:tc>
          <w:tcPr>
            <w:tcW w:w="2024" w:type="dxa"/>
            <w:gridSpan w:val="4"/>
            <w:vAlign w:val="center"/>
          </w:tcPr>
          <w:p>
            <w:pPr>
              <w:spacing w:line="460" w:lineRule="exac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挑檐</w:t>
            </w:r>
          </w:p>
        </w:tc>
        <w:tc>
          <w:tcPr>
            <w:tcW w:w="600" w:type="dxa"/>
            <w:vAlign w:val="center"/>
          </w:tcPr>
          <w:p>
            <w:pPr>
              <w:spacing w:line="460" w:lineRule="exact"/>
              <w:jc w:val="righ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个</w:t>
            </w:r>
          </w:p>
        </w:tc>
        <w:tc>
          <w:tcPr>
            <w:tcW w:w="4834" w:type="dxa"/>
            <w:gridSpan w:val="7"/>
            <w:vAlign w:val="center"/>
          </w:tcPr>
          <w:p>
            <w:pPr>
              <w:spacing w:line="4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□变形 □剥落 □脱落 □其他_______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2" w:type="dxa"/>
            <w:vMerge w:val="continue"/>
            <w:vAlign w:val="center"/>
          </w:tcPr>
          <w:p>
            <w:pPr>
              <w:spacing w:line="460" w:lineRule="exact"/>
              <w:jc w:val="center"/>
              <w:rPr>
                <w:rFonts w:hint="eastAsia" w:ascii="仿宋" w:hAnsi="仿宋" w:eastAsia="仿宋" w:cs="仿宋"/>
                <w:b/>
                <w:bCs/>
                <w:color w:val="auto"/>
                <w:sz w:val="24"/>
                <w:szCs w:val="24"/>
                <w:highlight w:val="none"/>
              </w:rPr>
            </w:pPr>
          </w:p>
        </w:tc>
        <w:tc>
          <w:tcPr>
            <w:tcW w:w="2024" w:type="dxa"/>
            <w:gridSpan w:val="4"/>
            <w:vAlign w:val="center"/>
          </w:tcPr>
          <w:p>
            <w:pPr>
              <w:spacing w:line="460" w:lineRule="exac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空调承台板</w:t>
            </w:r>
          </w:p>
        </w:tc>
        <w:tc>
          <w:tcPr>
            <w:tcW w:w="600" w:type="dxa"/>
            <w:vAlign w:val="center"/>
          </w:tcPr>
          <w:p>
            <w:pPr>
              <w:spacing w:line="460" w:lineRule="exact"/>
              <w:jc w:val="righ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个</w:t>
            </w:r>
          </w:p>
        </w:tc>
        <w:tc>
          <w:tcPr>
            <w:tcW w:w="4834" w:type="dxa"/>
            <w:gridSpan w:val="7"/>
            <w:vAlign w:val="center"/>
          </w:tcPr>
          <w:p>
            <w:pPr>
              <w:spacing w:line="4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□开裂 □变形 □脱落 □其他_______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2" w:type="dxa"/>
            <w:vMerge w:val="continue"/>
            <w:vAlign w:val="center"/>
          </w:tcPr>
          <w:p>
            <w:pPr>
              <w:spacing w:line="460" w:lineRule="exact"/>
              <w:jc w:val="center"/>
              <w:rPr>
                <w:rFonts w:hint="eastAsia" w:ascii="仿宋" w:hAnsi="仿宋" w:eastAsia="仿宋" w:cs="仿宋"/>
                <w:b/>
                <w:bCs/>
                <w:color w:val="auto"/>
                <w:sz w:val="24"/>
                <w:szCs w:val="24"/>
                <w:highlight w:val="none"/>
              </w:rPr>
            </w:pPr>
          </w:p>
        </w:tc>
        <w:tc>
          <w:tcPr>
            <w:tcW w:w="2024" w:type="dxa"/>
            <w:gridSpan w:val="4"/>
            <w:vAlign w:val="center"/>
          </w:tcPr>
          <w:p>
            <w:pPr>
              <w:spacing w:line="460" w:lineRule="exac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装饰构件</w:t>
            </w:r>
          </w:p>
        </w:tc>
        <w:tc>
          <w:tcPr>
            <w:tcW w:w="600" w:type="dxa"/>
            <w:vAlign w:val="top"/>
          </w:tcPr>
          <w:p>
            <w:pPr>
              <w:spacing w:line="460" w:lineRule="exact"/>
              <w:jc w:val="righ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个</w:t>
            </w:r>
          </w:p>
        </w:tc>
        <w:tc>
          <w:tcPr>
            <w:tcW w:w="4834" w:type="dxa"/>
            <w:gridSpan w:val="7"/>
            <w:vAlign w:val="center"/>
          </w:tcPr>
          <w:p>
            <w:pPr>
              <w:spacing w:line="4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□开裂 □变形 □脱落 □其他_______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2" w:type="dxa"/>
            <w:vMerge w:val="continue"/>
            <w:vAlign w:val="center"/>
          </w:tcPr>
          <w:p>
            <w:pPr>
              <w:spacing w:line="460" w:lineRule="exact"/>
              <w:jc w:val="center"/>
              <w:rPr>
                <w:rFonts w:hint="eastAsia" w:ascii="仿宋" w:hAnsi="仿宋" w:eastAsia="仿宋" w:cs="仿宋"/>
                <w:b/>
                <w:bCs/>
                <w:color w:val="auto"/>
                <w:sz w:val="24"/>
                <w:szCs w:val="24"/>
                <w:highlight w:val="none"/>
              </w:rPr>
            </w:pPr>
          </w:p>
        </w:tc>
        <w:tc>
          <w:tcPr>
            <w:tcW w:w="2024" w:type="dxa"/>
            <w:gridSpan w:val="4"/>
            <w:vAlign w:val="top"/>
          </w:tcPr>
          <w:p>
            <w:pPr>
              <w:spacing w:line="46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lang w:val="en-US" w:eastAsia="zh-CN"/>
              </w:rPr>
              <w:t>管线</w:t>
            </w:r>
          </w:p>
        </w:tc>
        <w:tc>
          <w:tcPr>
            <w:tcW w:w="600" w:type="dxa"/>
            <w:vAlign w:val="top"/>
          </w:tcPr>
          <w:p>
            <w:pPr>
              <w:spacing w:line="460" w:lineRule="exact"/>
              <w:jc w:val="righ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个</w:t>
            </w:r>
          </w:p>
        </w:tc>
        <w:tc>
          <w:tcPr>
            <w:tcW w:w="4834" w:type="dxa"/>
            <w:gridSpan w:val="7"/>
            <w:vAlign w:val="top"/>
          </w:tcPr>
          <w:p>
            <w:pPr>
              <w:spacing w:line="46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破损</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老化</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杂乱</w:t>
            </w:r>
            <w:r>
              <w:rPr>
                <w:rFonts w:hint="eastAsia" w:ascii="仿宋" w:hAnsi="仿宋" w:eastAsia="仿宋" w:cs="仿宋"/>
                <w:color w:val="auto"/>
                <w:sz w:val="24"/>
                <w:szCs w:val="24"/>
                <w:highlight w:val="none"/>
              </w:rPr>
              <w:t xml:space="preserve"> □其他_______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2" w:type="dxa"/>
            <w:vMerge w:val="continue"/>
            <w:vAlign w:val="center"/>
          </w:tcPr>
          <w:p>
            <w:pPr>
              <w:spacing w:line="460" w:lineRule="exact"/>
              <w:jc w:val="center"/>
              <w:rPr>
                <w:rFonts w:hint="eastAsia" w:ascii="仿宋" w:hAnsi="仿宋" w:eastAsia="仿宋" w:cs="仿宋"/>
                <w:b/>
                <w:bCs/>
                <w:color w:val="auto"/>
                <w:sz w:val="24"/>
                <w:szCs w:val="24"/>
                <w:highlight w:val="none"/>
              </w:rPr>
            </w:pPr>
          </w:p>
        </w:tc>
        <w:tc>
          <w:tcPr>
            <w:tcW w:w="2024" w:type="dxa"/>
            <w:gridSpan w:val="4"/>
            <w:vAlign w:val="center"/>
          </w:tcPr>
          <w:p>
            <w:pPr>
              <w:spacing w:line="460" w:lineRule="exac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lang w:val="en-US" w:eastAsia="zh-CN"/>
              </w:rPr>
              <w:t>平台防护</w:t>
            </w:r>
          </w:p>
        </w:tc>
        <w:tc>
          <w:tcPr>
            <w:tcW w:w="600" w:type="dxa"/>
            <w:vAlign w:val="center"/>
          </w:tcPr>
          <w:p>
            <w:pPr>
              <w:spacing w:line="460" w:lineRule="exact"/>
              <w:jc w:val="righ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个</w:t>
            </w:r>
          </w:p>
        </w:tc>
        <w:tc>
          <w:tcPr>
            <w:tcW w:w="4834" w:type="dxa"/>
            <w:gridSpan w:val="7"/>
            <w:vAlign w:val="center"/>
          </w:tcPr>
          <w:p>
            <w:pPr>
              <w:spacing w:line="46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破损</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松动</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高度不足</w:t>
            </w:r>
            <w:r>
              <w:rPr>
                <w:rFonts w:hint="eastAsia" w:ascii="仿宋" w:hAnsi="仿宋" w:eastAsia="仿宋" w:cs="仿宋"/>
                <w:color w:val="auto"/>
                <w:sz w:val="24"/>
                <w:szCs w:val="24"/>
                <w:highlight w:val="none"/>
              </w:rPr>
              <w:t xml:space="preserve"> □其他_______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2" w:type="dxa"/>
            <w:vMerge w:val="continue"/>
            <w:vAlign w:val="center"/>
          </w:tcPr>
          <w:p>
            <w:pPr>
              <w:spacing w:line="460" w:lineRule="exact"/>
              <w:jc w:val="center"/>
              <w:rPr>
                <w:rFonts w:hint="eastAsia" w:ascii="仿宋" w:hAnsi="仿宋" w:eastAsia="仿宋" w:cs="仿宋"/>
                <w:b/>
                <w:bCs/>
                <w:color w:val="auto"/>
                <w:sz w:val="24"/>
                <w:szCs w:val="24"/>
                <w:highlight w:val="none"/>
              </w:rPr>
            </w:pPr>
          </w:p>
        </w:tc>
        <w:tc>
          <w:tcPr>
            <w:tcW w:w="2024" w:type="dxa"/>
            <w:gridSpan w:val="4"/>
            <w:vAlign w:val="center"/>
          </w:tcPr>
          <w:p>
            <w:pPr>
              <w:spacing w:line="460" w:lineRule="exac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lang w:val="en-US" w:eastAsia="zh-CN"/>
              </w:rPr>
              <w:t>悬挂物、残留物</w:t>
            </w:r>
          </w:p>
        </w:tc>
        <w:tc>
          <w:tcPr>
            <w:tcW w:w="600" w:type="dxa"/>
            <w:vAlign w:val="center"/>
          </w:tcPr>
          <w:p>
            <w:pPr>
              <w:spacing w:line="460" w:lineRule="exact"/>
              <w:jc w:val="righ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个</w:t>
            </w:r>
          </w:p>
        </w:tc>
        <w:tc>
          <w:tcPr>
            <w:tcW w:w="4834" w:type="dxa"/>
            <w:gridSpan w:val="7"/>
            <w:vAlign w:val="center"/>
          </w:tcPr>
          <w:p>
            <w:pPr>
              <w:spacing w:line="46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破损</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松动</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违章搭建</w:t>
            </w:r>
            <w:r>
              <w:rPr>
                <w:rFonts w:hint="eastAsia" w:ascii="仿宋" w:hAnsi="仿宋" w:eastAsia="仿宋" w:cs="仿宋"/>
                <w:color w:val="auto"/>
                <w:sz w:val="24"/>
                <w:szCs w:val="24"/>
                <w:highlight w:val="none"/>
              </w:rPr>
              <w:t xml:space="preserve"> □其他_______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2" w:type="dxa"/>
            <w:vMerge w:val="continue"/>
            <w:vAlign w:val="center"/>
          </w:tcPr>
          <w:p>
            <w:pPr>
              <w:spacing w:line="460" w:lineRule="exact"/>
              <w:jc w:val="center"/>
              <w:rPr>
                <w:rFonts w:hint="eastAsia" w:ascii="仿宋" w:hAnsi="仿宋" w:eastAsia="仿宋" w:cs="仿宋"/>
                <w:b/>
                <w:bCs/>
                <w:color w:val="auto"/>
                <w:sz w:val="24"/>
                <w:szCs w:val="24"/>
                <w:highlight w:val="none"/>
              </w:rPr>
            </w:pPr>
          </w:p>
        </w:tc>
        <w:tc>
          <w:tcPr>
            <w:tcW w:w="7458" w:type="dxa"/>
            <w:gridSpan w:val="12"/>
            <w:vAlign w:val="center"/>
          </w:tcPr>
          <w:p>
            <w:pPr>
              <w:spacing w:line="460" w:lineRule="exact"/>
              <w:rPr>
                <w:rFonts w:hint="eastAsia" w:ascii="仿宋" w:hAnsi="仿宋" w:eastAsia="仿宋" w:cs="仿宋"/>
                <w:color w:val="auto"/>
                <w:sz w:val="24"/>
                <w:szCs w:val="24"/>
                <w:highlight w:val="none"/>
              </w:rPr>
            </w:pPr>
            <w:r>
              <w:rPr>
                <w:rFonts w:hint="eastAsia" w:ascii="仿宋" w:hAnsi="仿宋" w:eastAsia="仿宋" w:cs="仿宋"/>
                <w:b/>
                <w:bCs/>
                <w:color w:val="auto"/>
                <w:kern w:val="2"/>
                <w:sz w:val="24"/>
                <w:szCs w:val="24"/>
                <w:highlight w:val="none"/>
                <w:u w:val="none"/>
                <w:lang w:val="en-US" w:eastAsia="zh-CN" w:bidi="ar"/>
              </w:rPr>
              <w:t>□其他______________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2" w:type="dxa"/>
            <w:vMerge w:val="continue"/>
            <w:vAlign w:val="center"/>
          </w:tcPr>
          <w:p>
            <w:pPr>
              <w:spacing w:line="460" w:lineRule="exact"/>
              <w:jc w:val="center"/>
              <w:rPr>
                <w:rFonts w:hint="eastAsia" w:ascii="仿宋" w:hAnsi="仿宋" w:eastAsia="仿宋" w:cs="仿宋"/>
                <w:b/>
                <w:bCs/>
                <w:color w:val="auto"/>
                <w:sz w:val="24"/>
                <w:szCs w:val="24"/>
                <w:highlight w:val="none"/>
              </w:rPr>
            </w:pPr>
          </w:p>
        </w:tc>
        <w:tc>
          <w:tcPr>
            <w:tcW w:w="7458" w:type="dxa"/>
            <w:gridSpan w:val="12"/>
            <w:vAlign w:val="center"/>
          </w:tcPr>
          <w:p>
            <w:pPr>
              <w:spacing w:line="4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766" w:type="dxa"/>
            <w:gridSpan w:val="3"/>
            <w:vAlign w:val="center"/>
          </w:tcPr>
          <w:p>
            <w:pPr>
              <w:spacing w:line="46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排查</w:t>
            </w:r>
            <w:r>
              <w:rPr>
                <w:rFonts w:hint="eastAsia" w:ascii="仿宋" w:hAnsi="仿宋" w:eastAsia="仿宋" w:cs="仿宋"/>
                <w:b/>
                <w:bCs/>
                <w:color w:val="auto"/>
                <w:sz w:val="24"/>
                <w:szCs w:val="24"/>
                <w:highlight w:val="none"/>
              </w:rPr>
              <w:t>结果处置建议</w:t>
            </w:r>
          </w:p>
        </w:tc>
        <w:tc>
          <w:tcPr>
            <w:tcW w:w="6184" w:type="dxa"/>
            <w:gridSpan w:val="10"/>
            <w:vAlign w:val="center"/>
          </w:tcPr>
          <w:p>
            <w:pPr>
              <w:spacing w:line="46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□设立</w:t>
            </w:r>
            <w:r>
              <w:rPr>
                <w:rFonts w:hint="eastAsia" w:ascii="仿宋" w:hAnsi="仿宋" w:eastAsia="仿宋" w:cs="仿宋"/>
                <w:color w:val="auto"/>
                <w:sz w:val="24"/>
                <w:szCs w:val="24"/>
                <w:highlight w:val="none"/>
                <w:lang w:eastAsia="zh-CN"/>
              </w:rPr>
              <w:t>安全隔离及</w:t>
            </w:r>
            <w:r>
              <w:rPr>
                <w:rFonts w:hint="eastAsia" w:ascii="仿宋" w:hAnsi="仿宋" w:eastAsia="仿宋" w:cs="仿宋"/>
                <w:color w:val="auto"/>
                <w:sz w:val="24"/>
                <w:szCs w:val="24"/>
                <w:highlight w:val="none"/>
              </w:rPr>
              <w:t>警示区域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搭设防护设施</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□及时排险</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□常规维护、定期检查 □对症修缮</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专业检测</w:t>
            </w:r>
            <w:r>
              <w:rPr>
                <w:rFonts w:hint="eastAsia" w:ascii="仿宋" w:hAnsi="仿宋" w:eastAsia="仿宋" w:cs="仿宋"/>
                <w:color w:val="auto"/>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766" w:type="dxa"/>
            <w:gridSpan w:val="3"/>
            <w:vAlign w:val="center"/>
          </w:tcPr>
          <w:p>
            <w:pPr>
              <w:spacing w:line="46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是否需要专业单位评估</w:t>
            </w:r>
          </w:p>
        </w:tc>
        <w:tc>
          <w:tcPr>
            <w:tcW w:w="6184" w:type="dxa"/>
            <w:gridSpan w:val="10"/>
            <w:vAlign w:val="center"/>
          </w:tcPr>
          <w:p>
            <w:pPr>
              <w:spacing w:line="4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□是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766" w:type="dxa"/>
            <w:gridSpan w:val="3"/>
            <w:vAlign w:val="center"/>
          </w:tcPr>
          <w:p>
            <w:pPr>
              <w:spacing w:line="4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填表人</w:t>
            </w:r>
          </w:p>
        </w:tc>
        <w:tc>
          <w:tcPr>
            <w:tcW w:w="1737" w:type="dxa"/>
            <w:gridSpan w:val="5"/>
            <w:vAlign w:val="center"/>
          </w:tcPr>
          <w:p>
            <w:pPr>
              <w:spacing w:line="460" w:lineRule="exact"/>
              <w:jc w:val="center"/>
              <w:rPr>
                <w:rFonts w:hint="eastAsia" w:ascii="仿宋" w:hAnsi="仿宋" w:eastAsia="仿宋" w:cs="仿宋"/>
                <w:b/>
                <w:bCs/>
                <w:color w:val="auto"/>
                <w:sz w:val="24"/>
                <w:szCs w:val="24"/>
                <w:highlight w:val="none"/>
              </w:rPr>
            </w:pPr>
          </w:p>
        </w:tc>
        <w:tc>
          <w:tcPr>
            <w:tcW w:w="1559" w:type="dxa"/>
            <w:gridSpan w:val="2"/>
            <w:vAlign w:val="center"/>
          </w:tcPr>
          <w:p>
            <w:pPr>
              <w:spacing w:line="4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联系电话</w:t>
            </w:r>
          </w:p>
        </w:tc>
        <w:tc>
          <w:tcPr>
            <w:tcW w:w="2888" w:type="dxa"/>
            <w:gridSpan w:val="3"/>
            <w:vAlign w:val="center"/>
          </w:tcPr>
          <w:p>
            <w:pPr>
              <w:spacing w:line="460" w:lineRule="exact"/>
              <w:jc w:val="center"/>
              <w:rPr>
                <w:rFonts w:hint="eastAsia" w:ascii="仿宋" w:hAnsi="仿宋" w:eastAsia="仿宋" w:cs="仿宋"/>
                <w:b/>
                <w:bCs/>
                <w:color w:val="auto"/>
                <w:sz w:val="24"/>
                <w:szCs w:val="24"/>
                <w:highlight w:val="none"/>
              </w:rPr>
            </w:pPr>
          </w:p>
        </w:tc>
      </w:tr>
    </w:tbl>
    <w:p>
      <w:pPr>
        <w:numPr>
          <w:ilvl w:val="0"/>
          <w:numId w:val="0"/>
        </w:numPr>
        <w:snapToGrid/>
        <w:spacing w:line="240" w:lineRule="auto"/>
        <w:jc w:val="left"/>
        <w:rPr>
          <w:rFonts w:ascii="黑体" w:hAnsi="华文中宋" w:eastAsia="黑体"/>
          <w:color w:val="auto"/>
          <w:sz w:val="32"/>
          <w:szCs w:val="32"/>
          <w:highlight w:val="none"/>
        </w:rPr>
      </w:pPr>
      <w:r>
        <w:rPr>
          <w:rFonts w:hint="eastAsia" w:ascii="华文中宋" w:hAnsi="华文中宋" w:eastAsia="华文中宋"/>
          <w:b/>
          <w:color w:val="auto"/>
          <w:sz w:val="36"/>
          <w:szCs w:val="36"/>
          <w:highlight w:val="none"/>
        </w:rPr>
        <w:br w:type="page"/>
      </w:r>
    </w:p>
    <w:p>
      <w:pPr>
        <w:tabs>
          <w:tab w:val="center" w:pos="4513"/>
          <w:tab w:val="left" w:pos="5891"/>
        </w:tabs>
        <w:spacing w:line="576" w:lineRule="atLeast"/>
        <w:rPr>
          <w:rFonts w:hint="default" w:ascii="Times New Roman" w:hAnsi="Times New Roman" w:cs="Times New Roman"/>
          <w:b/>
          <w:bCs w:val="0"/>
          <w:color w:val="auto"/>
          <w:spacing w:val="0"/>
          <w:w w:val="100"/>
          <w:kern w:val="44"/>
          <w:position w:val="0"/>
          <w:sz w:val="28"/>
          <w:szCs w:val="28"/>
          <w:highlight w:val="none"/>
        </w:rPr>
      </w:pPr>
      <w:r>
        <w:rPr>
          <w:rFonts w:hint="default" w:ascii="Times New Roman" w:hAnsi="Times New Roman" w:cs="Times New Roman"/>
          <w:b/>
          <w:bCs w:val="0"/>
          <w:color w:val="auto"/>
          <w:spacing w:val="0"/>
          <w:w w:val="100"/>
          <w:kern w:val="44"/>
          <w:position w:val="0"/>
          <w:sz w:val="28"/>
          <w:szCs w:val="28"/>
          <w:highlight w:val="none"/>
          <w:lang w:eastAsia="zh-CN"/>
        </w:rPr>
        <w:t>附</w:t>
      </w:r>
      <w:r>
        <w:rPr>
          <w:rFonts w:hint="default" w:ascii="Times New Roman" w:hAnsi="Times New Roman" w:cs="Times New Roman"/>
          <w:b/>
          <w:bCs w:val="0"/>
          <w:color w:val="auto"/>
          <w:spacing w:val="0"/>
          <w:w w:val="100"/>
          <w:kern w:val="44"/>
          <w:position w:val="0"/>
          <w:sz w:val="28"/>
          <w:szCs w:val="28"/>
          <w:highlight w:val="none"/>
          <w:lang w:val="en-US" w:eastAsia="zh-CN"/>
        </w:rPr>
        <w:t>表</w:t>
      </w:r>
      <w:r>
        <w:rPr>
          <w:rFonts w:hint="eastAsia" w:ascii="Times New Roman" w:hAnsi="Times New Roman" w:cs="Times New Roman"/>
          <w:b/>
          <w:bCs w:val="0"/>
          <w:color w:val="auto"/>
          <w:spacing w:val="0"/>
          <w:w w:val="100"/>
          <w:kern w:val="44"/>
          <w:position w:val="0"/>
          <w:sz w:val="28"/>
          <w:szCs w:val="28"/>
          <w:highlight w:val="none"/>
          <w:lang w:val="en-US" w:eastAsia="zh-CN"/>
        </w:rPr>
        <w:t>5</w:t>
      </w:r>
      <w:r>
        <w:rPr>
          <w:rFonts w:hint="default" w:ascii="Times New Roman" w:hAnsi="Times New Roman" w:eastAsia="宋体" w:cs="Times New Roman"/>
          <w:b/>
          <w:bCs w:val="0"/>
          <w:color w:val="auto"/>
          <w:kern w:val="44"/>
          <w:sz w:val="28"/>
          <w:szCs w:val="28"/>
          <w:highlight w:val="none"/>
          <w:u w:val="none"/>
          <w:shd w:val="clear"/>
          <w:lang w:val="zh-TW" w:bidi="zh-TW"/>
        </w:rPr>
        <w:t xml:space="preserve">   </w:t>
      </w:r>
    </w:p>
    <w:p>
      <w:pPr>
        <w:snapToGrid w:val="0"/>
        <w:spacing w:line="620" w:lineRule="exact"/>
        <w:jc w:val="center"/>
        <w:rPr>
          <w:rFonts w:hint="eastAsia" w:ascii="华文中宋" w:hAnsi="华文中宋" w:eastAsia="华文中宋"/>
          <w:b/>
          <w:color w:val="auto"/>
          <w:sz w:val="36"/>
          <w:szCs w:val="36"/>
          <w:highlight w:val="none"/>
        </w:rPr>
      </w:pPr>
      <w:r>
        <w:rPr>
          <w:rFonts w:hint="eastAsia" w:ascii="华文中宋" w:hAnsi="华文中宋" w:eastAsia="华文中宋"/>
          <w:b/>
          <w:color w:val="auto"/>
          <w:sz w:val="36"/>
          <w:szCs w:val="36"/>
          <w:highlight w:val="none"/>
          <w:lang w:eastAsia="zh-CN"/>
        </w:rPr>
        <w:t>业主自用设施设备</w:t>
      </w:r>
      <w:r>
        <w:rPr>
          <w:rFonts w:hint="eastAsia" w:ascii="华文中宋" w:hAnsi="华文中宋" w:eastAsia="华文中宋"/>
          <w:b/>
          <w:color w:val="auto"/>
          <w:sz w:val="36"/>
          <w:szCs w:val="36"/>
          <w:highlight w:val="none"/>
        </w:rPr>
        <w:t>外墙附着物排查表</w:t>
      </w:r>
    </w:p>
    <w:p>
      <w:pPr>
        <w:snapToGrid w:val="0"/>
        <w:spacing w:line="620" w:lineRule="exact"/>
        <w:jc w:val="center"/>
        <w:rPr>
          <w:rFonts w:hint="eastAsia" w:ascii="华文中宋" w:hAnsi="华文中宋" w:eastAsia="华文中宋"/>
          <w:b/>
          <w:color w:val="auto"/>
          <w:sz w:val="36"/>
          <w:szCs w:val="36"/>
          <w:highlight w:val="none"/>
        </w:rPr>
      </w:pPr>
      <w:r>
        <w:rPr>
          <w:rFonts w:hint="eastAsia" w:ascii="华文中宋" w:hAnsi="华文中宋" w:eastAsia="华文中宋"/>
          <w:b/>
          <w:color w:val="auto"/>
          <w:sz w:val="36"/>
          <w:szCs w:val="36"/>
          <w:highlight w:val="none"/>
        </w:rPr>
        <w:t>（按</w:t>
      </w:r>
      <w:r>
        <w:rPr>
          <w:rFonts w:hint="eastAsia" w:ascii="华文中宋" w:hAnsi="华文中宋" w:eastAsia="华文中宋"/>
          <w:b/>
          <w:color w:val="auto"/>
          <w:sz w:val="36"/>
          <w:szCs w:val="36"/>
          <w:highlight w:val="none"/>
          <w:lang w:eastAsia="zh-CN"/>
        </w:rPr>
        <w:t>建筑物</w:t>
      </w:r>
      <w:r>
        <w:rPr>
          <w:rFonts w:hint="eastAsia" w:ascii="华文中宋" w:hAnsi="华文中宋" w:eastAsia="华文中宋"/>
          <w:b/>
          <w:color w:val="auto"/>
          <w:sz w:val="36"/>
          <w:szCs w:val="36"/>
          <w:highlight w:val="none"/>
        </w:rPr>
        <w:t>填写）</w:t>
      </w:r>
    </w:p>
    <w:p>
      <w:pPr>
        <w:pStyle w:val="2"/>
        <w:rPr>
          <w:rFonts w:hint="eastAsia"/>
          <w:color w:val="auto"/>
          <w:highlight w:val="none"/>
        </w:rPr>
      </w:pPr>
    </w:p>
    <w:p>
      <w:pPr>
        <w:widowControl/>
        <w:shd w:val="clear" w:color="auto" w:fill="FFFFFF"/>
        <w:wordWrap w:val="0"/>
        <w:spacing w:line="300" w:lineRule="exact"/>
        <w:ind w:firstLine="240" w:firstLineChars="100"/>
        <w:jc w:val="left"/>
        <w:rPr>
          <w:rFonts w:hint="eastAsia" w:ascii="仿宋" w:hAnsi="仿宋" w:eastAsia="仿宋" w:cs="仿宋"/>
          <w:color w:val="auto"/>
          <w:kern w:val="0"/>
          <w:sz w:val="24"/>
          <w:szCs w:val="20"/>
          <w:highlight w:val="none"/>
          <w:u w:val="none"/>
          <w:lang w:eastAsia="zh-CN"/>
        </w:rPr>
      </w:pP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rPr>
        <w:t>小区</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rPr>
        <w:t>幢</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rPr>
        <w:t>单元</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u w:val="none"/>
          <w:lang w:eastAsia="zh-CN"/>
        </w:rPr>
        <w:t>户</w:t>
      </w:r>
    </w:p>
    <w:p>
      <w:pPr>
        <w:pStyle w:val="2"/>
        <w:rPr>
          <w:rFonts w:hint="eastAsia"/>
          <w:color w:val="auto"/>
          <w:highlight w:val="none"/>
        </w:rPr>
      </w:pPr>
    </w:p>
    <w:tbl>
      <w:tblPr>
        <w:tblStyle w:val="14"/>
        <w:tblW w:w="8799"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69"/>
        <w:gridCol w:w="1964"/>
        <w:gridCol w:w="1855"/>
        <w:gridCol w:w="1855"/>
        <w:gridCol w:w="185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trPr>
        <w:tc>
          <w:tcPr>
            <w:tcW w:w="1269" w:type="dxa"/>
            <w:vAlign w:val="center"/>
          </w:tcPr>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建筑</w:t>
            </w:r>
            <w:r>
              <w:rPr>
                <w:rFonts w:hint="eastAsia" w:ascii="仿宋" w:hAnsi="仿宋" w:eastAsia="仿宋" w:cs="仿宋"/>
                <w:b/>
                <w:bCs/>
                <w:color w:val="auto"/>
                <w:sz w:val="24"/>
                <w:szCs w:val="24"/>
                <w:highlight w:val="none"/>
              </w:rPr>
              <w:t>名称</w:t>
            </w:r>
          </w:p>
        </w:tc>
        <w:tc>
          <w:tcPr>
            <w:tcW w:w="1964" w:type="dxa"/>
            <w:vAlign w:val="center"/>
          </w:tcPr>
          <w:p>
            <w:pPr>
              <w:jc w:val="center"/>
              <w:rPr>
                <w:rFonts w:hint="eastAsia" w:ascii="仿宋" w:hAnsi="仿宋" w:eastAsia="仿宋" w:cs="仿宋"/>
                <w:b/>
                <w:bCs/>
                <w:color w:val="auto"/>
                <w:sz w:val="24"/>
                <w:szCs w:val="24"/>
                <w:highlight w:val="none"/>
              </w:rPr>
            </w:pPr>
          </w:p>
        </w:tc>
        <w:tc>
          <w:tcPr>
            <w:tcW w:w="1855" w:type="dxa"/>
            <w:vAlign w:val="center"/>
          </w:tcPr>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坐落</w:t>
            </w:r>
            <w:r>
              <w:rPr>
                <w:rFonts w:hint="eastAsia" w:ascii="仿宋" w:hAnsi="仿宋" w:eastAsia="仿宋" w:cs="仿宋"/>
                <w:b/>
                <w:bCs/>
                <w:color w:val="auto"/>
                <w:sz w:val="24"/>
                <w:szCs w:val="24"/>
                <w:highlight w:val="none"/>
              </w:rPr>
              <w:t>地址</w:t>
            </w:r>
          </w:p>
        </w:tc>
        <w:tc>
          <w:tcPr>
            <w:tcW w:w="3711" w:type="dxa"/>
            <w:gridSpan w:val="2"/>
            <w:vAlign w:val="center"/>
          </w:tcPr>
          <w:p>
            <w:pPr>
              <w:jc w:val="both"/>
              <w:rPr>
                <w:rFonts w:hint="eastAsia" w:ascii="仿宋" w:hAnsi="仿宋" w:eastAsia="仿宋" w:cs="仿宋"/>
                <w:b/>
                <w:bCs/>
                <w:color w:val="auto"/>
                <w:sz w:val="24"/>
                <w:szCs w:val="24"/>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trPr>
        <w:tc>
          <w:tcPr>
            <w:tcW w:w="1269" w:type="dxa"/>
            <w:vMerge w:val="restart"/>
            <w:vAlign w:val="center"/>
          </w:tcPr>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外墙附着物隐患</w:t>
            </w:r>
          </w:p>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（业主自用设施设备）</w:t>
            </w:r>
          </w:p>
        </w:tc>
        <w:tc>
          <w:tcPr>
            <w:tcW w:w="1964" w:type="dxa"/>
            <w:vMerge w:val="restart"/>
            <w:vAlign w:val="center"/>
          </w:tcPr>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名称</w:t>
            </w:r>
          </w:p>
        </w:tc>
        <w:tc>
          <w:tcPr>
            <w:tcW w:w="1855" w:type="dxa"/>
            <w:vAlign w:val="center"/>
          </w:tcPr>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隐患数量</w:t>
            </w:r>
          </w:p>
        </w:tc>
        <w:tc>
          <w:tcPr>
            <w:tcW w:w="3711" w:type="dxa"/>
            <w:gridSpan w:val="2"/>
            <w:vAlign w:val="center"/>
          </w:tcPr>
          <w:p>
            <w:pPr>
              <w:jc w:val="both"/>
              <w:rPr>
                <w:rFonts w:hint="eastAsia" w:ascii="仿宋" w:hAnsi="仿宋" w:eastAsia="仿宋" w:cs="仿宋"/>
                <w:b/>
                <w:bCs/>
                <w:color w:val="auto"/>
                <w:sz w:val="24"/>
                <w:szCs w:val="24"/>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trPr>
        <w:tc>
          <w:tcPr>
            <w:tcW w:w="1269" w:type="dxa"/>
            <w:vMerge w:val="continue"/>
            <w:vAlign w:val="center"/>
          </w:tcPr>
          <w:p>
            <w:pPr>
              <w:jc w:val="center"/>
              <w:rPr>
                <w:rFonts w:hint="eastAsia" w:ascii="仿宋" w:hAnsi="仿宋" w:eastAsia="仿宋" w:cs="仿宋"/>
                <w:b/>
                <w:bCs/>
                <w:color w:val="auto"/>
                <w:sz w:val="24"/>
                <w:szCs w:val="24"/>
                <w:highlight w:val="none"/>
              </w:rPr>
            </w:pPr>
          </w:p>
        </w:tc>
        <w:tc>
          <w:tcPr>
            <w:tcW w:w="1964" w:type="dxa"/>
            <w:vMerge w:val="continue"/>
            <w:vAlign w:val="center"/>
          </w:tcPr>
          <w:p>
            <w:pPr>
              <w:jc w:val="center"/>
              <w:rPr>
                <w:rFonts w:hint="eastAsia" w:ascii="仿宋" w:hAnsi="仿宋" w:eastAsia="仿宋" w:cs="仿宋"/>
                <w:b/>
                <w:bCs/>
                <w:color w:val="auto"/>
                <w:sz w:val="24"/>
                <w:szCs w:val="24"/>
                <w:highlight w:val="none"/>
              </w:rPr>
            </w:pPr>
          </w:p>
        </w:tc>
        <w:tc>
          <w:tcPr>
            <w:tcW w:w="1855" w:type="dxa"/>
            <w:tcBorders>
              <w:right w:val="single" w:color="auto" w:sz="4" w:space="0"/>
            </w:tcBorders>
            <w:vAlign w:val="center"/>
          </w:tcPr>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变形</w:t>
            </w:r>
          </w:p>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（处）</w:t>
            </w:r>
          </w:p>
        </w:tc>
        <w:tc>
          <w:tcPr>
            <w:tcW w:w="1855" w:type="dxa"/>
            <w:tcBorders>
              <w:left w:val="single" w:color="auto" w:sz="4" w:space="0"/>
            </w:tcBorders>
            <w:vAlign w:val="center"/>
          </w:tcPr>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锈蚀</w:t>
            </w:r>
          </w:p>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（处）</w:t>
            </w:r>
          </w:p>
        </w:tc>
        <w:tc>
          <w:tcPr>
            <w:tcW w:w="1856" w:type="dxa"/>
            <w:tcBorders>
              <w:right w:val="single" w:color="auto" w:sz="4" w:space="0"/>
            </w:tcBorders>
            <w:vAlign w:val="center"/>
          </w:tcPr>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脱落</w:t>
            </w:r>
          </w:p>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trPr>
        <w:tc>
          <w:tcPr>
            <w:tcW w:w="1269" w:type="dxa"/>
            <w:vMerge w:val="continue"/>
            <w:vAlign w:val="center"/>
          </w:tcPr>
          <w:p>
            <w:pPr>
              <w:jc w:val="center"/>
              <w:rPr>
                <w:rFonts w:hint="eastAsia" w:ascii="仿宋" w:hAnsi="仿宋" w:eastAsia="仿宋" w:cs="仿宋"/>
                <w:b/>
                <w:bCs/>
                <w:color w:val="auto"/>
                <w:sz w:val="24"/>
                <w:szCs w:val="24"/>
                <w:highlight w:val="none"/>
              </w:rPr>
            </w:pPr>
          </w:p>
        </w:tc>
        <w:tc>
          <w:tcPr>
            <w:tcW w:w="1964" w:type="dxa"/>
            <w:vAlign w:val="center"/>
          </w:tcPr>
          <w:p>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雨蓬</w:t>
            </w:r>
          </w:p>
        </w:tc>
        <w:tc>
          <w:tcPr>
            <w:tcW w:w="1855" w:type="dxa"/>
            <w:tcBorders>
              <w:right w:val="single" w:color="auto" w:sz="4" w:space="0"/>
            </w:tcBorders>
            <w:vAlign w:val="center"/>
          </w:tcPr>
          <w:p>
            <w:pPr>
              <w:jc w:val="center"/>
              <w:rPr>
                <w:rFonts w:hint="eastAsia" w:ascii="仿宋" w:hAnsi="仿宋" w:eastAsia="仿宋" w:cs="仿宋"/>
                <w:b/>
                <w:bCs/>
                <w:color w:val="auto"/>
                <w:sz w:val="24"/>
                <w:szCs w:val="24"/>
                <w:highlight w:val="none"/>
              </w:rPr>
            </w:pPr>
          </w:p>
        </w:tc>
        <w:tc>
          <w:tcPr>
            <w:tcW w:w="1855" w:type="dxa"/>
            <w:tcBorders>
              <w:left w:val="single" w:color="auto" w:sz="4" w:space="0"/>
            </w:tcBorders>
            <w:vAlign w:val="center"/>
          </w:tcPr>
          <w:p>
            <w:pPr>
              <w:jc w:val="center"/>
              <w:rPr>
                <w:rFonts w:hint="eastAsia" w:ascii="仿宋" w:hAnsi="仿宋" w:eastAsia="仿宋" w:cs="仿宋"/>
                <w:b/>
                <w:bCs/>
                <w:color w:val="auto"/>
                <w:sz w:val="24"/>
                <w:szCs w:val="24"/>
                <w:highlight w:val="none"/>
              </w:rPr>
            </w:pPr>
          </w:p>
        </w:tc>
        <w:tc>
          <w:tcPr>
            <w:tcW w:w="1856" w:type="dxa"/>
            <w:tcBorders>
              <w:right w:val="single" w:color="auto" w:sz="4" w:space="0"/>
            </w:tcBorders>
            <w:vAlign w:val="center"/>
          </w:tcPr>
          <w:p>
            <w:pPr>
              <w:jc w:val="center"/>
              <w:rPr>
                <w:rFonts w:hint="eastAsia" w:ascii="仿宋" w:hAnsi="仿宋" w:eastAsia="仿宋" w:cs="仿宋"/>
                <w:b/>
                <w:bCs/>
                <w:color w:val="auto"/>
                <w:sz w:val="24"/>
                <w:szCs w:val="24"/>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trPr>
        <w:tc>
          <w:tcPr>
            <w:tcW w:w="1269" w:type="dxa"/>
            <w:vMerge w:val="continue"/>
            <w:vAlign w:val="center"/>
          </w:tcPr>
          <w:p>
            <w:pPr>
              <w:jc w:val="center"/>
              <w:rPr>
                <w:rFonts w:hint="eastAsia" w:ascii="仿宋" w:hAnsi="仿宋" w:eastAsia="仿宋" w:cs="仿宋"/>
                <w:b/>
                <w:bCs/>
                <w:color w:val="auto"/>
                <w:sz w:val="24"/>
                <w:szCs w:val="24"/>
                <w:highlight w:val="none"/>
              </w:rPr>
            </w:pPr>
          </w:p>
        </w:tc>
        <w:tc>
          <w:tcPr>
            <w:tcW w:w="1964" w:type="dxa"/>
            <w:vAlign w:val="center"/>
          </w:tcPr>
          <w:p>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空调外机</w:t>
            </w:r>
          </w:p>
          <w:p>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及支架</w:t>
            </w:r>
          </w:p>
        </w:tc>
        <w:tc>
          <w:tcPr>
            <w:tcW w:w="1855" w:type="dxa"/>
            <w:tcBorders>
              <w:right w:val="single" w:color="auto" w:sz="4" w:space="0"/>
            </w:tcBorders>
            <w:vAlign w:val="center"/>
          </w:tcPr>
          <w:p>
            <w:pPr>
              <w:jc w:val="center"/>
              <w:rPr>
                <w:rFonts w:hint="eastAsia" w:ascii="仿宋" w:hAnsi="仿宋" w:eastAsia="仿宋" w:cs="仿宋"/>
                <w:b/>
                <w:bCs/>
                <w:color w:val="auto"/>
                <w:sz w:val="24"/>
                <w:szCs w:val="24"/>
                <w:highlight w:val="none"/>
              </w:rPr>
            </w:pPr>
          </w:p>
        </w:tc>
        <w:tc>
          <w:tcPr>
            <w:tcW w:w="1855" w:type="dxa"/>
            <w:tcBorders>
              <w:left w:val="single" w:color="auto" w:sz="4" w:space="0"/>
            </w:tcBorders>
            <w:vAlign w:val="center"/>
          </w:tcPr>
          <w:p>
            <w:pPr>
              <w:jc w:val="center"/>
              <w:rPr>
                <w:rFonts w:hint="eastAsia" w:ascii="仿宋" w:hAnsi="仿宋" w:eastAsia="仿宋" w:cs="仿宋"/>
                <w:b/>
                <w:bCs/>
                <w:color w:val="auto"/>
                <w:sz w:val="24"/>
                <w:szCs w:val="24"/>
                <w:highlight w:val="none"/>
              </w:rPr>
            </w:pPr>
          </w:p>
        </w:tc>
        <w:tc>
          <w:tcPr>
            <w:tcW w:w="1856" w:type="dxa"/>
            <w:tcBorders>
              <w:right w:val="single" w:color="auto" w:sz="4" w:space="0"/>
            </w:tcBorders>
            <w:vAlign w:val="center"/>
          </w:tcPr>
          <w:p>
            <w:pPr>
              <w:jc w:val="center"/>
              <w:rPr>
                <w:rFonts w:hint="eastAsia" w:ascii="仿宋" w:hAnsi="仿宋" w:eastAsia="仿宋" w:cs="仿宋"/>
                <w:b/>
                <w:bCs/>
                <w:color w:val="auto"/>
                <w:sz w:val="24"/>
                <w:szCs w:val="24"/>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trPr>
        <w:tc>
          <w:tcPr>
            <w:tcW w:w="1269" w:type="dxa"/>
            <w:vMerge w:val="continue"/>
            <w:vAlign w:val="center"/>
          </w:tcPr>
          <w:p>
            <w:pPr>
              <w:jc w:val="center"/>
              <w:rPr>
                <w:rFonts w:hint="eastAsia" w:ascii="仿宋" w:hAnsi="仿宋" w:eastAsia="仿宋" w:cs="仿宋"/>
                <w:b/>
                <w:bCs/>
                <w:color w:val="auto"/>
                <w:sz w:val="24"/>
                <w:szCs w:val="24"/>
                <w:highlight w:val="none"/>
              </w:rPr>
            </w:pPr>
          </w:p>
        </w:tc>
        <w:tc>
          <w:tcPr>
            <w:tcW w:w="1964" w:type="dxa"/>
            <w:vAlign w:val="center"/>
          </w:tcPr>
          <w:p>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防盗网</w:t>
            </w:r>
          </w:p>
        </w:tc>
        <w:tc>
          <w:tcPr>
            <w:tcW w:w="1855" w:type="dxa"/>
            <w:tcBorders>
              <w:right w:val="single" w:color="auto" w:sz="4" w:space="0"/>
            </w:tcBorders>
            <w:vAlign w:val="center"/>
          </w:tcPr>
          <w:p>
            <w:pPr>
              <w:jc w:val="center"/>
              <w:rPr>
                <w:rFonts w:hint="eastAsia" w:ascii="仿宋" w:hAnsi="仿宋" w:eastAsia="仿宋" w:cs="仿宋"/>
                <w:b/>
                <w:bCs/>
                <w:color w:val="auto"/>
                <w:sz w:val="24"/>
                <w:szCs w:val="24"/>
                <w:highlight w:val="none"/>
              </w:rPr>
            </w:pPr>
          </w:p>
        </w:tc>
        <w:tc>
          <w:tcPr>
            <w:tcW w:w="1855" w:type="dxa"/>
            <w:tcBorders>
              <w:left w:val="single" w:color="auto" w:sz="4" w:space="0"/>
            </w:tcBorders>
            <w:vAlign w:val="center"/>
          </w:tcPr>
          <w:p>
            <w:pPr>
              <w:jc w:val="center"/>
              <w:rPr>
                <w:rFonts w:hint="eastAsia" w:ascii="仿宋" w:hAnsi="仿宋" w:eastAsia="仿宋" w:cs="仿宋"/>
                <w:b/>
                <w:bCs/>
                <w:color w:val="auto"/>
                <w:sz w:val="24"/>
                <w:szCs w:val="24"/>
                <w:highlight w:val="none"/>
              </w:rPr>
            </w:pPr>
          </w:p>
        </w:tc>
        <w:tc>
          <w:tcPr>
            <w:tcW w:w="1856" w:type="dxa"/>
            <w:tcBorders>
              <w:right w:val="single" w:color="auto" w:sz="4" w:space="0"/>
            </w:tcBorders>
            <w:vAlign w:val="center"/>
          </w:tcPr>
          <w:p>
            <w:pPr>
              <w:jc w:val="center"/>
              <w:rPr>
                <w:rFonts w:hint="eastAsia" w:ascii="仿宋" w:hAnsi="仿宋" w:eastAsia="仿宋" w:cs="仿宋"/>
                <w:b/>
                <w:bCs/>
                <w:color w:val="auto"/>
                <w:sz w:val="24"/>
                <w:szCs w:val="24"/>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trPr>
        <w:tc>
          <w:tcPr>
            <w:tcW w:w="1269" w:type="dxa"/>
            <w:vMerge w:val="continue"/>
            <w:vAlign w:val="center"/>
          </w:tcPr>
          <w:p>
            <w:pPr>
              <w:jc w:val="center"/>
              <w:rPr>
                <w:rFonts w:hint="eastAsia" w:ascii="仿宋" w:hAnsi="仿宋" w:eastAsia="仿宋" w:cs="仿宋"/>
                <w:b/>
                <w:bCs/>
                <w:color w:val="auto"/>
                <w:sz w:val="24"/>
                <w:szCs w:val="24"/>
                <w:highlight w:val="none"/>
              </w:rPr>
            </w:pPr>
          </w:p>
        </w:tc>
        <w:tc>
          <w:tcPr>
            <w:tcW w:w="1964" w:type="dxa"/>
            <w:vAlign w:val="center"/>
          </w:tcPr>
          <w:p>
            <w:pPr>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花架</w:t>
            </w:r>
          </w:p>
        </w:tc>
        <w:tc>
          <w:tcPr>
            <w:tcW w:w="1855" w:type="dxa"/>
            <w:tcBorders>
              <w:right w:val="single" w:color="auto" w:sz="4" w:space="0"/>
            </w:tcBorders>
            <w:vAlign w:val="center"/>
          </w:tcPr>
          <w:p>
            <w:pPr>
              <w:jc w:val="center"/>
              <w:rPr>
                <w:rFonts w:hint="eastAsia" w:ascii="仿宋" w:hAnsi="仿宋" w:eastAsia="仿宋" w:cs="仿宋"/>
                <w:b/>
                <w:bCs/>
                <w:color w:val="auto"/>
                <w:sz w:val="24"/>
                <w:szCs w:val="24"/>
                <w:highlight w:val="none"/>
              </w:rPr>
            </w:pPr>
          </w:p>
        </w:tc>
        <w:tc>
          <w:tcPr>
            <w:tcW w:w="1855" w:type="dxa"/>
            <w:tcBorders>
              <w:left w:val="single" w:color="auto" w:sz="4" w:space="0"/>
            </w:tcBorders>
            <w:vAlign w:val="center"/>
          </w:tcPr>
          <w:p>
            <w:pPr>
              <w:jc w:val="center"/>
              <w:rPr>
                <w:rFonts w:hint="eastAsia" w:ascii="仿宋" w:hAnsi="仿宋" w:eastAsia="仿宋" w:cs="仿宋"/>
                <w:b/>
                <w:bCs/>
                <w:color w:val="auto"/>
                <w:sz w:val="24"/>
                <w:szCs w:val="24"/>
                <w:highlight w:val="none"/>
              </w:rPr>
            </w:pPr>
          </w:p>
        </w:tc>
        <w:tc>
          <w:tcPr>
            <w:tcW w:w="1856" w:type="dxa"/>
            <w:tcBorders>
              <w:right w:val="single" w:color="auto" w:sz="4" w:space="0"/>
            </w:tcBorders>
            <w:vAlign w:val="center"/>
          </w:tcPr>
          <w:p>
            <w:pPr>
              <w:jc w:val="center"/>
              <w:rPr>
                <w:rFonts w:hint="eastAsia" w:ascii="仿宋" w:hAnsi="仿宋" w:eastAsia="仿宋" w:cs="仿宋"/>
                <w:b/>
                <w:bCs/>
                <w:color w:val="auto"/>
                <w:sz w:val="24"/>
                <w:szCs w:val="24"/>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trPr>
        <w:tc>
          <w:tcPr>
            <w:tcW w:w="1269" w:type="dxa"/>
            <w:vMerge w:val="continue"/>
            <w:vAlign w:val="center"/>
          </w:tcPr>
          <w:p>
            <w:pPr>
              <w:jc w:val="center"/>
              <w:rPr>
                <w:rFonts w:hint="eastAsia" w:ascii="仿宋" w:hAnsi="仿宋" w:eastAsia="仿宋" w:cs="仿宋"/>
                <w:b/>
                <w:bCs/>
                <w:color w:val="auto"/>
                <w:sz w:val="24"/>
                <w:szCs w:val="24"/>
                <w:highlight w:val="none"/>
              </w:rPr>
            </w:pPr>
          </w:p>
        </w:tc>
        <w:tc>
          <w:tcPr>
            <w:tcW w:w="1964" w:type="dxa"/>
            <w:vAlign w:val="center"/>
          </w:tcPr>
          <w:p>
            <w:pPr>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外设晾晒</w:t>
            </w:r>
            <w:r>
              <w:rPr>
                <w:rFonts w:hint="eastAsia" w:ascii="仿宋" w:hAnsi="仿宋" w:eastAsia="仿宋" w:cs="仿宋"/>
                <w:bCs/>
                <w:color w:val="auto"/>
                <w:sz w:val="24"/>
                <w:szCs w:val="24"/>
                <w:highlight w:val="none"/>
                <w:lang w:eastAsia="zh-CN"/>
              </w:rPr>
              <w:t>架</w:t>
            </w:r>
          </w:p>
        </w:tc>
        <w:tc>
          <w:tcPr>
            <w:tcW w:w="1855" w:type="dxa"/>
            <w:tcBorders>
              <w:right w:val="single" w:color="auto" w:sz="4" w:space="0"/>
            </w:tcBorders>
            <w:vAlign w:val="center"/>
          </w:tcPr>
          <w:p>
            <w:pPr>
              <w:jc w:val="center"/>
              <w:rPr>
                <w:rFonts w:hint="eastAsia" w:ascii="仿宋" w:hAnsi="仿宋" w:eastAsia="仿宋" w:cs="仿宋"/>
                <w:b/>
                <w:bCs/>
                <w:color w:val="auto"/>
                <w:sz w:val="24"/>
                <w:szCs w:val="24"/>
                <w:highlight w:val="none"/>
              </w:rPr>
            </w:pPr>
          </w:p>
        </w:tc>
        <w:tc>
          <w:tcPr>
            <w:tcW w:w="1855" w:type="dxa"/>
            <w:tcBorders>
              <w:left w:val="single" w:color="auto" w:sz="4" w:space="0"/>
            </w:tcBorders>
            <w:vAlign w:val="center"/>
          </w:tcPr>
          <w:p>
            <w:pPr>
              <w:jc w:val="center"/>
              <w:rPr>
                <w:rFonts w:hint="eastAsia" w:ascii="仿宋" w:hAnsi="仿宋" w:eastAsia="仿宋" w:cs="仿宋"/>
                <w:b/>
                <w:bCs/>
                <w:color w:val="auto"/>
                <w:sz w:val="24"/>
                <w:szCs w:val="24"/>
                <w:highlight w:val="none"/>
              </w:rPr>
            </w:pPr>
          </w:p>
        </w:tc>
        <w:tc>
          <w:tcPr>
            <w:tcW w:w="1856" w:type="dxa"/>
            <w:tcBorders>
              <w:right w:val="single" w:color="auto" w:sz="4" w:space="0"/>
            </w:tcBorders>
            <w:vAlign w:val="center"/>
          </w:tcPr>
          <w:p>
            <w:pPr>
              <w:jc w:val="center"/>
              <w:rPr>
                <w:rFonts w:hint="eastAsia" w:ascii="仿宋" w:hAnsi="仿宋" w:eastAsia="仿宋" w:cs="仿宋"/>
                <w:b/>
                <w:bCs/>
                <w:color w:val="auto"/>
                <w:sz w:val="24"/>
                <w:szCs w:val="24"/>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trPr>
        <w:tc>
          <w:tcPr>
            <w:tcW w:w="1269" w:type="dxa"/>
            <w:vMerge w:val="continue"/>
            <w:vAlign w:val="center"/>
          </w:tcPr>
          <w:p>
            <w:pPr>
              <w:jc w:val="center"/>
              <w:rPr>
                <w:rFonts w:hint="eastAsia" w:ascii="仿宋" w:hAnsi="仿宋" w:eastAsia="仿宋" w:cs="仿宋"/>
                <w:b/>
                <w:bCs/>
                <w:color w:val="auto"/>
                <w:sz w:val="24"/>
                <w:szCs w:val="24"/>
                <w:highlight w:val="none"/>
              </w:rPr>
            </w:pPr>
          </w:p>
        </w:tc>
        <w:tc>
          <w:tcPr>
            <w:tcW w:w="1964" w:type="dxa"/>
            <w:vAlign w:val="center"/>
          </w:tcPr>
          <w:p>
            <w:pPr>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遮阳棚</w:t>
            </w:r>
          </w:p>
        </w:tc>
        <w:tc>
          <w:tcPr>
            <w:tcW w:w="1855" w:type="dxa"/>
            <w:tcBorders>
              <w:right w:val="single" w:color="auto" w:sz="4" w:space="0"/>
            </w:tcBorders>
            <w:vAlign w:val="center"/>
          </w:tcPr>
          <w:p>
            <w:pPr>
              <w:jc w:val="center"/>
              <w:rPr>
                <w:rFonts w:hint="eastAsia" w:ascii="仿宋" w:hAnsi="仿宋" w:eastAsia="仿宋" w:cs="仿宋"/>
                <w:b/>
                <w:bCs/>
                <w:color w:val="auto"/>
                <w:sz w:val="24"/>
                <w:szCs w:val="24"/>
                <w:highlight w:val="none"/>
              </w:rPr>
            </w:pPr>
          </w:p>
        </w:tc>
        <w:tc>
          <w:tcPr>
            <w:tcW w:w="1855" w:type="dxa"/>
            <w:tcBorders>
              <w:left w:val="single" w:color="auto" w:sz="4" w:space="0"/>
            </w:tcBorders>
            <w:vAlign w:val="center"/>
          </w:tcPr>
          <w:p>
            <w:pPr>
              <w:jc w:val="center"/>
              <w:rPr>
                <w:rFonts w:hint="eastAsia" w:ascii="仿宋" w:hAnsi="仿宋" w:eastAsia="仿宋" w:cs="仿宋"/>
                <w:b/>
                <w:bCs/>
                <w:color w:val="auto"/>
                <w:sz w:val="24"/>
                <w:szCs w:val="24"/>
                <w:highlight w:val="none"/>
              </w:rPr>
            </w:pPr>
          </w:p>
        </w:tc>
        <w:tc>
          <w:tcPr>
            <w:tcW w:w="1856" w:type="dxa"/>
            <w:tcBorders>
              <w:right w:val="single" w:color="auto" w:sz="4" w:space="0"/>
            </w:tcBorders>
            <w:vAlign w:val="center"/>
          </w:tcPr>
          <w:p>
            <w:pPr>
              <w:jc w:val="center"/>
              <w:rPr>
                <w:rFonts w:hint="eastAsia" w:ascii="仿宋" w:hAnsi="仿宋" w:eastAsia="仿宋" w:cs="仿宋"/>
                <w:b/>
                <w:bCs/>
                <w:color w:val="auto"/>
                <w:sz w:val="24"/>
                <w:szCs w:val="24"/>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trPr>
        <w:tc>
          <w:tcPr>
            <w:tcW w:w="1269" w:type="dxa"/>
            <w:vMerge w:val="continue"/>
            <w:vAlign w:val="center"/>
          </w:tcPr>
          <w:p>
            <w:pPr>
              <w:jc w:val="center"/>
              <w:rPr>
                <w:rFonts w:hint="eastAsia" w:ascii="仿宋" w:hAnsi="仿宋" w:eastAsia="仿宋" w:cs="仿宋"/>
                <w:b/>
                <w:bCs/>
                <w:color w:val="auto"/>
                <w:sz w:val="24"/>
                <w:szCs w:val="24"/>
                <w:highlight w:val="none"/>
              </w:rPr>
            </w:pPr>
          </w:p>
        </w:tc>
        <w:tc>
          <w:tcPr>
            <w:tcW w:w="1964" w:type="dxa"/>
            <w:vAlign w:val="center"/>
          </w:tcPr>
          <w:p>
            <w:pPr>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悬挂物（店招等）</w:t>
            </w:r>
          </w:p>
        </w:tc>
        <w:tc>
          <w:tcPr>
            <w:tcW w:w="1855" w:type="dxa"/>
            <w:tcBorders>
              <w:right w:val="single" w:color="auto" w:sz="4" w:space="0"/>
            </w:tcBorders>
            <w:vAlign w:val="center"/>
          </w:tcPr>
          <w:p>
            <w:pPr>
              <w:jc w:val="center"/>
              <w:rPr>
                <w:rFonts w:hint="eastAsia" w:ascii="仿宋" w:hAnsi="仿宋" w:eastAsia="仿宋" w:cs="仿宋"/>
                <w:b/>
                <w:bCs/>
                <w:color w:val="auto"/>
                <w:sz w:val="24"/>
                <w:szCs w:val="24"/>
                <w:highlight w:val="none"/>
              </w:rPr>
            </w:pPr>
          </w:p>
        </w:tc>
        <w:tc>
          <w:tcPr>
            <w:tcW w:w="1855" w:type="dxa"/>
            <w:tcBorders>
              <w:left w:val="single" w:color="auto" w:sz="4" w:space="0"/>
            </w:tcBorders>
            <w:vAlign w:val="center"/>
          </w:tcPr>
          <w:p>
            <w:pPr>
              <w:jc w:val="center"/>
              <w:rPr>
                <w:rFonts w:hint="eastAsia" w:ascii="仿宋" w:hAnsi="仿宋" w:eastAsia="仿宋" w:cs="仿宋"/>
                <w:b/>
                <w:bCs/>
                <w:color w:val="auto"/>
                <w:sz w:val="24"/>
                <w:szCs w:val="24"/>
                <w:highlight w:val="none"/>
              </w:rPr>
            </w:pPr>
          </w:p>
        </w:tc>
        <w:tc>
          <w:tcPr>
            <w:tcW w:w="1856" w:type="dxa"/>
            <w:tcBorders>
              <w:right w:val="single" w:color="auto" w:sz="4" w:space="0"/>
            </w:tcBorders>
            <w:vAlign w:val="center"/>
          </w:tcPr>
          <w:p>
            <w:pPr>
              <w:jc w:val="center"/>
              <w:rPr>
                <w:rFonts w:hint="eastAsia" w:ascii="仿宋" w:hAnsi="仿宋" w:eastAsia="仿宋" w:cs="仿宋"/>
                <w:b/>
                <w:bCs/>
                <w:color w:val="auto"/>
                <w:sz w:val="24"/>
                <w:szCs w:val="24"/>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trPr>
        <w:tc>
          <w:tcPr>
            <w:tcW w:w="1269" w:type="dxa"/>
            <w:vMerge w:val="continue"/>
            <w:vAlign w:val="center"/>
          </w:tcPr>
          <w:p>
            <w:pPr>
              <w:jc w:val="center"/>
              <w:rPr>
                <w:rFonts w:hint="eastAsia" w:ascii="仿宋" w:hAnsi="仿宋" w:eastAsia="仿宋" w:cs="仿宋"/>
                <w:b/>
                <w:bCs/>
                <w:color w:val="auto"/>
                <w:sz w:val="24"/>
                <w:szCs w:val="24"/>
                <w:highlight w:val="none"/>
              </w:rPr>
            </w:pPr>
          </w:p>
        </w:tc>
        <w:tc>
          <w:tcPr>
            <w:tcW w:w="7530" w:type="dxa"/>
            <w:gridSpan w:val="4"/>
            <w:tcBorders>
              <w:right w:val="single" w:color="auto" w:sz="4" w:space="0"/>
            </w:tcBorders>
            <w:vAlign w:val="center"/>
          </w:tcPr>
          <w:p>
            <w:pPr>
              <w:snapToGrid/>
              <w:spacing w:line="240" w:lineRule="auto"/>
              <w:jc w:val="left"/>
              <w:rPr>
                <w:rFonts w:hint="eastAsia" w:ascii="仿宋" w:hAnsi="仿宋" w:eastAsia="仿宋" w:cs="仿宋"/>
                <w:bCs/>
                <w:color w:val="auto"/>
                <w:kern w:val="2"/>
                <w:sz w:val="24"/>
                <w:szCs w:val="24"/>
                <w:highlight w:val="none"/>
                <w:u w:val="none"/>
                <w:lang w:val="en-US" w:eastAsia="zh-CN" w:bidi="ar"/>
              </w:rPr>
            </w:pPr>
            <w:r>
              <w:rPr>
                <w:rFonts w:hint="eastAsia" w:ascii="仿宋" w:hAnsi="仿宋" w:eastAsia="仿宋" w:cs="仿宋"/>
                <w:bCs/>
                <w:color w:val="auto"/>
                <w:kern w:val="2"/>
                <w:sz w:val="24"/>
                <w:szCs w:val="24"/>
                <w:highlight w:val="none"/>
                <w:u w:val="none"/>
                <w:lang w:val="en-US" w:eastAsia="zh-CN" w:bidi="ar"/>
              </w:rPr>
              <w:t>其他，请说明隐患具体情况：</w:t>
            </w:r>
          </w:p>
          <w:p>
            <w:pPr>
              <w:jc w:val="left"/>
              <w:rPr>
                <w:rFonts w:hint="eastAsia" w:ascii="仿宋" w:hAnsi="仿宋" w:eastAsia="仿宋" w:cs="仿宋"/>
                <w:bCs/>
                <w:color w:val="auto"/>
                <w:sz w:val="24"/>
                <w:szCs w:val="24"/>
                <w:highlight w:val="none"/>
                <w:lang w:val="en-US" w:eastAsia="zh-CN"/>
              </w:rPr>
            </w:pPr>
          </w:p>
          <w:p>
            <w:pPr>
              <w:jc w:val="left"/>
              <w:rPr>
                <w:rFonts w:hint="eastAsia" w:ascii="仿宋" w:hAnsi="仿宋" w:eastAsia="仿宋" w:cs="仿宋"/>
                <w:bCs/>
                <w:color w:val="auto"/>
                <w:sz w:val="24"/>
                <w:szCs w:val="24"/>
                <w:highlight w:val="none"/>
                <w:lang w:val="en-US" w:eastAsia="zh-CN"/>
              </w:rPr>
            </w:pPr>
          </w:p>
        </w:tc>
      </w:tr>
    </w:tbl>
    <w:p>
      <w:pPr>
        <w:rPr>
          <w:rFonts w:hint="eastAsia" w:ascii="仿宋_GB2312" w:hAnsi="宋体" w:eastAsia="仿宋_GB2312"/>
          <w:b/>
          <w:bCs/>
          <w:color w:val="auto"/>
          <w:sz w:val="24"/>
          <w:szCs w:val="24"/>
          <w:highlight w:val="none"/>
        </w:rPr>
      </w:pPr>
    </w:p>
    <w:p>
      <w:pP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填报人：                                      联系电话：</w:t>
      </w:r>
    </w:p>
    <w:p>
      <w:pPr>
        <w:rPr>
          <w:rFonts w:hint="eastAsia" w:ascii="宋体" w:hAnsi="Courier New"/>
          <w:b w:val="0"/>
          <w:bCs w:val="0"/>
          <w:color w:val="auto"/>
          <w:sz w:val="21"/>
          <w:szCs w:val="22"/>
          <w:highlight w:val="none"/>
          <w:u w:val="none"/>
          <w:shd w:val="clear"/>
          <w:lang w:val="en-US" w:eastAsia="zh-CN" w:bidi="ar-SA"/>
        </w:rPr>
      </w:pPr>
      <w:r>
        <w:rPr>
          <w:rFonts w:hint="eastAsia" w:ascii="宋体" w:hAnsi="Courier New"/>
          <w:b w:val="0"/>
          <w:bCs w:val="0"/>
          <w:color w:val="auto"/>
          <w:sz w:val="21"/>
          <w:szCs w:val="22"/>
          <w:highlight w:val="none"/>
          <w:u w:val="none"/>
          <w:shd w:val="clear"/>
          <w:lang w:val="en-US" w:eastAsia="zh-CN" w:bidi="ar-SA"/>
        </w:rPr>
        <w:br w:type="page"/>
      </w:r>
    </w:p>
    <w:p>
      <w:pPr>
        <w:widowControl/>
        <w:spacing w:line="620" w:lineRule="exact"/>
        <w:jc w:val="left"/>
        <w:outlineLvl w:val="9"/>
        <w:rPr>
          <w:rFonts w:hint="eastAsia" w:ascii="Times New Roman" w:hAnsi="Times New Roman" w:eastAsia="宋体" w:cs="Times New Roman"/>
          <w:b/>
          <w:bCs/>
          <w:i w:val="0"/>
          <w:iCs w:val="0"/>
          <w:caps w:val="0"/>
          <w:color w:val="auto"/>
          <w:spacing w:val="0"/>
          <w:kern w:val="2"/>
          <w:sz w:val="28"/>
          <w:szCs w:val="28"/>
          <w:highlight w:val="none"/>
          <w:u w:val="none"/>
          <w:shd w:val="clear" w:color="auto" w:fill="auto"/>
          <w:lang w:val="zh-TW" w:eastAsia="zh-CN" w:bidi="zh-TW"/>
        </w:rPr>
      </w:pPr>
      <w:r>
        <w:rPr>
          <w:rFonts w:hint="default" w:ascii="Times New Roman" w:hAnsi="Times New Roman" w:eastAsia="宋体"/>
          <w:b/>
          <w:bCs/>
          <w:color w:val="auto"/>
          <w:sz w:val="28"/>
          <w:szCs w:val="28"/>
          <w:highlight w:val="none"/>
          <w:u w:val="none"/>
          <w:shd w:val="clear" w:color="auto" w:fill="auto"/>
          <w:lang w:val="zh-TW" w:eastAsia="zh-CN" w:bidi="zh-TW"/>
        </w:rPr>
        <w:t xml:space="preserve">附表6 </w:t>
      </w:r>
      <w:r>
        <w:rPr>
          <w:rFonts w:hint="eastAsia" w:ascii="Times New Roman" w:hAnsi="Times New Roman"/>
          <w:b/>
          <w:bCs/>
          <w:color w:val="auto"/>
          <w:sz w:val="28"/>
          <w:szCs w:val="28"/>
          <w:highlight w:val="none"/>
          <w:u w:val="none"/>
          <w:shd w:val="clear" w:color="auto" w:fill="auto"/>
          <w:lang w:val="en-US" w:eastAsia="zh-CN" w:bidi="zh-TW"/>
        </w:rPr>
        <w:t xml:space="preserve">  </w:t>
      </w:r>
      <w:r>
        <w:rPr>
          <w:rFonts w:hint="default" w:ascii="Times New Roman" w:hAnsi="Times New Roman" w:eastAsia="宋体"/>
          <w:b/>
          <w:bCs/>
          <w:color w:val="auto"/>
          <w:sz w:val="28"/>
          <w:szCs w:val="28"/>
          <w:highlight w:val="none"/>
          <w:u w:val="none"/>
          <w:shd w:val="clear" w:color="auto" w:fill="auto"/>
          <w:lang w:val="zh-TW" w:eastAsia="zh-CN" w:bidi="zh-TW"/>
        </w:rPr>
        <w:t>建筑物外墙隐患</w:t>
      </w:r>
      <w:r>
        <w:rPr>
          <w:rFonts w:hint="eastAsia" w:ascii="Times New Roman" w:hAnsi="Times New Roman" w:eastAsia="宋体" w:cs="Times New Roman"/>
          <w:b/>
          <w:bCs/>
          <w:i w:val="0"/>
          <w:iCs w:val="0"/>
          <w:caps w:val="0"/>
          <w:color w:val="auto"/>
          <w:spacing w:val="0"/>
          <w:kern w:val="2"/>
          <w:sz w:val="28"/>
          <w:szCs w:val="28"/>
          <w:highlight w:val="none"/>
          <w:u w:val="none"/>
          <w:shd w:val="clear" w:color="auto" w:fill="auto"/>
          <w:lang w:val="zh-TW" w:bidi="zh-TW"/>
        </w:rPr>
        <w:t>排查</w:t>
      </w:r>
      <w:r>
        <w:rPr>
          <w:rFonts w:hint="eastAsia" w:ascii="Times New Roman" w:hAnsi="Times New Roman" w:eastAsia="宋体" w:cs="Times New Roman"/>
          <w:b/>
          <w:bCs/>
          <w:color w:val="auto"/>
          <w:kern w:val="0"/>
          <w:sz w:val="28"/>
          <w:szCs w:val="28"/>
          <w:highlight w:val="none"/>
          <w:u w:val="none"/>
          <w:lang w:val="en-US" w:eastAsia="zh-CN" w:bidi="ar"/>
        </w:rPr>
        <w:t>示例</w:t>
      </w:r>
    </w:p>
    <w:p>
      <w:pPr>
        <w:pStyle w:val="2"/>
        <w:rPr>
          <w:rFonts w:hint="eastAsia" w:ascii="宋体" w:hAnsi="Courier New" w:eastAsia="宋体" w:cs="Times New Roman"/>
          <w:i w:val="0"/>
          <w:iCs w:val="0"/>
          <w:caps w:val="0"/>
          <w:color w:val="auto"/>
          <w:spacing w:val="0"/>
          <w:kern w:val="2"/>
          <w:sz w:val="21"/>
          <w:szCs w:val="22"/>
          <w:highlight w:val="none"/>
          <w:shd w:val="clear" w:fill="auto"/>
          <w:lang w:val="zh-TW" w:bidi="zh-TW"/>
        </w:rPr>
      </w:pPr>
    </w:p>
    <w:tbl>
      <w:tblPr>
        <w:tblStyle w:val="14"/>
        <w:tblW w:w="8699"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1483"/>
        <w:gridCol w:w="1725"/>
        <w:gridCol w:w="2078"/>
        <w:gridCol w:w="3413"/>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80" w:hRule="atLeast"/>
          <w:tblHeader/>
        </w:trPr>
        <w:tc>
          <w:tcPr>
            <w:tcW w:w="1483" w:type="dxa"/>
            <w:tcBorders>
              <w:right w:val="single" w:color="auto" w:sz="4" w:space="0"/>
            </w:tcBorders>
            <w:vAlign w:val="center"/>
          </w:tcPr>
          <w:p>
            <w:pPr>
              <w:jc w:val="center"/>
              <w:rPr>
                <w:rFonts w:ascii="Times New Roman" w:hAnsi="Times New Roman" w:cs="Times New Roman"/>
                <w:b/>
                <w:szCs w:val="21"/>
                <w:highlight w:val="none"/>
              </w:rPr>
            </w:pPr>
            <w:r>
              <w:rPr>
                <w:rFonts w:ascii="Times New Roman" w:cs="Times New Roman"/>
                <w:b/>
                <w:szCs w:val="21"/>
                <w:highlight w:val="none"/>
              </w:rPr>
              <w:t>部位构件</w:t>
            </w:r>
          </w:p>
        </w:tc>
        <w:tc>
          <w:tcPr>
            <w:tcW w:w="1725" w:type="dxa"/>
            <w:tcBorders>
              <w:left w:val="single" w:color="auto" w:sz="4" w:space="0"/>
            </w:tcBorders>
            <w:vAlign w:val="center"/>
          </w:tcPr>
          <w:p>
            <w:pPr>
              <w:jc w:val="center"/>
              <w:rPr>
                <w:rFonts w:ascii="Times New Roman" w:hAnsi="Times New Roman" w:cs="Times New Roman"/>
                <w:b/>
                <w:szCs w:val="21"/>
                <w:highlight w:val="none"/>
              </w:rPr>
            </w:pPr>
            <w:r>
              <w:rPr>
                <w:rFonts w:hint="eastAsia" w:ascii="Times New Roman" w:hAnsi="Times New Roman" w:cs="Times New Roman"/>
                <w:b/>
                <w:szCs w:val="21"/>
                <w:highlight w:val="none"/>
              </w:rPr>
              <w:t>类型</w:t>
            </w:r>
          </w:p>
        </w:tc>
        <w:tc>
          <w:tcPr>
            <w:tcW w:w="2078" w:type="dxa"/>
            <w:vAlign w:val="center"/>
          </w:tcPr>
          <w:p>
            <w:pPr>
              <w:jc w:val="center"/>
              <w:rPr>
                <w:rFonts w:ascii="Times New Roman" w:cs="Times New Roman"/>
                <w:b/>
                <w:szCs w:val="21"/>
                <w:highlight w:val="none"/>
              </w:rPr>
            </w:pPr>
            <w:r>
              <w:rPr>
                <w:rFonts w:hint="eastAsia" w:ascii="Times New Roman" w:cs="Times New Roman"/>
                <w:b/>
                <w:szCs w:val="21"/>
                <w:highlight w:val="none"/>
                <w:lang w:eastAsia="zh-CN"/>
              </w:rPr>
              <w:t>勘</w:t>
            </w:r>
            <w:r>
              <w:rPr>
                <w:rFonts w:hint="eastAsia" w:ascii="Times New Roman" w:cs="Times New Roman"/>
                <w:b/>
                <w:szCs w:val="21"/>
                <w:highlight w:val="none"/>
              </w:rPr>
              <w:t>查要点</w:t>
            </w:r>
          </w:p>
        </w:tc>
        <w:tc>
          <w:tcPr>
            <w:tcW w:w="3413" w:type="dxa"/>
            <w:vAlign w:val="center"/>
          </w:tcPr>
          <w:p>
            <w:pPr>
              <w:jc w:val="center"/>
              <w:rPr>
                <w:rFonts w:hint="eastAsia" w:ascii="Times New Roman" w:cs="Times New Roman"/>
                <w:b/>
                <w:szCs w:val="21"/>
                <w:highlight w:val="none"/>
              </w:rPr>
            </w:pPr>
            <w:r>
              <w:rPr>
                <w:rFonts w:hint="eastAsia" w:ascii="Times New Roman" w:cs="Times New Roman"/>
                <w:b/>
                <w:szCs w:val="21"/>
                <w:highlight w:val="none"/>
              </w:rPr>
              <w:t>典型隐患照片</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401" w:hRule="atLeast"/>
          <w:tblHeader/>
        </w:trPr>
        <w:tc>
          <w:tcPr>
            <w:tcW w:w="1483" w:type="dxa"/>
            <w:vMerge w:val="restart"/>
            <w:tcBorders>
              <w:right w:val="single" w:color="auto" w:sz="4" w:space="0"/>
            </w:tcBorders>
            <w:vAlign w:val="center"/>
          </w:tcPr>
          <w:p>
            <w:pPr>
              <w:jc w:val="center"/>
              <w:rPr>
                <w:rFonts w:hint="eastAsia" w:ascii="Times New Roman" w:hAnsi="Times New Roman" w:cs="Times New Roman"/>
                <w:b/>
                <w:szCs w:val="21"/>
                <w:highlight w:val="none"/>
              </w:rPr>
            </w:pPr>
            <w:r>
              <w:rPr>
                <w:rFonts w:hint="eastAsia" w:ascii="Times New Roman" w:hAnsi="Times New Roman" w:cs="Times New Roman"/>
                <w:b/>
                <w:szCs w:val="21"/>
                <w:highlight w:val="none"/>
                <w:lang w:val="en-US" w:eastAsia="zh-CN"/>
              </w:rPr>
              <w:t>一、外墙饰面</w:t>
            </w:r>
          </w:p>
        </w:tc>
        <w:tc>
          <w:tcPr>
            <w:tcW w:w="1725" w:type="dxa"/>
            <w:tcBorders>
              <w:left w:val="single" w:color="auto" w:sz="4" w:space="0"/>
            </w:tcBorders>
            <w:vAlign w:val="center"/>
          </w:tcPr>
          <w:p>
            <w:pPr>
              <w:ind w:left="630" w:hanging="630" w:hangingChars="300"/>
              <w:jc w:val="left"/>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b w:val="0"/>
                <w:bCs/>
                <w:sz w:val="21"/>
                <w:szCs w:val="21"/>
                <w:highlight w:val="none"/>
                <w:lang w:val="en-US" w:eastAsia="zh-CN"/>
              </w:rPr>
              <w:t>（一）</w:t>
            </w:r>
            <w:r>
              <w:rPr>
                <w:rFonts w:hint="eastAsia" w:ascii="Times New Roman" w:hAnsi="Times New Roman" w:eastAsia="宋体"/>
                <w:b w:val="0"/>
                <w:bCs/>
                <w:sz w:val="21"/>
                <w:szCs w:val="21"/>
                <w:highlight w:val="none"/>
                <w:lang w:val="en-US" w:eastAsia="zh-CN"/>
              </w:rPr>
              <w:t>水泥砂浆</w:t>
            </w:r>
          </w:p>
        </w:tc>
        <w:tc>
          <w:tcPr>
            <w:tcW w:w="2078" w:type="dxa"/>
            <w:vAlign w:val="center"/>
          </w:tcPr>
          <w:p>
            <w:pPr>
              <w:pStyle w:val="37"/>
              <w:ind w:firstLine="0" w:firstLineChars="0"/>
              <w:jc w:val="left"/>
              <w:rPr>
                <w:rFonts w:ascii="Times New Roman" w:hAnsi="Times New Roman" w:cs="Times New Roman"/>
                <w:szCs w:val="21"/>
                <w:highlight w:val="none"/>
              </w:rPr>
            </w:pPr>
            <w:r>
              <w:rPr>
                <w:rFonts w:hint="eastAsia" w:ascii="Times New Roman" w:hAnsi="Times New Roman" w:cs="Times New Roman"/>
                <w:szCs w:val="21"/>
                <w:highlight w:val="none"/>
              </w:rPr>
              <w:t>1、</w:t>
            </w:r>
            <w:r>
              <w:rPr>
                <w:rFonts w:ascii="Times New Roman" w:hAnsi="Times New Roman" w:cs="Times New Roman"/>
                <w:szCs w:val="21"/>
                <w:highlight w:val="none"/>
              </w:rPr>
              <w:t>有</w:t>
            </w:r>
            <w:r>
              <w:rPr>
                <w:rFonts w:hint="eastAsia" w:ascii="Times New Roman" w:hAnsi="Times New Roman" w:cs="Times New Roman"/>
                <w:szCs w:val="21"/>
                <w:highlight w:val="none"/>
              </w:rPr>
              <w:t>墙面</w:t>
            </w:r>
            <w:r>
              <w:rPr>
                <w:rFonts w:ascii="Times New Roman" w:hAnsi="Times New Roman" w:cs="Times New Roman"/>
                <w:szCs w:val="21"/>
                <w:highlight w:val="none"/>
              </w:rPr>
              <w:t>渗漏水报修</w:t>
            </w:r>
            <w:r>
              <w:rPr>
                <w:rFonts w:hint="eastAsia" w:ascii="Times New Roman" w:hAnsi="Times New Roman" w:cs="Times New Roman"/>
                <w:szCs w:val="21"/>
                <w:highlight w:val="none"/>
              </w:rPr>
              <w:t>、墙面脱落维修记录的部位重点检查</w:t>
            </w:r>
            <w:r>
              <w:rPr>
                <w:rFonts w:ascii="Times New Roman" w:hAnsi="Times New Roman" w:cs="Times New Roman"/>
                <w:szCs w:val="21"/>
                <w:highlight w:val="none"/>
              </w:rPr>
              <w:t>；</w:t>
            </w:r>
          </w:p>
          <w:p>
            <w:pPr>
              <w:jc w:val="left"/>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Cs w:val="21"/>
                <w:highlight w:val="none"/>
              </w:rPr>
              <w:t>2、</w:t>
            </w:r>
            <w:r>
              <w:rPr>
                <w:rFonts w:ascii="Times New Roman" w:hAnsi="Times New Roman" w:cs="Times New Roman"/>
                <w:szCs w:val="21"/>
                <w:highlight w:val="none"/>
              </w:rPr>
              <w:t>墙面</w:t>
            </w:r>
            <w:r>
              <w:rPr>
                <w:rFonts w:hint="eastAsia" w:ascii="Times New Roman" w:hAnsi="Times New Roman" w:cs="Times New Roman"/>
                <w:szCs w:val="21"/>
                <w:highlight w:val="none"/>
              </w:rPr>
              <w:t>、阳角等部分</w:t>
            </w:r>
            <w:r>
              <w:rPr>
                <w:rFonts w:ascii="Times New Roman" w:hAnsi="Times New Roman" w:cs="Times New Roman"/>
                <w:szCs w:val="21"/>
                <w:highlight w:val="none"/>
              </w:rPr>
              <w:t>明显鼓凸</w:t>
            </w:r>
            <w:r>
              <w:rPr>
                <w:rFonts w:hint="eastAsia" w:ascii="Times New Roman" w:hAnsi="Times New Roman" w:cs="Times New Roman"/>
                <w:szCs w:val="21"/>
                <w:highlight w:val="none"/>
              </w:rPr>
              <w:t>、</w:t>
            </w:r>
            <w:r>
              <w:rPr>
                <w:rFonts w:hint="eastAsia" w:ascii="Times New Roman" w:hAnsi="Times New Roman" w:cs="Times New Roman"/>
                <w:szCs w:val="21"/>
                <w:highlight w:val="none"/>
                <w:lang w:val="en-US" w:eastAsia="zh-CN"/>
              </w:rPr>
              <w:t>粉化</w:t>
            </w:r>
            <w:r>
              <w:rPr>
                <w:rFonts w:ascii="Times New Roman" w:hAnsi="Times New Roman" w:cs="Times New Roman"/>
                <w:szCs w:val="21"/>
                <w:highlight w:val="none"/>
              </w:rPr>
              <w:t>、开裂</w:t>
            </w:r>
            <w:r>
              <w:rPr>
                <w:rFonts w:hint="eastAsia" w:ascii="Times New Roman" w:hAnsi="Times New Roman" w:cs="Times New Roman"/>
                <w:szCs w:val="21"/>
                <w:highlight w:val="none"/>
              </w:rPr>
              <w:t>、渗漏水。</w:t>
            </w:r>
          </w:p>
        </w:tc>
        <w:tc>
          <w:tcPr>
            <w:tcW w:w="3413" w:type="dxa"/>
            <w:vAlign w:val="center"/>
          </w:tcPr>
          <w:p>
            <w:pPr>
              <w:jc w:val="left"/>
              <w:rPr>
                <w:rFonts w:hint="eastAsia"/>
                <w:highlight w:val="none"/>
                <w:lang w:val="en-US" w:eastAsia="zh-CN"/>
              </w:rPr>
            </w:pPr>
            <w:r>
              <w:rPr>
                <w:rFonts w:hint="eastAsia" w:hAnsi="仿宋" w:cs="仿宋"/>
                <w:sz w:val="24"/>
                <w:highlight w:val="none"/>
              </w:rPr>
              <w:drawing>
                <wp:anchor distT="0" distB="0" distL="114300" distR="114300" simplePos="0" relativeHeight="251718656" behindDoc="0" locked="0" layoutInCell="1" allowOverlap="1">
                  <wp:simplePos x="0" y="0"/>
                  <wp:positionH relativeFrom="column">
                    <wp:posOffset>-7620</wp:posOffset>
                  </wp:positionH>
                  <wp:positionV relativeFrom="paragraph">
                    <wp:posOffset>63500</wp:posOffset>
                  </wp:positionV>
                  <wp:extent cx="1957070" cy="2345055"/>
                  <wp:effectExtent l="0" t="0" r="5080" b="17145"/>
                  <wp:wrapNone/>
                  <wp:docPr id="2" name="图片 2" descr="e3c4b85326a79be74e1c0355674ac8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e3c4b85326a79be74e1c0355674ac89"/>
                          <pic:cNvPicPr>
                            <a:picLocks noChangeAspect="true"/>
                          </pic:cNvPicPr>
                        </pic:nvPicPr>
                        <pic:blipFill>
                          <a:blip r:embed="rId14"/>
                          <a:stretch>
                            <a:fillRect/>
                          </a:stretch>
                        </pic:blipFill>
                        <pic:spPr>
                          <a:xfrm>
                            <a:off x="0" y="0"/>
                            <a:ext cx="1957070" cy="2345055"/>
                          </a:xfrm>
                          <a:prstGeom prst="rect">
                            <a:avLst/>
                          </a:prstGeom>
                        </pic:spPr>
                      </pic:pic>
                    </a:graphicData>
                  </a:graphic>
                </wp:anchor>
              </w:drawing>
            </w: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r>
              <w:rPr>
                <w:sz w:val="21"/>
                <w:highlight w:val="none"/>
              </w:rPr>
              <mc:AlternateContent>
                <mc:Choice Requires="wps">
                  <w:drawing>
                    <wp:anchor distT="0" distB="0" distL="114300" distR="114300" simplePos="0" relativeHeight="251720704" behindDoc="0" locked="0" layoutInCell="1" allowOverlap="1">
                      <wp:simplePos x="0" y="0"/>
                      <wp:positionH relativeFrom="column">
                        <wp:posOffset>342900</wp:posOffset>
                      </wp:positionH>
                      <wp:positionV relativeFrom="paragraph">
                        <wp:posOffset>70485</wp:posOffset>
                      </wp:positionV>
                      <wp:extent cx="1079500" cy="775970"/>
                      <wp:effectExtent l="9525" t="9525" r="15875" b="14605"/>
                      <wp:wrapNone/>
                      <wp:docPr id="110" name="矩形 110"/>
                      <wp:cNvGraphicFramePr/>
                      <a:graphic xmlns:a="http://schemas.openxmlformats.org/drawingml/2006/main">
                        <a:graphicData uri="http://schemas.microsoft.com/office/word/2010/wordprocessingShape">
                          <wps:wsp>
                            <wps:cNvSpPr/>
                            <wps:spPr>
                              <a:xfrm>
                                <a:off x="0" y="0"/>
                                <a:ext cx="1079500" cy="77597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bCs/>
                                      <w:color w:val="FF0000"/>
                                      <w:szCs w:val="21"/>
                                      <w:lang w:val="en-US" w:eastAsia="zh-CN"/>
                                    </w:rPr>
                                  </w:pPr>
                                  <w:r>
                                    <w:rPr>
                                      <w:rFonts w:hint="eastAsia" w:ascii="宋体" w:hAnsi="宋体" w:cs="宋体"/>
                                      <w:b/>
                                      <w:bCs/>
                                      <w:color w:val="FF0000"/>
                                      <w:szCs w:val="21"/>
                                      <w:lang w:val="en-US" w:eastAsia="zh-CN"/>
                                    </w:rPr>
                                    <w:t>墙面开裂</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7pt;margin-top:5.55pt;height:61.1pt;width:85pt;z-index:251720704;v-text-anchor:middle;mso-width-relative:page;mso-height-relative:page;" filled="f" stroked="t" coordsize="21600,21600" o:gfxdata="UEsFBgAAAAAAAAAAAAAAAAAAAAAAAFBLAwQKAAAAAACHTuJAAAAAAAAAAAAAAAAABAAAAGRycy9Q&#10;SwMEFAAAAAgAh07iQHJVXtTWAAAACQEAAA8AAABkcnMvZG93bnJldi54bWxNj8FOwzAQRO9I/IO1&#10;SNyoEwdoFeJUAgkhEIdS4O7G2ySqvY5iNyl/z/YEx30zmp2p1ifvxIRj7ANpyBcZCKQm2J5aDV+f&#10;zzcrEDEZssYFQg0/GGFdX15UprRhpg+ctqkVHEKxNBq6lIZSyth06E1chAGJtX0YvUl8jq20o5k5&#10;3DupsuxeetMTf+jMgE8dNoft0WvYhMNeum+l3paPL2r56ldzO71rfX2VZw8gEp7SnxnO9bk61Nxp&#10;F45ko3Aa7m55SmKe5yBYV+oMdgyKogBZV/L/gvoXUEsDBBQAAAAIAIdO4kBp36/qUgIAAIQEAAAO&#10;AAAAZHJzL2Uyb0RvYy54bWytVM1uEzEQviPxDpbvdDdVQ0jUTRWlCkKqaKWCODteO7uS1zZjJ5vy&#10;MkjceAgeB/EafHa2afg5IXJwZjyTb/x9M5PLq31n2E5RaJ2t+Ois5ExZ6erWbir+/t3qxSvOQhS2&#10;FsZZVfEHFfjV/Pmzy97P1LlrnKkVMYDYMOt9xZsY/awogmxUJ8KZ88oiqB11IsKlTVGT6IHemeK8&#10;LF8WvaPak5MqBNxeH4J8nvG1VjLeah1UZKbieFvMJ+Vznc5ifilmGxK+aeXwDPEPr+hEa1H0CHUt&#10;omBbav+A6lpJLjgdz6TrCqd1K1XmADaj8jc2943wKnOBOMEfZQr/D1a+3d0Ra2v0bgR9rOjQpB+f&#10;v37/9oWlG+jT+zBD2r2/o8ELMBPZvaYufYMG22dNH46aqn1kEpejcjIdl4CWiE0m4+kkgxZPv/YU&#10;4mvlOpaMihN6lqUUu5sQURGpjympmHWr1pjcN2NZjwrTcpzwBcZHGxFhdh6Egt1wJswGcykjZcjg&#10;TFunnyegQJv10hDbCczGalXik+ii3C9pqfa1CM0hL4eGNGORndQ56JGsuF/vB5HWrn6AtOQOMxe8&#10;XLWAuhEh3gnCkOHNWJx4i0MbByJusDhrHH36233KR+8R5azH0ILkx60gxZl5YzEV09HFBWBjdi7G&#10;k3M4dBpZn0bstls6cB9hRb3MZsqP5tHU5LoP2K9FqqqFCSgkrET9g6SDs4zwhzA2VarF4uhjyr2I&#10;N/bey4pH2qZxTj1cbKPTbW5v0u0g1iAnRj23YVjLtEunfs56+vOY/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ByVV7U1gAAAAkBAAAPAAAAAAAAAAEAIAAAADgAAABkcnMvZG93bnJldi54bWxQSwEC&#10;FAAUAAAACACHTuJAad+v6lICAACEBAAADgAAAAAAAAABACAAAAA7AQAAZHJzL2Uyb0RvYy54bWxQ&#10;SwUGAAAAAAYABgBZAQAA/wUAAAAA&#10;">
                      <v:fill on="f" focussize="0,0"/>
                      <v:stroke weight="1.5pt" color="#FF0000 [3204]" joinstyle="round"/>
                      <v:imagedata o:title=""/>
                      <o:lock v:ext="edit" aspectratio="f"/>
                      <v:textbox>
                        <w:txbxContent>
                          <w:p>
                            <w:pPr>
                              <w:jc w:val="center"/>
                              <w:rPr>
                                <w:rFonts w:hint="eastAsia" w:ascii="宋体" w:hAnsi="宋体" w:eastAsia="宋体" w:cs="宋体"/>
                                <w:b/>
                                <w:bCs/>
                                <w:color w:val="FF0000"/>
                                <w:szCs w:val="21"/>
                                <w:lang w:val="en-US" w:eastAsia="zh-CN"/>
                              </w:rPr>
                            </w:pPr>
                            <w:r>
                              <w:rPr>
                                <w:rFonts w:hint="eastAsia" w:ascii="宋体" w:hAnsi="宋体" w:cs="宋体"/>
                                <w:b/>
                                <w:bCs/>
                                <w:color w:val="FF0000"/>
                                <w:szCs w:val="21"/>
                                <w:lang w:val="en-US" w:eastAsia="zh-CN"/>
                              </w:rPr>
                              <w:t>墙面开裂</w:t>
                            </w:r>
                          </w:p>
                        </w:txbxContent>
                      </v:textbox>
                    </v:rect>
                  </w:pict>
                </mc:Fallback>
              </mc:AlternateContent>
            </w: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r>
              <w:rPr>
                <w:highlight w:val="none"/>
              </w:rPr>
              <w:drawing>
                <wp:anchor distT="0" distB="0" distL="114300" distR="114300" simplePos="0" relativeHeight="251688960" behindDoc="0" locked="0" layoutInCell="1" allowOverlap="1">
                  <wp:simplePos x="0" y="0"/>
                  <wp:positionH relativeFrom="column">
                    <wp:posOffset>0</wp:posOffset>
                  </wp:positionH>
                  <wp:positionV relativeFrom="paragraph">
                    <wp:posOffset>123190</wp:posOffset>
                  </wp:positionV>
                  <wp:extent cx="1964055" cy="1618615"/>
                  <wp:effectExtent l="0" t="0" r="17145" b="635"/>
                  <wp:wrapNone/>
                  <wp:docPr id="104" name="图片 37" descr="F:\220321 省规划院 工作方案2\142 老旧小区改造导则\附录3照片\图片2.png图片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4" name="图片 37" descr="F:\220321 省规划院 工作方案2\142 老旧小区改造导则\附录3照片\图片2.png图片2"/>
                          <pic:cNvPicPr>
                            <a:picLocks noChangeAspect="true"/>
                          </pic:cNvPicPr>
                        </pic:nvPicPr>
                        <pic:blipFill>
                          <a:blip r:embed="rId15"/>
                          <a:srcRect t="13423" r="21308"/>
                          <a:stretch>
                            <a:fillRect/>
                          </a:stretch>
                        </pic:blipFill>
                        <pic:spPr>
                          <a:xfrm>
                            <a:off x="0" y="0"/>
                            <a:ext cx="1964055" cy="1618615"/>
                          </a:xfrm>
                          <a:prstGeom prst="rect">
                            <a:avLst/>
                          </a:prstGeom>
                          <a:noFill/>
                          <a:ln>
                            <a:noFill/>
                          </a:ln>
                        </pic:spPr>
                      </pic:pic>
                    </a:graphicData>
                  </a:graphic>
                </wp:anchor>
              </w:drawing>
            </w: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r>
              <w:rPr>
                <w:sz w:val="21"/>
                <w:highlight w:val="none"/>
              </w:rPr>
              <mc:AlternateContent>
                <mc:Choice Requires="wps">
                  <w:drawing>
                    <wp:anchor distT="0" distB="0" distL="114300" distR="114300" simplePos="0" relativeHeight="251719680" behindDoc="0" locked="0" layoutInCell="1" allowOverlap="1">
                      <wp:simplePos x="0" y="0"/>
                      <wp:positionH relativeFrom="column">
                        <wp:posOffset>303530</wp:posOffset>
                      </wp:positionH>
                      <wp:positionV relativeFrom="paragraph">
                        <wp:posOffset>92075</wp:posOffset>
                      </wp:positionV>
                      <wp:extent cx="971550" cy="681355"/>
                      <wp:effectExtent l="9525" t="9525" r="9525" b="13970"/>
                      <wp:wrapNone/>
                      <wp:docPr id="3" name="矩形 3"/>
                      <wp:cNvGraphicFramePr/>
                      <a:graphic xmlns:a="http://schemas.openxmlformats.org/drawingml/2006/main">
                        <a:graphicData uri="http://schemas.microsoft.com/office/word/2010/wordprocessingShape">
                          <wps:wsp>
                            <wps:cNvSpPr/>
                            <wps:spPr>
                              <a:xfrm>
                                <a:off x="0" y="0"/>
                                <a:ext cx="971550" cy="6813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bCs/>
                                      <w:color w:val="FF0000"/>
                                      <w:szCs w:val="21"/>
                                      <w:lang w:val="en-US" w:eastAsia="zh-CN"/>
                                    </w:rPr>
                                  </w:pPr>
                                  <w:r>
                                    <w:rPr>
                                      <w:rFonts w:hint="eastAsia" w:ascii="宋体" w:hAnsi="宋体" w:cs="宋体"/>
                                      <w:b/>
                                      <w:bCs/>
                                      <w:color w:val="FF0000"/>
                                      <w:szCs w:val="21"/>
                                      <w:lang w:val="en-US" w:eastAsia="zh-CN"/>
                                    </w:rPr>
                                    <w:t>墙面脱落</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3.9pt;margin-top:7.25pt;height:53.65pt;width:76.5pt;z-index:251719680;v-text-anchor:middle;mso-width-relative:page;mso-height-relative:page;" filled="f" stroked="t" coordsize="21600,21600" o:gfxdata="UEsFBgAAAAAAAAAAAAAAAAAAAAAAAFBLAwQKAAAAAACHTuJAAAAAAAAAAAAAAAAABAAAAGRycy9Q&#10;SwMEFAAAAAgAh07iQATXE0TVAAAACQEAAA8AAABkcnMvZG93bnJldi54bWxNj8FOwzAQRO9I/IO1&#10;SNyoE6uQKMSpBBJCIA5Q4O7G2ySqvY5iNyl/z3Kix51ZzbypNyfvxIxTHAJpyFcZCKQ22IE6DV+f&#10;TzcliJgMWeMCoYYfjLBpLi9qU9mw0AfO29QJDqFYGQ19SmMlZWx79CauwojE3j5M3iQ+p07aySwc&#10;7p1UWXYnvRmIG3oz4mOP7WF79Brew2Ev3bdSr8XDsypefLl085vW11d5dg8i4Sn9P8MfPqNDw0y7&#10;cCQbhdOwLpg8sb6+BcE+t7GwY0HlJcimlucLml9QSwMEFAAAAAgAh07iQHdv4P5PAgAAfwQAAA4A&#10;AABkcnMvZTJvRG9jLnhtbK1US24bMQzdF+gdBO2b8SfOx/A4MBy4KGA0AdKia1ojeQbQr5TscXqZ&#10;At31ED1O0WuU0kwc97Mq6oVMihSp9/Q4s5uD0WwvMTTOlnx4NuBMWuGqxm5L/v7d6tUVZyGCrUA7&#10;K0v+KAO/mb98MWv9VI5c7XQlkVERG6atL3kdo58WRRC1NBDOnJeWgsqhgUgubosKoaXqRhejweCi&#10;aB1WHp2QIdDubRfk81xfKSninVJBRqZLTneLecW8btJazGcw3SL4uhH9NeAfbmGgsdT0WOoWIrAd&#10;Nn+UMo1AF5yKZ8KZwinVCJkxEJrh4Dc0DzV4mbEQOcEfaQr/r6x4u79H1lQlH3NmwdAT/fj89fu3&#10;L2ycuGl9mFLKg7/H3gtkJqAHhSb9EwR2yHw+HvmUh8gEbV5fDicTYl1Q6OJqOJ5MUs3i+bDHEF9L&#10;Z1gySo70XJlF2K9D7FKfUlIv61aN1rQPU21ZS3q7HuT6QMpRGiK1Mp6wBLvlDPSWJCki5pLB6aZK&#10;x9PpgNvNUiPbA8litRrQr7/ZL2mp9y2EusvLoT5NW8KRyOnoSFY8bA49RxtXPRKr6Dq5BS9WDZVa&#10;Q4j3gKQv4oRmJt7RorQjIK63OKsdfvrbfsqnZ6coZy3plUB+3AFKzvQbS4K4Hp6fJ4Fn53xyOSIH&#10;TyOb04jdmaUj7EOaTi+ymfKjfjIVOvOBRmuRuirQgRqBFdS/o7R3lpH8PkxDKuRicfRJ4B7i2j54&#10;UfKIu6Tk9IaLXXSqyc+beOvI6ukklWeB9BOZxujUz1nP3435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ATXE0TVAAAACQEAAA8AAAAAAAAAAQAgAAAAOAAAAGRycy9kb3ducmV2LnhtbFBLAQIUABQA&#10;AAAIAIdO4kB3b+D+TwIAAH8EAAAOAAAAAAAAAAEAIAAAADoBAABkcnMvZTJvRG9jLnhtbFBLBQYA&#10;AAAABgAGAFkBAAD7BQAAAAA=&#10;">
                      <v:fill on="f" focussize="0,0"/>
                      <v:stroke weight="1.5pt" color="#FF0000 [3204]" joinstyle="round"/>
                      <v:imagedata o:title=""/>
                      <o:lock v:ext="edit" aspectratio="f"/>
                      <v:textbox>
                        <w:txbxContent>
                          <w:p>
                            <w:pPr>
                              <w:jc w:val="center"/>
                              <w:rPr>
                                <w:rFonts w:hint="eastAsia" w:ascii="宋体" w:hAnsi="宋体" w:eastAsia="宋体" w:cs="宋体"/>
                                <w:b/>
                                <w:bCs/>
                                <w:color w:val="FF0000"/>
                                <w:szCs w:val="21"/>
                                <w:lang w:val="en-US" w:eastAsia="zh-CN"/>
                              </w:rPr>
                            </w:pPr>
                            <w:r>
                              <w:rPr>
                                <w:rFonts w:hint="eastAsia" w:ascii="宋体" w:hAnsi="宋体" w:cs="宋体"/>
                                <w:b/>
                                <w:bCs/>
                                <w:color w:val="FF0000"/>
                                <w:szCs w:val="21"/>
                                <w:lang w:val="en-US" w:eastAsia="zh-CN"/>
                              </w:rPr>
                              <w:t>墙面脱落</w:t>
                            </w:r>
                          </w:p>
                        </w:txbxContent>
                      </v:textbox>
                    </v:rect>
                  </w:pict>
                </mc:Fallback>
              </mc:AlternateContent>
            </w: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80" w:hRule="atLeast"/>
          <w:tblHeader/>
        </w:trPr>
        <w:tc>
          <w:tcPr>
            <w:tcW w:w="1483" w:type="dxa"/>
            <w:vMerge w:val="continue"/>
            <w:tcBorders>
              <w:right w:val="single" w:color="auto" w:sz="4" w:space="0"/>
            </w:tcBorders>
            <w:vAlign w:val="center"/>
          </w:tcPr>
          <w:p>
            <w:pPr>
              <w:jc w:val="center"/>
              <w:rPr>
                <w:rFonts w:hint="eastAsia" w:ascii="Times New Roman" w:hAnsi="Times New Roman" w:cs="Times New Roman"/>
                <w:b/>
                <w:szCs w:val="21"/>
                <w:highlight w:val="none"/>
              </w:rPr>
            </w:pPr>
          </w:p>
        </w:tc>
        <w:tc>
          <w:tcPr>
            <w:tcW w:w="1725" w:type="dxa"/>
            <w:tcBorders>
              <w:left w:val="single" w:color="auto" w:sz="4" w:space="0"/>
            </w:tcBorders>
            <w:vAlign w:val="center"/>
          </w:tcPr>
          <w:p>
            <w:pPr>
              <w:ind w:left="630" w:hanging="630" w:hangingChars="300"/>
              <w:jc w:val="left"/>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b w:val="0"/>
                <w:bCs/>
                <w:sz w:val="21"/>
                <w:szCs w:val="21"/>
                <w:highlight w:val="none"/>
                <w:lang w:val="en-US" w:eastAsia="zh-CN"/>
              </w:rPr>
              <w:t>（二）</w:t>
            </w:r>
            <w:r>
              <w:rPr>
                <w:rFonts w:hint="eastAsia" w:ascii="Times New Roman" w:hAnsi="Times New Roman" w:eastAsia="宋体"/>
                <w:b w:val="0"/>
                <w:bCs/>
                <w:sz w:val="21"/>
                <w:szCs w:val="21"/>
                <w:highlight w:val="none"/>
              </w:rPr>
              <w:t>清水砖墙</w:t>
            </w:r>
          </w:p>
        </w:tc>
        <w:tc>
          <w:tcPr>
            <w:tcW w:w="2078" w:type="dxa"/>
            <w:vAlign w:val="center"/>
          </w:tcPr>
          <w:p>
            <w:pPr>
              <w:pStyle w:val="37"/>
              <w:ind w:firstLine="0" w:firstLineChars="0"/>
              <w:jc w:val="left"/>
              <w:rPr>
                <w:rFonts w:ascii="Times New Roman" w:hAnsi="Times New Roman" w:cs="Times New Roman"/>
                <w:szCs w:val="21"/>
                <w:highlight w:val="none"/>
              </w:rPr>
            </w:pPr>
            <w:r>
              <w:rPr>
                <w:rFonts w:hint="eastAsia" w:ascii="Times New Roman" w:hAnsi="Times New Roman" w:cs="Times New Roman"/>
                <w:szCs w:val="21"/>
                <w:highlight w:val="none"/>
              </w:rPr>
              <w:t>1、</w:t>
            </w:r>
            <w:r>
              <w:rPr>
                <w:rFonts w:ascii="Times New Roman" w:hAnsi="Times New Roman" w:cs="Times New Roman"/>
                <w:szCs w:val="21"/>
                <w:highlight w:val="none"/>
              </w:rPr>
              <w:t>有</w:t>
            </w:r>
            <w:r>
              <w:rPr>
                <w:rFonts w:hint="eastAsia" w:ascii="Times New Roman" w:hAnsi="Times New Roman" w:cs="Times New Roman"/>
                <w:szCs w:val="21"/>
                <w:highlight w:val="none"/>
              </w:rPr>
              <w:t>墙面</w:t>
            </w:r>
            <w:r>
              <w:rPr>
                <w:rFonts w:ascii="Times New Roman" w:hAnsi="Times New Roman" w:cs="Times New Roman"/>
                <w:szCs w:val="21"/>
                <w:highlight w:val="none"/>
              </w:rPr>
              <w:t>渗漏水报修</w:t>
            </w:r>
            <w:r>
              <w:rPr>
                <w:rFonts w:hint="eastAsia" w:ascii="Times New Roman" w:hAnsi="Times New Roman" w:cs="Times New Roman"/>
                <w:szCs w:val="21"/>
                <w:highlight w:val="none"/>
              </w:rPr>
              <w:t>、墙面脱落维修记录的部位重点检查</w:t>
            </w:r>
            <w:r>
              <w:rPr>
                <w:rFonts w:ascii="Times New Roman" w:hAnsi="Times New Roman" w:cs="Times New Roman"/>
                <w:szCs w:val="21"/>
                <w:highlight w:val="none"/>
              </w:rPr>
              <w:t>；</w:t>
            </w:r>
          </w:p>
          <w:p>
            <w:pPr>
              <w:jc w:val="left"/>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Cs w:val="21"/>
                <w:highlight w:val="none"/>
              </w:rPr>
              <w:t>2、</w:t>
            </w:r>
            <w:r>
              <w:rPr>
                <w:rFonts w:ascii="Times New Roman" w:hAnsi="Times New Roman" w:cs="Times New Roman"/>
                <w:szCs w:val="21"/>
                <w:highlight w:val="none"/>
              </w:rPr>
              <w:t>墙面</w:t>
            </w:r>
            <w:r>
              <w:rPr>
                <w:rFonts w:hint="eastAsia" w:ascii="Times New Roman" w:hAnsi="Times New Roman" w:cs="Times New Roman"/>
                <w:szCs w:val="21"/>
                <w:highlight w:val="none"/>
              </w:rPr>
              <w:t>、阳角等部分</w:t>
            </w:r>
            <w:r>
              <w:rPr>
                <w:rFonts w:ascii="Times New Roman" w:hAnsi="Times New Roman" w:cs="Times New Roman"/>
                <w:szCs w:val="21"/>
                <w:highlight w:val="none"/>
              </w:rPr>
              <w:t>明显</w:t>
            </w:r>
            <w:r>
              <w:rPr>
                <w:rFonts w:hint="eastAsia" w:ascii="Times New Roman" w:hAnsi="Times New Roman" w:cs="Times New Roman"/>
                <w:szCs w:val="21"/>
                <w:highlight w:val="none"/>
                <w:lang w:val="en-US" w:eastAsia="zh-CN"/>
              </w:rPr>
              <w:t>破损</w:t>
            </w:r>
            <w:r>
              <w:rPr>
                <w:rFonts w:ascii="Times New Roman" w:hAnsi="Times New Roman" w:cs="Times New Roman"/>
                <w:szCs w:val="21"/>
                <w:highlight w:val="none"/>
              </w:rPr>
              <w:t>、开裂</w:t>
            </w:r>
            <w:r>
              <w:rPr>
                <w:rFonts w:hint="eastAsia" w:ascii="Times New Roman" w:hAnsi="Times New Roman" w:cs="Times New Roman"/>
                <w:szCs w:val="21"/>
                <w:highlight w:val="none"/>
              </w:rPr>
              <w:t>、渗漏水。</w:t>
            </w:r>
          </w:p>
        </w:tc>
        <w:tc>
          <w:tcPr>
            <w:tcW w:w="3413" w:type="dxa"/>
            <w:vAlign w:val="center"/>
          </w:tcPr>
          <w:p>
            <w:pPr>
              <w:jc w:val="left"/>
              <w:rPr>
                <w:rFonts w:hint="eastAsia" w:ascii="Times New Roman" w:hAnsi="Times New Roman" w:eastAsia="宋体" w:cs="Times New Roman"/>
                <w:kern w:val="2"/>
                <w:sz w:val="21"/>
                <w:szCs w:val="21"/>
                <w:highlight w:val="none"/>
                <w:lang w:val="en-US" w:eastAsia="zh-CN" w:bidi="ar-SA"/>
              </w:rPr>
            </w:pPr>
            <w:r>
              <w:rPr>
                <w:highlight w:val="none"/>
              </w:rPr>
              <w:drawing>
                <wp:anchor distT="0" distB="0" distL="114300" distR="114300" simplePos="0" relativeHeight="251689984" behindDoc="0" locked="0" layoutInCell="1" allowOverlap="1">
                  <wp:simplePos x="0" y="0"/>
                  <wp:positionH relativeFrom="column">
                    <wp:posOffset>0</wp:posOffset>
                  </wp:positionH>
                  <wp:positionV relativeFrom="paragraph">
                    <wp:posOffset>73660</wp:posOffset>
                  </wp:positionV>
                  <wp:extent cx="1950720" cy="1099820"/>
                  <wp:effectExtent l="0" t="0" r="11430" b="5080"/>
                  <wp:wrapNone/>
                  <wp:docPr id="105"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5" name="图片 38"/>
                          <pic:cNvPicPr>
                            <a:picLocks noChangeAspect="true"/>
                          </pic:cNvPicPr>
                        </pic:nvPicPr>
                        <pic:blipFill>
                          <a:blip r:embed="rId16"/>
                          <a:stretch>
                            <a:fillRect/>
                          </a:stretch>
                        </pic:blipFill>
                        <pic:spPr>
                          <a:xfrm>
                            <a:off x="0" y="0"/>
                            <a:ext cx="1950720" cy="1099820"/>
                          </a:xfrm>
                          <a:prstGeom prst="rect">
                            <a:avLst/>
                          </a:prstGeom>
                          <a:noFill/>
                          <a:ln>
                            <a:noFill/>
                          </a:ln>
                        </pic:spPr>
                      </pic:pic>
                    </a:graphicData>
                  </a:graphic>
                </wp:anchor>
              </w:drawing>
            </w:r>
          </w:p>
          <w:p>
            <w:pPr>
              <w:jc w:val="left"/>
              <w:rPr>
                <w:rFonts w:hint="eastAsia" w:ascii="Times New Roman" w:hAnsi="Times New Roman" w:eastAsia="宋体" w:cs="Times New Roman"/>
                <w:kern w:val="2"/>
                <w:sz w:val="21"/>
                <w:szCs w:val="21"/>
                <w:highlight w:val="none"/>
                <w:lang w:val="en-US" w:eastAsia="zh-CN" w:bidi="ar-SA"/>
              </w:rPr>
            </w:pPr>
            <w:r>
              <w:rPr>
                <w:sz w:val="21"/>
                <w:highlight w:val="none"/>
              </w:rPr>
              <mc:AlternateContent>
                <mc:Choice Requires="wps">
                  <w:drawing>
                    <wp:anchor distT="0" distB="0" distL="114300" distR="114300" simplePos="0" relativeHeight="251694080" behindDoc="0" locked="0" layoutInCell="1" allowOverlap="1">
                      <wp:simplePos x="0" y="0"/>
                      <wp:positionH relativeFrom="column">
                        <wp:posOffset>669925</wp:posOffset>
                      </wp:positionH>
                      <wp:positionV relativeFrom="paragraph">
                        <wp:posOffset>67310</wp:posOffset>
                      </wp:positionV>
                      <wp:extent cx="1079500" cy="775970"/>
                      <wp:effectExtent l="9525" t="9525" r="15875" b="14605"/>
                      <wp:wrapNone/>
                      <wp:docPr id="111" name="矩形 111"/>
                      <wp:cNvGraphicFramePr/>
                      <a:graphic xmlns:a="http://schemas.openxmlformats.org/drawingml/2006/main">
                        <a:graphicData uri="http://schemas.microsoft.com/office/word/2010/wordprocessingShape">
                          <wps:wsp>
                            <wps:cNvSpPr/>
                            <wps:spPr>
                              <a:xfrm>
                                <a:off x="0" y="0"/>
                                <a:ext cx="1079500" cy="77597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rP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开裂</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52.75pt;margin-top:5.3pt;height:61.1pt;width:85pt;z-index:251694080;v-text-anchor:middle;mso-width-relative:page;mso-height-relative:page;" filled="f" stroked="t" coordsize="21600,21600" o:gfxdata="UEsFBgAAAAAAAAAAAAAAAAAAAAAAAFBLAwQKAAAAAACHTuJAAAAAAAAAAAAAAAAABAAAAGRycy9Q&#10;SwMEFAAAAAgAh07iQIFckz7WAAAACgEAAA8AAABkcnMvZG93bnJldi54bWxNj81OwzAQhO9IvIO1&#10;lbhRu0ZtojROJZAQAnGAAnc33iZR/RPFblLens2J3nZmR7PflruLs2zEIXbBK1gtBTD0dTCdbxR8&#10;fz3f58Bi0t5oGzwq+MUIu+r2ptSFCZP/xHGfGkYlPhZaQZtSX3Ae6xadjsvQo6fdMQxOJ5JDw82g&#10;Jyp3lkshNtzpztOFVvf41GJ92p+dgo9wOnL7I+Vb9vgis1eXT834rtTdYiW2wBJe0n8YZnxCh4qY&#10;DuHsTWSWtFivKToPG2AUkNlsHMh4kDnwquTXL1R/UEsDBBQAAAAIAIdO4kC+N1pDUwIAAIQEAAAO&#10;AAAAZHJzL2Uyb0RvYy54bWytVEtu2zAQ3RfoHQjuG8lBXNdG5MBw4KJA0ARIi65pirQEUCQ7pC2n&#10;lynQXQ/R4xS9Rh9pxXE/q6JaUDOc0Qzfm0ddXu07w3aKQutsxUdnJWfKSle3dlPx9+9WL15xFqKw&#10;tTDOqoo/qMCv5s+fXfZ+ps5d40ytiKGIDbPeV7yJ0c+KIshGdSKcOa8sgtpRJyJc2hQ1iR7VO1Oc&#10;l+XLondUe3JShYDd60OQz3N9rZWMt1oHFZmpOM4W80p5Xae1mF+K2YaEb1o5HEP8wyk60Vo0PZa6&#10;FlGwLbV/lOpaSS44Hc+k6wqndStVxgA0o/I3NPeN8CpjATnBH2kK/6+sfLu7I9bWmN1oxJkVHYb0&#10;4/PX79++sLQDfnofZki793c0eAFmArvX1KU3YLB95vThyKnaRyaxOSon03EJ6iVik8l4OsmkF09f&#10;ewrxtXIdS0bFCTPLVIrdTYjoiNTHlNTMulVrTJ6bsaxHh2k5TvUF5KONiDA7D0DBbjgTZgNdyki5&#10;ZHCmrdPnqVCgzXppiO0EtLFalXgSXLT7JS31vhahOeTl0JBmLLITOwc+khX36/1A0trVD6CW3EFz&#10;wctVi1I3IsQ7QRAZzoyLE2+xaOMAxA0WZ42jT3/bT/mYPaKc9RAtQH7cClKcmTcWqpiOLi6SyrNz&#10;MZ6cw6HTyPo0Yrfd0gE75o7TZTPlR/NoanLdB9yvReqqhQloJKxE/wOlg7OM8IcwbqpUi8XRh8q9&#10;iDf23suKR9omOacZLrbR6TaPN/F2IGugE1LPYxiuZbpLp37Oevp5zH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gVyTPtYAAAAKAQAADwAAAAAAAAABACAAAAA4AAAAZHJzL2Rvd25yZXYueG1sUEsB&#10;AhQAFAAAAAgAh07iQL43WkNTAgAAhAQAAA4AAAAAAAAAAQAgAAAAOwEAAGRycy9lMm9Eb2MueG1s&#10;UEsFBgAAAAAGAAYAWQEAAAAGAAAAAA==&#10;">
                      <v:fill on="f" focussize="0,0"/>
                      <v:stroke weight="1.5pt" color="#FF0000 [3204]" joinstyle="round"/>
                      <v:imagedata o:title=""/>
                      <o:lock v:ext="edit" aspectratio="f"/>
                      <v:textbox>
                        <w:txbxContent>
                          <w:p>
                            <w:pPr>
                              <w:jc w:val="center"/>
                              <w:rPr>
                                <w:b/>
                                <w:bCs/>
                              </w:rP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开裂</w:t>
                            </w:r>
                          </w:p>
                        </w:txbxContent>
                      </v:textbox>
                    </v:rect>
                  </w:pict>
                </mc:Fallback>
              </mc:AlternateContent>
            </w: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r>
              <w:rPr>
                <w:sz w:val="21"/>
                <w:highlight w:val="none"/>
              </w:rPr>
              <mc:AlternateContent>
                <mc:Choice Requires="wps">
                  <w:drawing>
                    <wp:anchor distT="0" distB="0" distL="114300" distR="114300" simplePos="0" relativeHeight="251695104" behindDoc="0" locked="0" layoutInCell="1" allowOverlap="1">
                      <wp:simplePos x="0" y="0"/>
                      <wp:positionH relativeFrom="column">
                        <wp:posOffset>99695</wp:posOffset>
                      </wp:positionH>
                      <wp:positionV relativeFrom="paragraph">
                        <wp:posOffset>189230</wp:posOffset>
                      </wp:positionV>
                      <wp:extent cx="1729740" cy="870585"/>
                      <wp:effectExtent l="9525" t="9525" r="13335" b="15240"/>
                      <wp:wrapNone/>
                      <wp:docPr id="113" name="矩形 113"/>
                      <wp:cNvGraphicFramePr/>
                      <a:graphic xmlns:a="http://schemas.openxmlformats.org/drawingml/2006/main">
                        <a:graphicData uri="http://schemas.microsoft.com/office/word/2010/wordprocessingShape">
                          <wps:wsp>
                            <wps:cNvSpPr/>
                            <wps:spPr>
                              <a:xfrm>
                                <a:off x="0" y="0"/>
                                <a:ext cx="1729740" cy="8705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lang w:val="en-US"/>
                                    </w:rP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脱落</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7.85pt;margin-top:14.9pt;height:68.55pt;width:136.2pt;z-index:251695104;v-text-anchor:middle;mso-width-relative:page;mso-height-relative:page;" filled="f" stroked="t" coordsize="21600,21600" o:gfxdata="UEsFBgAAAAAAAAAAAAAAAAAAAAAAAFBLAwQKAAAAAACHTuJAAAAAAAAAAAAAAAAABAAAAGRycy9Q&#10;SwMEFAAAAAgAh07iQG+iolLWAAAACQEAAA8AAABkcnMvZG93bnJldi54bWxNj81Kw0AUhfeC7zBc&#10;wZ2dZMAkTTMpKIgoLrTa/TRzm4Rm7oTMNKlv73Wly8N3OD/V9uIGMeMUek8a0lUCAqnxtqdWw9fn&#10;010BIkRD1gyeUMM3BtjW11eVKa1f6APnXWwFh1AojYYuxrGUMjQdOhNWfkRidvSTM5Hl1Eo7mYXD&#10;3SBVkmTSmZ64oTMjPnbYnHZnp+Hdn45y2Cv1mj88q/zFFUs7v2l9e5MmGxARL/HPDL/zeTrUvOng&#10;z2SDGFjf5+zUoNb8gLkqihTEgUGWrUHWlfz/oP4BUEsDBBQAAAAIAIdO4kDiceUqUgIAAIQEAAAO&#10;AAAAZHJzL2Uyb0RvYy54bWytVM1uEzEQviPxDpbvdDehIW2UTRW1CkKqaKSAOE+8dnYl/zF2sikv&#10;g8SNh+BxEK/B2LtNy88JkYMz4xnPzzff7PzqaDQ7SAytsxUfnZWcSStc3dpdxd+/W7244CxEsDVo&#10;Z2XF72XgV4vnz+adn8mxa5yuJTIKYsOs8xVvYvSzogiikQbCmfPSklE5NBBJxV1RI3QU3ehiXJav&#10;is5h7dEJGQLd3vRGvsjxlZIi3ikVZGS64lRbzCfmc5vOYjGH2Q7BN60YyoB/qMJAaynpKdQNRGB7&#10;bP8IZVqBLjgVz4QzhVOqFTL3QN2Myt+62TTgZe6FwAn+BFP4f2HF28MaWVvT7EYvObNgaEg/Pn/9&#10;/u0LSzeET+fDjNw2fo2DFkhMzR4VmvRPbbBjxvT+hKk8RibocjQdX07PCXpBtotpObmYpKDF42uP&#10;Ib6WzrAkVBxpZhlKONyG2Ls+uKRk1q1arekeZtqyjjJclpMUH4g+SkMk0XhqKNgdZ6B3xEsRMYcM&#10;Trd1ep5eB9xtrzWyAxA3VquSfkNlv7il3DcQmt4vmwY3bamPhE6PR5LicXscQNq6+p6gRddzLnix&#10;ainULYS4BiSSUc20OPGODqUdNeIGibPG4ae/3Sd/mj1ZOeuItNTkxz2g5Ey/scSKy9F5gjpm5Xwy&#10;HZOCTy3bpxa7N9eOeh/RinqRxeQf9YOo0JkPtF/LlFWBDpQIrKD8PaSDch1JH8y0qUIulyedWO4h&#10;3tqNFxWPuE90TjNc7qNTbR5vwq0Ha4CTqJ4JMqxl2qWnevZ6/Hgs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BvoqJS1gAAAAkBAAAPAAAAAAAAAAEAIAAAADgAAABkcnMvZG93bnJldi54bWxQSwEC&#10;FAAUAAAACACHTuJA4nHlKlICAACEBAAADgAAAAAAAAABACAAAAA7AQAAZHJzL2Uyb0RvYy54bWxQ&#10;SwUGAAAAAAYABgBZAQAA/wUAAAAA&#10;">
                      <v:fill on="f" focussize="0,0"/>
                      <v:stroke weight="1.5pt" color="#FF0000 [3204]" joinstyle="round"/>
                      <v:imagedata o:title=""/>
                      <o:lock v:ext="edit" aspectratio="f"/>
                      <v:textbox>
                        <w:txbxContent>
                          <w:p>
                            <w:pPr>
                              <w:jc w:val="center"/>
                              <w:rPr>
                                <w:rFonts w:hint="default"/>
                                <w:b/>
                                <w:bCs/>
                                <w:lang w:val="en-US"/>
                              </w:rP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脱落</w:t>
                            </w:r>
                          </w:p>
                        </w:txbxContent>
                      </v:textbox>
                    </v:rect>
                  </w:pict>
                </mc:Fallback>
              </mc:AlternateContent>
            </w:r>
            <w:r>
              <w:rPr>
                <w:highlight w:val="none"/>
              </w:rPr>
              <w:drawing>
                <wp:inline distT="0" distB="0" distL="114300" distR="114300">
                  <wp:extent cx="1954530" cy="1139190"/>
                  <wp:effectExtent l="0" t="0" r="7620" b="3810"/>
                  <wp:docPr id="106"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6" name="图片 39"/>
                          <pic:cNvPicPr>
                            <a:picLocks noChangeAspect="true"/>
                          </pic:cNvPicPr>
                        </pic:nvPicPr>
                        <pic:blipFill>
                          <a:blip r:embed="rId17"/>
                          <a:stretch>
                            <a:fillRect/>
                          </a:stretch>
                        </pic:blipFill>
                        <pic:spPr>
                          <a:xfrm>
                            <a:off x="0" y="0"/>
                            <a:ext cx="1954530" cy="1139190"/>
                          </a:xfrm>
                          <a:prstGeom prst="rect">
                            <a:avLst/>
                          </a:prstGeom>
                          <a:noFill/>
                          <a:ln>
                            <a:noFill/>
                          </a:ln>
                        </pic:spPr>
                      </pic:pic>
                    </a:graphicData>
                  </a:graphic>
                </wp:inline>
              </w:drawing>
            </w:r>
          </w:p>
          <w:p>
            <w:pPr>
              <w:jc w:val="left"/>
              <w:rPr>
                <w:rFonts w:hint="eastAsia" w:ascii="Times New Roman" w:hAnsi="Times New Roman" w:eastAsia="宋体" w:cs="Times New Roman"/>
                <w:kern w:val="2"/>
                <w:sz w:val="21"/>
                <w:szCs w:val="21"/>
                <w:highlight w:val="none"/>
                <w:lang w:val="en-US" w:eastAsia="zh-CN" w:bidi="ar-SA"/>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80" w:hRule="atLeast"/>
          <w:tblHeader/>
        </w:trPr>
        <w:tc>
          <w:tcPr>
            <w:tcW w:w="1483" w:type="dxa"/>
            <w:tcBorders>
              <w:right w:val="single" w:color="auto" w:sz="4" w:space="0"/>
            </w:tcBorders>
            <w:vAlign w:val="center"/>
          </w:tcPr>
          <w:p>
            <w:pPr>
              <w:jc w:val="center"/>
              <w:rPr>
                <w:rFonts w:hint="eastAsia" w:ascii="Times New Roman" w:hAnsi="Times New Roman" w:cs="Times New Roman"/>
                <w:b/>
                <w:szCs w:val="21"/>
                <w:highlight w:val="none"/>
              </w:rPr>
            </w:pPr>
            <w:r>
              <w:rPr>
                <w:rFonts w:hint="eastAsia" w:ascii="Times New Roman" w:hAnsi="Times New Roman" w:cs="Times New Roman"/>
                <w:b/>
                <w:szCs w:val="21"/>
                <w:highlight w:val="none"/>
                <w:lang w:val="en-US" w:eastAsia="zh-CN"/>
              </w:rPr>
              <w:t>一、外墙饰面</w:t>
            </w:r>
          </w:p>
        </w:tc>
        <w:tc>
          <w:tcPr>
            <w:tcW w:w="1725" w:type="dxa"/>
            <w:tcBorders>
              <w:left w:val="single" w:color="auto" w:sz="4" w:space="0"/>
            </w:tcBorders>
            <w:vAlign w:val="center"/>
          </w:tcPr>
          <w:p>
            <w:pPr>
              <w:jc w:val="left"/>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b w:val="0"/>
                <w:bCs/>
                <w:sz w:val="21"/>
                <w:szCs w:val="21"/>
                <w:highlight w:val="none"/>
                <w:lang w:val="en-US" w:eastAsia="zh-CN"/>
              </w:rPr>
              <w:t>（三）</w:t>
            </w:r>
            <w:r>
              <w:rPr>
                <w:rFonts w:hint="eastAsia" w:ascii="Times New Roman" w:hAnsi="Times New Roman" w:eastAsia="宋体"/>
                <w:b w:val="0"/>
                <w:bCs/>
                <w:sz w:val="21"/>
                <w:szCs w:val="21"/>
                <w:highlight w:val="none"/>
              </w:rPr>
              <w:t>涂料</w:t>
            </w:r>
          </w:p>
        </w:tc>
        <w:tc>
          <w:tcPr>
            <w:tcW w:w="2078" w:type="dxa"/>
            <w:vAlign w:val="center"/>
          </w:tcPr>
          <w:p>
            <w:pPr>
              <w:pStyle w:val="37"/>
              <w:ind w:firstLine="0" w:firstLineChars="0"/>
              <w:jc w:val="left"/>
              <w:rPr>
                <w:rFonts w:ascii="Times New Roman" w:hAnsi="Times New Roman" w:cs="Times New Roman"/>
                <w:szCs w:val="21"/>
                <w:highlight w:val="none"/>
              </w:rPr>
            </w:pPr>
            <w:r>
              <w:rPr>
                <w:rFonts w:hint="eastAsia" w:ascii="Times New Roman" w:hAnsi="Times New Roman" w:cs="Times New Roman"/>
                <w:szCs w:val="21"/>
                <w:highlight w:val="none"/>
              </w:rPr>
              <w:t>1、</w:t>
            </w:r>
            <w:r>
              <w:rPr>
                <w:rFonts w:ascii="Times New Roman" w:hAnsi="Times New Roman" w:cs="Times New Roman"/>
                <w:szCs w:val="21"/>
                <w:highlight w:val="none"/>
              </w:rPr>
              <w:t>有</w:t>
            </w:r>
            <w:r>
              <w:rPr>
                <w:rFonts w:hint="eastAsia" w:ascii="Times New Roman" w:hAnsi="Times New Roman" w:cs="Times New Roman"/>
                <w:szCs w:val="21"/>
                <w:highlight w:val="none"/>
              </w:rPr>
              <w:t>墙面</w:t>
            </w:r>
            <w:r>
              <w:rPr>
                <w:rFonts w:ascii="Times New Roman" w:hAnsi="Times New Roman" w:cs="Times New Roman"/>
                <w:szCs w:val="21"/>
                <w:highlight w:val="none"/>
              </w:rPr>
              <w:t>渗漏水报修</w:t>
            </w:r>
            <w:r>
              <w:rPr>
                <w:rFonts w:hint="eastAsia" w:ascii="Times New Roman" w:hAnsi="Times New Roman" w:cs="Times New Roman"/>
                <w:szCs w:val="21"/>
                <w:highlight w:val="none"/>
              </w:rPr>
              <w:t>、墙面脱落维修记录的部位重点检查</w:t>
            </w:r>
            <w:r>
              <w:rPr>
                <w:rFonts w:ascii="Times New Roman" w:hAnsi="Times New Roman" w:cs="Times New Roman"/>
                <w:szCs w:val="21"/>
                <w:highlight w:val="none"/>
              </w:rPr>
              <w:t>；</w:t>
            </w:r>
          </w:p>
          <w:p>
            <w:pPr>
              <w:jc w:val="left"/>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Cs w:val="21"/>
                <w:highlight w:val="none"/>
              </w:rPr>
              <w:t>2、</w:t>
            </w:r>
            <w:r>
              <w:rPr>
                <w:rFonts w:ascii="Times New Roman" w:hAnsi="Times New Roman" w:cs="Times New Roman"/>
                <w:szCs w:val="21"/>
                <w:highlight w:val="none"/>
              </w:rPr>
              <w:t>墙面</w:t>
            </w:r>
            <w:r>
              <w:rPr>
                <w:rFonts w:hint="eastAsia" w:ascii="Times New Roman" w:hAnsi="Times New Roman" w:cs="Times New Roman"/>
                <w:szCs w:val="21"/>
                <w:highlight w:val="none"/>
              </w:rPr>
              <w:t>、阳角等部分</w:t>
            </w:r>
            <w:r>
              <w:rPr>
                <w:rFonts w:ascii="Times New Roman" w:hAnsi="Times New Roman" w:cs="Times New Roman"/>
                <w:szCs w:val="21"/>
                <w:highlight w:val="none"/>
              </w:rPr>
              <w:t>明显鼓凸</w:t>
            </w:r>
            <w:r>
              <w:rPr>
                <w:rFonts w:hint="eastAsia" w:ascii="Times New Roman" w:hAnsi="Times New Roman" w:cs="Times New Roman"/>
                <w:szCs w:val="21"/>
                <w:highlight w:val="none"/>
              </w:rPr>
              <w:t>、松动</w:t>
            </w:r>
            <w:r>
              <w:rPr>
                <w:rFonts w:ascii="Times New Roman" w:hAnsi="Times New Roman" w:cs="Times New Roman"/>
                <w:szCs w:val="21"/>
                <w:highlight w:val="none"/>
              </w:rPr>
              <w:t>、开裂</w:t>
            </w:r>
            <w:r>
              <w:rPr>
                <w:rFonts w:hint="eastAsia" w:ascii="Times New Roman" w:hAnsi="Times New Roman" w:cs="Times New Roman"/>
                <w:szCs w:val="21"/>
                <w:highlight w:val="none"/>
              </w:rPr>
              <w:t>、</w:t>
            </w:r>
            <w:r>
              <w:rPr>
                <w:rFonts w:hint="eastAsia" w:ascii="Times New Roman" w:hAnsi="Times New Roman" w:cs="Times New Roman"/>
                <w:szCs w:val="21"/>
                <w:highlight w:val="none"/>
                <w:lang w:eastAsia="zh-CN"/>
              </w:rPr>
              <w:t>脱落、</w:t>
            </w:r>
            <w:r>
              <w:rPr>
                <w:rFonts w:hint="eastAsia" w:ascii="Times New Roman" w:hAnsi="Times New Roman" w:cs="Times New Roman"/>
                <w:szCs w:val="21"/>
                <w:highlight w:val="none"/>
              </w:rPr>
              <w:t>渗漏水。</w:t>
            </w:r>
          </w:p>
        </w:tc>
        <w:tc>
          <w:tcPr>
            <w:tcW w:w="3413" w:type="dxa"/>
            <w:vAlign w:val="center"/>
          </w:tcPr>
          <w:p>
            <w:pPr>
              <w:jc w:val="left"/>
              <w:rPr>
                <w:rFonts w:hint="eastAsia"/>
                <w:highlight w:val="none"/>
                <w:lang w:val="en-US" w:eastAsia="zh-CN"/>
              </w:rPr>
            </w:pPr>
            <w:r>
              <w:rPr>
                <w:highlight w:val="none"/>
              </w:rPr>
              <w:drawing>
                <wp:anchor distT="0" distB="0" distL="114300" distR="114300" simplePos="0" relativeHeight="251670528" behindDoc="0" locked="0" layoutInCell="1" allowOverlap="1">
                  <wp:simplePos x="0" y="0"/>
                  <wp:positionH relativeFrom="column">
                    <wp:posOffset>0</wp:posOffset>
                  </wp:positionH>
                  <wp:positionV relativeFrom="paragraph">
                    <wp:posOffset>33655</wp:posOffset>
                  </wp:positionV>
                  <wp:extent cx="1947545" cy="1931670"/>
                  <wp:effectExtent l="0" t="0" r="14605" b="11430"/>
                  <wp:wrapNone/>
                  <wp:docPr id="57" name="图片 2" descr="F:\220321 省规划院 工作方案2\142 老旧小区改造导则\附录3照片\微信图片_20230512182041.jpg微信图片_202305121820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2" descr="F:\220321 省规划院 工作方案2\142 老旧小区改造导则\附录3照片\微信图片_20230512182041.jpg微信图片_20230512182041"/>
                          <pic:cNvPicPr>
                            <a:picLocks noChangeAspect="true"/>
                          </pic:cNvPicPr>
                        </pic:nvPicPr>
                        <pic:blipFill>
                          <a:blip r:embed="rId18"/>
                          <a:srcRect b="25641"/>
                          <a:stretch>
                            <a:fillRect/>
                          </a:stretch>
                        </pic:blipFill>
                        <pic:spPr>
                          <a:xfrm>
                            <a:off x="0" y="0"/>
                            <a:ext cx="1947545" cy="1931670"/>
                          </a:xfrm>
                          <a:prstGeom prst="rect">
                            <a:avLst/>
                          </a:prstGeom>
                          <a:noFill/>
                          <a:ln>
                            <a:noFill/>
                          </a:ln>
                        </pic:spPr>
                      </pic:pic>
                    </a:graphicData>
                  </a:graphic>
                </wp:anchor>
              </w:drawing>
            </w: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r>
              <w:rPr>
                <w:sz w:val="21"/>
                <w:highlight w:val="none"/>
              </w:rPr>
              <mc:AlternateContent>
                <mc:Choice Requires="wps">
                  <w:drawing>
                    <wp:anchor distT="0" distB="0" distL="114300" distR="114300" simplePos="0" relativeHeight="251673600" behindDoc="0" locked="0" layoutInCell="1" allowOverlap="1">
                      <wp:simplePos x="0" y="0"/>
                      <wp:positionH relativeFrom="column">
                        <wp:posOffset>478155</wp:posOffset>
                      </wp:positionH>
                      <wp:positionV relativeFrom="paragraph">
                        <wp:posOffset>29845</wp:posOffset>
                      </wp:positionV>
                      <wp:extent cx="1079500" cy="775970"/>
                      <wp:effectExtent l="9525" t="9525" r="15875" b="14605"/>
                      <wp:wrapNone/>
                      <wp:docPr id="58" name="矩形 58"/>
                      <wp:cNvGraphicFramePr/>
                      <a:graphic xmlns:a="http://schemas.openxmlformats.org/drawingml/2006/main">
                        <a:graphicData uri="http://schemas.microsoft.com/office/word/2010/wordprocessingShape">
                          <wps:wsp>
                            <wps:cNvSpPr/>
                            <wps:spPr>
                              <a:xfrm>
                                <a:off x="0" y="0"/>
                                <a:ext cx="1079500" cy="77597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lang w:val="en-US"/>
                                    </w:rP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脱落</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7.65pt;margin-top:2.35pt;height:61.1pt;width:85pt;z-index:251673600;v-text-anchor:middle;mso-width-relative:page;mso-height-relative:page;" filled="f" stroked="t" coordsize="21600,21600" o:gfxdata="UEsFBgAAAAAAAAAAAAAAAAAAAAAAAFBLAwQKAAAAAACHTuJAAAAAAAAAAAAAAAAABAAAAGRycy9Q&#10;SwMEFAAAAAgAh07iQP9umbvWAAAACAEAAA8AAABkcnMvZG93bnJldi54bWxNj8FOwzAQRO9I/IO1&#10;SNyoU1OaEuJUAgkhUA9Q4O7G2ySqvY5iNyl/z/YEx9E8zb4t1yfvxIhD7AJpmM8yEEh1sB01Gr4+&#10;n29WIGIyZI0LhBp+MMK6urwoTWHDRB84blMjeIRiYTS0KfWFlLFu0Zs4Cz0Sd/sweJM4Do20g5l4&#10;3DupsmwpvemIL7Smx6cW68P26DW8h8Neum+l3vLHF5W/+tXUjButr6/m2QOIhKf0B8NZn9WhYqdd&#10;OJKNwmnI726Z1LDIQXCtFue8Y04t70FWpfz/QPULUEsDBBQAAAAIAIdO4kBhZailUgIAAIIEAAAO&#10;AAAAZHJzL2Uyb0RvYy54bWytVM1uEzEQviPxDpbvdDdVQ0jUTRWlCkKqaKWCODteO7uS1zZjJ5vy&#10;MkjceAgeB/EafHa2afg5IXJwZjyTGX/ffJPLq31n2E5RaJ2t+Ois5ExZ6erWbir+/t3qxSvOQhS2&#10;FsZZVfEHFfjV/Pmzy97P1LlrnKkVMRSxYdb7ijcx+llRBNmoToQz55VFUDvqRIRLm6Im0aN6Z4rz&#10;snxZ9I5qT06qEHB7fQjyea6vtZLxVuugIjMVx9tiPimf63QW80sx25DwTSuHZ4h/eEUnWoumx1LX&#10;Igq2pfaPUl0ryQWn45l0XeG0bqXKGIBmVP6G5r4RXmUsICf4I03h/5WVb3d3xNq64mNMyooOM/rx&#10;+ev3b18YLsBO78MMSff+jgYvwExQ95q69A0QbJ8ZfTgyqvaRSVyOysl0XIJ4idhkMp5OMuXF0689&#10;hfhauY4lo+KEiWUixe4mRHRE6mNKambdqjUmT81Y1qPDtByn+gLi0UZEmJ0HnGA3nAmzgSplpFwy&#10;ONPW6eepUKDNemmI7QSUsVqV+CS4aPdLWup9LUJzyMuhIc1YZCd2DnwkK+7X+4GktasfQCy5g+KC&#10;l6sWpW5EiHeCIDG8GWsTb3Fo4wDEDRZnjaNPf7tP+Zg8opz1kCxAftwKUpyZNxaamI4uLpLGs3Mx&#10;npzDodPI+jRit93SAfsIC+plNlN+NI+mJtd9wHYtUlctTEAjYSX6HygdnGWEP4Sxp1ItFkcfGvci&#10;3th7LyseaZvEnGa42Ean2zzexNuBrIFOCD2PYVjKtEmnfs56+uuY/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D/bpm71gAAAAgBAAAPAAAAAAAAAAEAIAAAADgAAABkcnMvZG93bnJldi54bWxQSwEC&#10;FAAUAAAACACHTuJAYWWopVICAACCBAAADgAAAAAAAAABACAAAAA7AQAAZHJzL2Uyb0RvYy54bWxQ&#10;SwUGAAAAAAYABgBZAQAA/wUAAAAA&#10;">
                      <v:fill on="f" focussize="0,0"/>
                      <v:stroke weight="1.5pt" color="#FF0000 [3204]" joinstyle="round"/>
                      <v:imagedata o:title=""/>
                      <o:lock v:ext="edit" aspectratio="f"/>
                      <v:textbox>
                        <w:txbxContent>
                          <w:p>
                            <w:pPr>
                              <w:jc w:val="center"/>
                              <w:rPr>
                                <w:rFonts w:hint="default"/>
                                <w:b/>
                                <w:bCs/>
                                <w:lang w:val="en-US"/>
                              </w:rP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脱落</w:t>
                            </w:r>
                          </w:p>
                        </w:txbxContent>
                      </v:textbox>
                    </v:rect>
                  </w:pict>
                </mc:Fallback>
              </mc:AlternateContent>
            </w: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r>
              <w:rPr>
                <w:highlight w:val="none"/>
              </w:rPr>
              <w:drawing>
                <wp:anchor distT="0" distB="0" distL="114300" distR="114300" simplePos="0" relativeHeight="251678720" behindDoc="0" locked="0" layoutInCell="1" allowOverlap="1">
                  <wp:simplePos x="0" y="0"/>
                  <wp:positionH relativeFrom="column">
                    <wp:posOffset>0</wp:posOffset>
                  </wp:positionH>
                  <wp:positionV relativeFrom="paragraph">
                    <wp:posOffset>76835</wp:posOffset>
                  </wp:positionV>
                  <wp:extent cx="1946275" cy="2593975"/>
                  <wp:effectExtent l="0" t="0" r="15875" b="15875"/>
                  <wp:wrapNone/>
                  <wp:docPr id="68" name="图片 7" descr="F:\220321 省规划院 工作方案2\142 老旧小区改造导则\附录3照片\图片1.png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7" descr="F:\220321 省规划院 工作方案2\142 老旧小区改造导则\附录3照片\图片1.png图片1"/>
                          <pic:cNvPicPr>
                            <a:picLocks noChangeAspect="true"/>
                          </pic:cNvPicPr>
                        </pic:nvPicPr>
                        <pic:blipFill>
                          <a:blip r:embed="rId19"/>
                          <a:srcRect/>
                          <a:stretch>
                            <a:fillRect/>
                          </a:stretch>
                        </pic:blipFill>
                        <pic:spPr>
                          <a:xfrm>
                            <a:off x="0" y="0"/>
                            <a:ext cx="1946275" cy="2593975"/>
                          </a:xfrm>
                          <a:prstGeom prst="rect">
                            <a:avLst/>
                          </a:prstGeom>
                          <a:noFill/>
                          <a:ln>
                            <a:noFill/>
                          </a:ln>
                        </pic:spPr>
                      </pic:pic>
                    </a:graphicData>
                  </a:graphic>
                </wp:anchor>
              </w:drawing>
            </w: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r>
              <w:rPr>
                <w:sz w:val="21"/>
                <w:highlight w:val="none"/>
              </w:rPr>
              <mc:AlternateContent>
                <mc:Choice Requires="wps">
                  <w:drawing>
                    <wp:anchor distT="0" distB="0" distL="114300" distR="114300" simplePos="0" relativeHeight="251679744" behindDoc="0" locked="0" layoutInCell="1" allowOverlap="1">
                      <wp:simplePos x="0" y="0"/>
                      <wp:positionH relativeFrom="column">
                        <wp:posOffset>737870</wp:posOffset>
                      </wp:positionH>
                      <wp:positionV relativeFrom="paragraph">
                        <wp:posOffset>133985</wp:posOffset>
                      </wp:positionV>
                      <wp:extent cx="541655" cy="1119505"/>
                      <wp:effectExtent l="9525" t="9525" r="20320" b="13970"/>
                      <wp:wrapNone/>
                      <wp:docPr id="69" name="矩形 69"/>
                      <wp:cNvGraphicFramePr/>
                      <a:graphic xmlns:a="http://schemas.openxmlformats.org/drawingml/2006/main">
                        <a:graphicData uri="http://schemas.microsoft.com/office/word/2010/wordprocessingShape">
                          <wps:wsp>
                            <wps:cNvSpPr/>
                            <wps:spPr>
                              <a:xfrm>
                                <a:off x="0" y="0"/>
                                <a:ext cx="541655" cy="111950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ascii="宋体" w:hAnsi="宋体" w:cs="宋体"/>
                                      <w:b/>
                                      <w:bCs/>
                                      <w:color w:val="FF0000"/>
                                      <w:sz w:val="21"/>
                                      <w:szCs w:val="21"/>
                                      <w:lang w:val="en-US" w:eastAsia="zh-CN"/>
                                    </w:rPr>
                                    <w:t>阳角脱落</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58.1pt;margin-top:10.55pt;height:88.15pt;width:42.65pt;z-index:251679744;v-text-anchor:middle;mso-width-relative:page;mso-height-relative:page;" filled="f" stroked="t" coordsize="21600,21600" o:gfxdata="UEsFBgAAAAAAAAAAAAAAAAAAAAAAAFBLAwQKAAAAAACHTuJAAAAAAAAAAAAAAAAABAAAAGRycy9Q&#10;SwMEFAAAAAgAh07iQGulqInXAAAACgEAAA8AAABkcnMvZG93bnJldi54bWxNj8tOwzAQRfdI/IM1&#10;SOyoH4KmDXEqgYQQiAUUundjN4lqj6PYTcrfM6xgeXWP7pypNufg2eTG1EfUIBcCmMMm2h5bDV+f&#10;TzcrYCkbtMZHdBq+XYJNfXlRmdLGGT/ctM0toxFMpdHQ5TyUnKemc8GkRRwcUneIYzCZ4thyO5qZ&#10;xoPnSoglD6ZHutCZwT12rjluT0HDezweuN8p9Vo8PKviJazmdnrT+vpKintg2Z3zHwy/+qQONTnt&#10;4wltYp6yXCpCNSgpgRGghLwDtqdmXdwCryv+/4X6B1BLAwQUAAAACACHTuJAXDh9rVICAACCBAAA&#10;DgAAAGRycy9lMm9Eb2MueG1srVTNbhMxEL4j8Q6W73R3q2whUTdV1CoIqaKVCuI88drZlfzH2Mmm&#10;vAwSNx6Cx0G8BmPvNi0/J0QOzoxnPD/ffLPnFwej2V5i6J1teHVSciatcG1vtw1//2794hVnIYJt&#10;QTsrG34vA79YPn92PviFPHWd061ERkFsWAy+4V2MflEUQXTSQDhxXloyKocGIqm4LVqEgaIbXZyW&#10;5VkxOGw9OiFDoNur0ciXOb5SUsQbpYKMTDecaov5xHxu0lksz2GxRfBdL6Yy4B+qMNBbSnoMdQUR&#10;2A77P0KZXqALTsUT4UzhlOqFzD1QN1X5Wzd3HXiZeyFwgj/CFP5fWPF2f4usbxt+NufMgqEZ/fj8&#10;9fu3L4wuCJ3BhwU53flbnLRAYmr1oNCkf2qCHTKi90dE5SEyQZf1rDqra84EmaqqmtdlnYIWj689&#10;hvhaOsOS0HCkiWUgYX8d4uj64JKSWbfutaZ7WGjLBoo6L2sarAAij9IQSTSe2gl2yxnoLbFSRMwh&#10;g9N9m56n1wG3m0uNbA/EjPW6pN9U2S9uKfcVhG70y6bJTVvqI6Ez4pGkeNgcJpA2rr0nYNGNjAte&#10;rHsKdQ0h3gISxahmWpt4Q4fSjhpxk8RZ5/DT3+6TP02erJwNRFlq8uMOUHKm31jixLyazRLHszKr&#10;X56Sgk8tm6cWuzOXjnqvaEG9yGLyj/pBVOjMB9quVcqqQAdKBFZQ/hHSSbmMpE9m2lMhV6ujThz3&#10;EK/tnRcNj7hLZE4zXO2iU30eb8JtBGuCk4ieCTItZdqkp3r2evx0LH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a6WoidcAAAAKAQAADwAAAAAAAAABACAAAAA4AAAAZHJzL2Rvd25yZXYueG1sUEsB&#10;AhQAFAAAAAgAh07iQFw4fa1SAgAAggQAAA4AAAAAAAAAAQAgAAAAPAEAAGRycy9lMm9Eb2MueG1s&#10;UEsFBgAAAAAGAAYAWQEAAAAGAAAAAA==&#10;">
                      <v:fill on="f" focussize="0,0"/>
                      <v:stroke weight="1.5pt" color="#FF0000 [3204]" joinstyle="round"/>
                      <v:imagedata o:title=""/>
                      <o:lock v:ext="edit" aspectratio="f"/>
                      <v:textbox>
                        <w:txbxContent>
                          <w:p>
                            <w:pPr>
                              <w:jc w:val="center"/>
                            </w:pPr>
                            <w:r>
                              <w:rPr>
                                <w:rFonts w:hint="eastAsia" w:ascii="宋体" w:hAnsi="宋体" w:cs="宋体"/>
                                <w:b/>
                                <w:bCs/>
                                <w:color w:val="FF0000"/>
                                <w:sz w:val="21"/>
                                <w:szCs w:val="21"/>
                                <w:lang w:val="en-US" w:eastAsia="zh-CN"/>
                              </w:rPr>
                              <w:t>阳角脱落</w:t>
                            </w:r>
                          </w:p>
                        </w:txbxContent>
                      </v:textbox>
                    </v:rect>
                  </w:pict>
                </mc:Fallback>
              </mc:AlternateContent>
            </w: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drawing>
                <wp:anchor distT="0" distB="0" distL="114300" distR="114300" simplePos="0" relativeHeight="251727872" behindDoc="0" locked="0" layoutInCell="1" allowOverlap="1">
                  <wp:simplePos x="0" y="0"/>
                  <wp:positionH relativeFrom="column">
                    <wp:posOffset>0</wp:posOffset>
                  </wp:positionH>
                  <wp:positionV relativeFrom="paragraph">
                    <wp:posOffset>156845</wp:posOffset>
                  </wp:positionV>
                  <wp:extent cx="1920240" cy="1717675"/>
                  <wp:effectExtent l="0" t="0" r="0" b="0"/>
                  <wp:wrapNone/>
                  <wp:docPr id="8" name="图片 8" descr="微信图片_202305311617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微信图片_20230531161702"/>
                          <pic:cNvPicPr>
                            <a:picLocks noChangeAspect="true"/>
                          </pic:cNvPicPr>
                        </pic:nvPicPr>
                        <pic:blipFill>
                          <a:blip r:embed="rId20">
                            <a:lum bright="6000"/>
                          </a:blip>
                          <a:srcRect t="2331" b="30580"/>
                          <a:stretch>
                            <a:fillRect/>
                          </a:stretch>
                        </pic:blipFill>
                        <pic:spPr>
                          <a:xfrm>
                            <a:off x="0" y="0"/>
                            <a:ext cx="1920240" cy="1717675"/>
                          </a:xfrm>
                          <a:prstGeom prst="rect">
                            <a:avLst/>
                          </a:prstGeom>
                        </pic:spPr>
                      </pic:pic>
                    </a:graphicData>
                  </a:graphic>
                </wp:anchor>
              </w:drawing>
            </w: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r>
              <w:rPr>
                <w:sz w:val="21"/>
                <w:highlight w:val="none"/>
              </w:rPr>
              <mc:AlternateContent>
                <mc:Choice Requires="wps">
                  <w:drawing>
                    <wp:anchor distT="0" distB="0" distL="114300" distR="114300" simplePos="0" relativeHeight="251728896" behindDoc="0" locked="0" layoutInCell="1" allowOverlap="1">
                      <wp:simplePos x="0" y="0"/>
                      <wp:positionH relativeFrom="column">
                        <wp:posOffset>558800</wp:posOffset>
                      </wp:positionH>
                      <wp:positionV relativeFrom="paragraph">
                        <wp:posOffset>31115</wp:posOffset>
                      </wp:positionV>
                      <wp:extent cx="765810" cy="1347470"/>
                      <wp:effectExtent l="9525" t="9525" r="24765" b="14605"/>
                      <wp:wrapNone/>
                      <wp:docPr id="9" name="矩形 9"/>
                      <wp:cNvGraphicFramePr/>
                      <a:graphic xmlns:a="http://schemas.openxmlformats.org/drawingml/2006/main">
                        <a:graphicData uri="http://schemas.microsoft.com/office/word/2010/wordprocessingShape">
                          <wps:wsp>
                            <wps:cNvSpPr/>
                            <wps:spPr>
                              <a:xfrm>
                                <a:off x="0" y="0"/>
                                <a:ext cx="765810" cy="134747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lang w:val="en-US"/>
                                    </w:rP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脱落</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44pt;margin-top:2.45pt;height:106.1pt;width:60.3pt;z-index:251728896;v-text-anchor:middle;mso-width-relative:page;mso-height-relative:page;" filled="f" stroked="t" coordsize="21600,21600" o:gfxdata="UEsFBgAAAAAAAAAAAAAAAAAAAAAAAFBLAwQKAAAAAACHTuJAAAAAAAAAAAAAAAAABAAAAGRycy9Q&#10;SwMEFAAAAAgAh07iQCPBaV/XAAAACAEAAA8AAABkcnMvZG93bnJldi54bWxNj8FOwzAQRO9I/IO1&#10;SNyoHQs1JsSpBBJCIA5Q4O7G2ySqvY5iNyl/jznR26xmNfOm3py8YzNOcQikoVgJYEhtsAN1Gr4+&#10;n24UsJgMWeMCoYYfjLBpLi9qU9mw0AfO29SxHEKxMhr6lMaK89j26E1chREpe/sweZPyOXXcTmbJ&#10;4d5xKcSaezNQbujNiI89toft0Wt4D4c9d99SvpYPz7J88Wrp5jetr68KcQ8s4Sn9P8MffkaHJjPt&#10;wpFsZE6DUnlK0nB7ByzbUqg1sF0WRVkAb2p+PqD5BVBLAwQUAAAACACHTuJAEJKW0lICAACABAAA&#10;DgAAAGRycy9lMm9Eb2MueG1srVTNbhoxEL5X6jtYvjcLKQkBsUQIRFUJNUhp1fPgtdmV/NexYaEv&#10;U6m3PkQep+prdGw2JP05VeVgZnZmZ/x9881Obg9Gs73E0Dhb8v5FjzNphasauy35h/fLVzechQi2&#10;Au2sLPlRBn47ffli0vqxvHS105VERkVsGLe+5HWMflwUQdTSQLhwXloKKocGIrm4LSqElqobXVz2&#10;etdF67Dy6IQMgZ4uTkE+zfWVkiLeKRVkZLrkdLeYT8znJp3FdALjLYKvG9FdA/7hFgYaS03PpRYQ&#10;ge2w+aOUaQS64FS8EM4UTqlGyIyB0PR7v6G5r8HLjIXICf5MU/h/ZcW7/RpZU5V8xJkFQyP68eXb&#10;94evbJS4aX0YU8q9X2PnBTIT0INCk/4JAjtkPo9nPuUhMkEPh9dXN31iXVCo/3owHAwz4cXT2x5D&#10;fCOdYckoOdK8Mo2wX4VIHSn1MSU1s27ZaJ1npi1rqeqod5UaAElHaYhkGk9ggt1yBnpLmhQRc8ng&#10;dFOl11OhgNvNXCPbA+liuezRL8Gldr+kpd4LCPUpL4e6NG0pO7Fz4iNZ8bA5dCRtXHUkWtGd9Ba8&#10;WDZUagUhrgFJYHRnWpp4R4fSjoC4zuKsdvj5b89TPs2dopy1JFgC+WkHKDnTby0pYtQfDJLCszO4&#10;Gl6Sg88jm+cRuzNzR9j7tJ5eZDPlR/1oKnTmI+3WLHVVoAM1Aiuo/4nSzplH8rswbamQs9nZJ4V7&#10;iCt770XJI+6SlNMMZ7voVJPHm3g7kdXRSTLPY+hWMu3Rcz9nPX04p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I8FpX9cAAAAIAQAADwAAAAAAAAABACAAAAA4AAAAZHJzL2Rvd25yZXYueG1sUEsB&#10;AhQAFAAAAAgAh07iQBCSltJSAgAAgAQAAA4AAAAAAAAAAQAgAAAAPAEAAGRycy9lMm9Eb2MueG1s&#10;UEsFBgAAAAAGAAYAWQEAAAAGAAAAAA==&#10;">
                      <v:fill on="f" focussize="0,0"/>
                      <v:stroke weight="1.5pt" color="#FF0000 [3204]" joinstyle="round"/>
                      <v:imagedata o:title=""/>
                      <o:lock v:ext="edit" aspectratio="f"/>
                      <v:textbox>
                        <w:txbxContent>
                          <w:p>
                            <w:pPr>
                              <w:jc w:val="center"/>
                              <w:rPr>
                                <w:rFonts w:hint="default"/>
                                <w:b/>
                                <w:bCs/>
                                <w:lang w:val="en-US"/>
                              </w:rP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脱落</w:t>
                            </w:r>
                          </w:p>
                        </w:txbxContent>
                      </v:textbox>
                    </v:rect>
                  </w:pict>
                </mc:Fallback>
              </mc:AlternateContent>
            </w: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r>
              <w:rPr>
                <w:highlight w:val="none"/>
              </w:rPr>
              <w:drawing>
                <wp:anchor distT="0" distB="0" distL="114300" distR="114300" simplePos="0" relativeHeight="251721728" behindDoc="0" locked="0" layoutInCell="1" allowOverlap="1">
                  <wp:simplePos x="0" y="0"/>
                  <wp:positionH relativeFrom="column">
                    <wp:posOffset>14605</wp:posOffset>
                  </wp:positionH>
                  <wp:positionV relativeFrom="paragraph">
                    <wp:posOffset>167005</wp:posOffset>
                  </wp:positionV>
                  <wp:extent cx="1933575" cy="1873250"/>
                  <wp:effectExtent l="0" t="0" r="0" b="0"/>
                  <wp:wrapNone/>
                  <wp:docPr id="4" name="图片 7" descr="F:\220321 省规划院 工作方案2\142 老旧小区改造导则\附录3照片\微信图片_20230512175925.jpg微信图片_202305121759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7" descr="F:\220321 省规划院 工作方案2\142 老旧小区改造导则\附录3照片\微信图片_20230512175925.jpg微信图片_20230512175925"/>
                          <pic:cNvPicPr>
                            <a:picLocks noChangeAspect="true"/>
                          </pic:cNvPicPr>
                        </pic:nvPicPr>
                        <pic:blipFill>
                          <a:blip r:embed="rId21"/>
                          <a:srcRect t="12533" b="14838"/>
                          <a:stretch>
                            <a:fillRect/>
                          </a:stretch>
                        </pic:blipFill>
                        <pic:spPr>
                          <a:xfrm>
                            <a:off x="0" y="0"/>
                            <a:ext cx="1933575" cy="1873250"/>
                          </a:xfrm>
                          <a:prstGeom prst="rect">
                            <a:avLst/>
                          </a:prstGeom>
                          <a:noFill/>
                          <a:ln>
                            <a:noFill/>
                          </a:ln>
                        </pic:spPr>
                      </pic:pic>
                    </a:graphicData>
                  </a:graphic>
                </wp:anchor>
              </w:drawing>
            </w: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r>
              <w:rPr>
                <w:sz w:val="21"/>
                <w:highlight w:val="none"/>
              </w:rPr>
              <mc:AlternateContent>
                <mc:Choice Requires="wps">
                  <w:drawing>
                    <wp:anchor distT="0" distB="0" distL="114300" distR="114300" simplePos="0" relativeHeight="251722752" behindDoc="0" locked="0" layoutInCell="1" allowOverlap="1">
                      <wp:simplePos x="0" y="0"/>
                      <wp:positionH relativeFrom="column">
                        <wp:posOffset>379095</wp:posOffset>
                      </wp:positionH>
                      <wp:positionV relativeFrom="paragraph">
                        <wp:posOffset>187325</wp:posOffset>
                      </wp:positionV>
                      <wp:extent cx="887095" cy="1119505"/>
                      <wp:effectExtent l="9525" t="9525" r="17780" b="13970"/>
                      <wp:wrapNone/>
                      <wp:docPr id="5" name="矩形 5"/>
                      <wp:cNvGraphicFramePr/>
                      <a:graphic xmlns:a="http://schemas.openxmlformats.org/drawingml/2006/main">
                        <a:graphicData uri="http://schemas.microsoft.com/office/word/2010/wordprocessingShape">
                          <wps:wsp>
                            <wps:cNvSpPr/>
                            <wps:spPr>
                              <a:xfrm>
                                <a:off x="0" y="0"/>
                                <a:ext cx="887095" cy="111950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ascii="宋体" w:hAnsi="宋体" w:cs="宋体"/>
                                      <w:b/>
                                      <w:bCs/>
                                      <w:color w:val="FF0000"/>
                                      <w:sz w:val="21"/>
                                      <w:szCs w:val="21"/>
                                      <w:lang w:val="en-US" w:eastAsia="zh-CN"/>
                                    </w:rPr>
                                    <w:t>墙面渗漏水</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9.85pt;margin-top:14.75pt;height:88.15pt;width:69.85pt;z-index:251722752;v-text-anchor:middle;mso-width-relative:page;mso-height-relative:page;" filled="f" stroked="t" coordsize="21600,21600" o:gfxdata="UEsFBgAAAAAAAAAAAAAAAAAAAAAAAFBLAwQKAAAAAACHTuJAAAAAAAAAAAAAAAAABAAAAGRycy9Q&#10;SwMEFAAAAAgAh07iQFGy6I7XAAAACQEAAA8AAABkcnMvZG93bnJldi54bWxNj81OwzAQhO9IvIO1&#10;SNyoXYuQH+JUAgkhEAcocHfjbRLVXkexm5S3xz3BcXZGM9/Wm5OzbMYpDJ4UrFcCGFLrzUCdgq/P&#10;p5sCWIiajLaeUMEPBtg0lxe1roxf6APnbexYKqFQaQV9jGPFeWh7dDqs/IiUvL2fnI5JTh03k15S&#10;ubNcCnHHnR4oLfR6xMce28P26BS8+8Oe228pX/OHZ5m/uGLp5jelrq/W4h5YxFP8C8MZP6FDk5h2&#10;/kgmMKsgK/OUVCDLDNjZL8tbYLt0EFkBvKn5/w+aX1BLAwQUAAAACACHTuJA0HkTQlICAACABAAA&#10;DgAAAGRycy9lMm9Eb2MueG1srVRLbtswEN0X6B0I7htJQdzERuTASOCiQNAESIuuaYq0BFAkO6Qt&#10;p5cp0F0P0eMEvUYfacVJP6uiXtAzmtEbzps3Or/Y9YZtFYXO2ZpXRyVnykrXdHZd8w/vl6/OOAtR&#10;2EYYZ1XN71XgF/OXL84HP1PHrnWmUcQAYsNs8DVvY/SzogiyVb0IR84ri6B21IsIl9ZFQ2IAem+K&#10;47J8XQyOGk9OqhDw9Gof5POMr7WS8UbroCIzNcfdYj4pn6t0FvNzMVuT8G0nx2uIf7hFLzqLogeo&#10;KxEF21D3B1TfSXLB6XgkXV84rTupcg/opip/6+auFV7lXkBO8Aeawv+Dle+2t8S6puYTzqzoMaIf&#10;X749fP/KJombwYcZUu78LY1egJka3Wnq0z9aYLvM5/2BT7WLTOLh2dlpOQWuRKiqqumkzKDF09ue&#10;QnyjXM+SUXPCvDKNYnsdIioi9TElFbNu2RmTZ2YsG4A6LScYqxSQjjYiwuw9mgl2zZkwa2hSRsqQ&#10;wZmuSa8noEDr1aUhthXQxXJZ4pfaRblf0lLtKxHafV4OjWnGIjuxs+cjWXG32o0krVxzD1rJ7fUW&#10;vFx2gLoWId4KgsBwZyxNvMGhjUMjbrQ4ax19/tvzlI+5I8rZAMGiyU8bQYoz89ZCEdPq5CQpPDsn&#10;k9NjOPQ8snoesZv+0qH3CuvpZTZTfjSPpibXf8RuLVJVLUxAIWEl6u8pHZ3LCH8MY0ulWiwOPhTu&#10;Rby2d17WPNImSTnNcLGJTnd5vIm3PVkjnZB5HsO4kmmPnvs56+nDMf8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UbLojtcAAAAJAQAADwAAAAAAAAABACAAAAA4AAAAZHJzL2Rvd25yZXYueG1sUEsB&#10;AhQAFAAAAAgAh07iQNB5E0JSAgAAgAQAAA4AAAAAAAAAAQAgAAAAPAEAAGRycy9lMm9Eb2MueG1s&#10;UEsFBgAAAAAGAAYAWQEAAAAGAAAAAA==&#10;">
                      <v:fill on="f" focussize="0,0"/>
                      <v:stroke weight="1.5pt" color="#FF0000 [3204]" joinstyle="round"/>
                      <v:imagedata o:title=""/>
                      <o:lock v:ext="edit" aspectratio="f"/>
                      <v:textbox>
                        <w:txbxContent>
                          <w:p>
                            <w:pPr>
                              <w:jc w:val="center"/>
                            </w:pPr>
                            <w:r>
                              <w:rPr>
                                <w:rFonts w:hint="eastAsia" w:ascii="宋体" w:hAnsi="宋体" w:cs="宋体"/>
                                <w:b/>
                                <w:bCs/>
                                <w:color w:val="FF0000"/>
                                <w:sz w:val="21"/>
                                <w:szCs w:val="21"/>
                                <w:lang w:val="en-US" w:eastAsia="zh-CN"/>
                              </w:rPr>
                              <w:t>墙面渗漏水</w:t>
                            </w:r>
                          </w:p>
                        </w:txbxContent>
                      </v:textbox>
                    </v:rect>
                  </w:pict>
                </mc:Fallback>
              </mc:AlternateContent>
            </w: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80" w:hRule="atLeast"/>
          <w:tblHeader/>
        </w:trPr>
        <w:tc>
          <w:tcPr>
            <w:tcW w:w="1483" w:type="dxa"/>
            <w:tcBorders>
              <w:right w:val="single" w:color="auto" w:sz="4" w:space="0"/>
            </w:tcBorders>
            <w:vAlign w:val="center"/>
          </w:tcPr>
          <w:p>
            <w:pPr>
              <w:jc w:val="center"/>
              <w:rPr>
                <w:rFonts w:hint="eastAsia" w:ascii="Times New Roman" w:hAnsi="Times New Roman" w:cs="Times New Roman"/>
                <w:b/>
                <w:szCs w:val="21"/>
                <w:highlight w:val="none"/>
              </w:rPr>
            </w:pPr>
            <w:r>
              <w:rPr>
                <w:rFonts w:hint="eastAsia" w:ascii="Times New Roman" w:hAnsi="Times New Roman" w:cs="Times New Roman"/>
                <w:b/>
                <w:szCs w:val="21"/>
                <w:highlight w:val="none"/>
                <w:lang w:val="en-US" w:eastAsia="zh-CN"/>
              </w:rPr>
              <w:t>一、外墙饰面</w:t>
            </w:r>
          </w:p>
        </w:tc>
        <w:tc>
          <w:tcPr>
            <w:tcW w:w="1725" w:type="dxa"/>
            <w:tcBorders>
              <w:left w:val="single" w:color="auto" w:sz="4" w:space="0"/>
            </w:tcBorders>
            <w:vAlign w:val="center"/>
          </w:tcPr>
          <w:p>
            <w:pPr>
              <w:jc w:val="left"/>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b w:val="0"/>
                <w:bCs/>
                <w:sz w:val="21"/>
                <w:szCs w:val="21"/>
                <w:highlight w:val="none"/>
                <w:lang w:val="en-US" w:eastAsia="zh-CN"/>
              </w:rPr>
              <w:t>（四）</w:t>
            </w:r>
            <w:r>
              <w:rPr>
                <w:rFonts w:hint="eastAsia" w:ascii="Times New Roman" w:hAnsi="Times New Roman" w:cs="Times New Roman"/>
                <w:b w:val="0"/>
                <w:bCs/>
                <w:szCs w:val="21"/>
                <w:highlight w:val="none"/>
              </w:rPr>
              <w:t>面砖</w:t>
            </w:r>
          </w:p>
        </w:tc>
        <w:tc>
          <w:tcPr>
            <w:tcW w:w="2078" w:type="dxa"/>
            <w:vAlign w:val="center"/>
          </w:tcPr>
          <w:p>
            <w:pPr>
              <w:pStyle w:val="37"/>
              <w:ind w:firstLine="0" w:firstLineChars="0"/>
              <w:jc w:val="left"/>
              <w:rPr>
                <w:rFonts w:ascii="Times New Roman" w:hAnsi="Times New Roman" w:cs="Times New Roman"/>
                <w:szCs w:val="21"/>
                <w:highlight w:val="none"/>
              </w:rPr>
            </w:pPr>
            <w:r>
              <w:rPr>
                <w:rFonts w:hint="eastAsia" w:ascii="Times New Roman" w:hAnsi="Times New Roman" w:cs="Times New Roman"/>
                <w:szCs w:val="21"/>
                <w:highlight w:val="none"/>
              </w:rPr>
              <w:t>1、</w:t>
            </w:r>
            <w:r>
              <w:rPr>
                <w:rFonts w:ascii="Times New Roman" w:hAnsi="Times New Roman" w:cs="Times New Roman"/>
                <w:szCs w:val="21"/>
                <w:highlight w:val="none"/>
              </w:rPr>
              <w:t>有</w:t>
            </w:r>
            <w:r>
              <w:rPr>
                <w:rFonts w:hint="eastAsia" w:ascii="Times New Roman" w:hAnsi="Times New Roman" w:cs="Times New Roman"/>
                <w:szCs w:val="21"/>
                <w:highlight w:val="none"/>
              </w:rPr>
              <w:t>墙面</w:t>
            </w:r>
            <w:r>
              <w:rPr>
                <w:rFonts w:ascii="Times New Roman" w:hAnsi="Times New Roman" w:cs="Times New Roman"/>
                <w:szCs w:val="21"/>
                <w:highlight w:val="none"/>
              </w:rPr>
              <w:t>渗漏水报修</w:t>
            </w:r>
            <w:r>
              <w:rPr>
                <w:rFonts w:hint="eastAsia" w:ascii="Times New Roman" w:hAnsi="Times New Roman" w:cs="Times New Roman"/>
                <w:szCs w:val="21"/>
                <w:highlight w:val="none"/>
              </w:rPr>
              <w:t>、墙面脱落维修记录的部位重点检查</w:t>
            </w:r>
            <w:r>
              <w:rPr>
                <w:rFonts w:ascii="Times New Roman" w:hAnsi="Times New Roman" w:cs="Times New Roman"/>
                <w:szCs w:val="21"/>
                <w:highlight w:val="none"/>
              </w:rPr>
              <w:t>；</w:t>
            </w:r>
          </w:p>
          <w:p>
            <w:pPr>
              <w:jc w:val="left"/>
              <w:rPr>
                <w:rFonts w:hint="eastAsia" w:ascii="Times New Roman" w:hAnsi="Calibri" w:eastAsia="宋体" w:cs="Times New Roman"/>
                <w:b/>
                <w:kern w:val="2"/>
                <w:sz w:val="21"/>
                <w:szCs w:val="21"/>
                <w:highlight w:val="none"/>
                <w:lang w:val="en-US" w:eastAsia="zh-CN" w:bidi="ar-SA"/>
              </w:rPr>
            </w:pPr>
            <w:r>
              <w:rPr>
                <w:rFonts w:hint="eastAsia" w:ascii="Times New Roman" w:hAnsi="Times New Roman" w:cs="Times New Roman"/>
                <w:szCs w:val="21"/>
                <w:highlight w:val="none"/>
              </w:rPr>
              <w:t>2、</w:t>
            </w:r>
            <w:r>
              <w:rPr>
                <w:rFonts w:ascii="Times New Roman" w:hAnsi="Times New Roman" w:cs="Times New Roman"/>
                <w:szCs w:val="21"/>
                <w:highlight w:val="none"/>
              </w:rPr>
              <w:t>墙面</w:t>
            </w:r>
            <w:r>
              <w:rPr>
                <w:rFonts w:hint="eastAsia" w:ascii="Times New Roman" w:hAnsi="Times New Roman" w:cs="Times New Roman"/>
                <w:szCs w:val="21"/>
                <w:highlight w:val="none"/>
              </w:rPr>
              <w:t>、阳角等部分</w:t>
            </w:r>
            <w:r>
              <w:rPr>
                <w:rFonts w:ascii="Times New Roman" w:hAnsi="Times New Roman" w:cs="Times New Roman"/>
                <w:szCs w:val="21"/>
                <w:highlight w:val="none"/>
              </w:rPr>
              <w:t>明显鼓凸、开裂</w:t>
            </w:r>
            <w:r>
              <w:rPr>
                <w:rFonts w:hint="eastAsia" w:ascii="Times New Roman" w:hAnsi="Times New Roman" w:cs="Times New Roman"/>
                <w:szCs w:val="21"/>
                <w:highlight w:val="none"/>
              </w:rPr>
              <w:t>、渗漏水。</w:t>
            </w:r>
          </w:p>
        </w:tc>
        <w:tc>
          <w:tcPr>
            <w:tcW w:w="3413" w:type="dxa"/>
            <w:vAlign w:val="center"/>
          </w:tcPr>
          <w:p>
            <w:pPr>
              <w:jc w:val="left"/>
              <w:rPr>
                <w:rFonts w:hint="eastAsia"/>
                <w:highlight w:val="none"/>
                <w:lang w:val="en-US" w:eastAsia="zh-CN"/>
              </w:rPr>
            </w:pPr>
            <w:r>
              <w:rPr>
                <w:highlight w:val="none"/>
              </w:rPr>
              <w:drawing>
                <wp:anchor distT="0" distB="0" distL="114300" distR="114300" simplePos="0" relativeHeight="251668480" behindDoc="0" locked="0" layoutInCell="1" allowOverlap="1">
                  <wp:simplePos x="0" y="0"/>
                  <wp:positionH relativeFrom="column">
                    <wp:posOffset>-13335</wp:posOffset>
                  </wp:positionH>
                  <wp:positionV relativeFrom="paragraph">
                    <wp:posOffset>66040</wp:posOffset>
                  </wp:positionV>
                  <wp:extent cx="1964690" cy="1764030"/>
                  <wp:effectExtent l="0" t="0" r="16510" b="7620"/>
                  <wp:wrapNone/>
                  <wp:docPr id="55" name="图片 1" descr="F:\220321 省规划院 工作方案2\142 老旧小区改造导则\附录3照片\安庆-外墙裂缝.jpg安庆-外墙裂缝"/>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1" descr="F:\220321 省规划院 工作方案2\142 老旧小区改造导则\附录3照片\安庆-外墙裂缝.jpg安庆-外墙裂缝"/>
                          <pic:cNvPicPr>
                            <a:picLocks noChangeAspect="true"/>
                          </pic:cNvPicPr>
                        </pic:nvPicPr>
                        <pic:blipFill>
                          <a:blip r:embed="rId22"/>
                          <a:srcRect t="32650"/>
                          <a:stretch>
                            <a:fillRect/>
                          </a:stretch>
                        </pic:blipFill>
                        <pic:spPr>
                          <a:xfrm>
                            <a:off x="0" y="0"/>
                            <a:ext cx="1964690" cy="1764030"/>
                          </a:xfrm>
                          <a:prstGeom prst="rect">
                            <a:avLst/>
                          </a:prstGeom>
                          <a:noFill/>
                          <a:ln>
                            <a:noFill/>
                          </a:ln>
                        </pic:spPr>
                      </pic:pic>
                    </a:graphicData>
                  </a:graphic>
                </wp:anchor>
              </w:drawing>
            </w:r>
          </w:p>
          <w:p>
            <w:pPr>
              <w:jc w:val="left"/>
              <w:rPr>
                <w:rFonts w:hint="eastAsia"/>
                <w:highlight w:val="none"/>
                <w:lang w:val="en-US" w:eastAsia="zh-CN"/>
              </w:rPr>
            </w:pPr>
            <w:r>
              <w:rPr>
                <w:highlight w:val="none"/>
              </w:rPr>
              <mc:AlternateContent>
                <mc:Choice Requires="wps">
                  <w:drawing>
                    <wp:anchor distT="0" distB="0" distL="114300" distR="114300" simplePos="0" relativeHeight="251669504" behindDoc="0" locked="0" layoutInCell="1" allowOverlap="1">
                      <wp:simplePos x="0" y="0"/>
                      <wp:positionH relativeFrom="column">
                        <wp:posOffset>211455</wp:posOffset>
                      </wp:positionH>
                      <wp:positionV relativeFrom="paragraph">
                        <wp:posOffset>140970</wp:posOffset>
                      </wp:positionV>
                      <wp:extent cx="1428750" cy="1026795"/>
                      <wp:effectExtent l="9525" t="9525" r="9525" b="11430"/>
                      <wp:wrapNone/>
                      <wp:docPr id="56" name="矩形 56"/>
                      <wp:cNvGraphicFramePr/>
                      <a:graphic xmlns:a="http://schemas.openxmlformats.org/drawingml/2006/main">
                        <a:graphicData uri="http://schemas.microsoft.com/office/word/2010/wordprocessingShape">
                          <wps:wsp>
                            <wps:cNvSpPr/>
                            <wps:spPr>
                              <a:xfrm>
                                <a:off x="3133725" y="5432425"/>
                                <a:ext cx="1428750" cy="10267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rP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开裂</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6.65pt;margin-top:11.1pt;height:80.85pt;width:112.5pt;z-index:251669504;v-text-anchor:middle;mso-width-relative:page;mso-height-relative:page;" filled="f" stroked="t" coordsize="21600,21600" o:gfxdata="UEsFBgAAAAAAAAAAAAAAAAAAAAAAAFBLAwQKAAAAAACHTuJAAAAAAAAAAAAAAAAABAAAAGRycy9Q&#10;SwMEFAAAAAgAh07iQDFoWkrXAAAACQEAAA8AAABkcnMvZG93bnJldi54bWxNj8FOwzAMhu9IvENk&#10;JG4sXSpYV5pOAgkhEAcY7J41Xlstcaoma8fbY05wtP9Pvz9Xm7N3YsIx9oE0LBcZCKQm2J5aDV+f&#10;TzcFiJgMWeMCoYZvjLCpLy8qU9ow0wdO29QKLqFYGg1dSkMpZWw69CYuwoDE2SGM3iQex1ba0cxc&#10;7p1UWXYnvemJL3RmwMcOm+P25DW8h+NBup1Sr6uHZ7V68cXcTm9aX18ts3sQCc/pD4ZffVaHmp32&#10;4UQ2Cqchz3MmNSilQHCubgte7Bks8jXIupL/P6h/AFBLAwQUAAAACACHTuJAfFY5Ol8CAACPBAAA&#10;DgAAAGRycy9lMm9Eb2MueG1srVTbbhMxEH1H4h8sv9O9JGnaKJsqahWEVNFIBfHseO3sSl7b2E42&#10;5WeQeOMj+BzEb3DsbNNyeULkwZnxnJzxzJzJ/OrQKbIXzrdGV7Q4yykRmpu61duKvn+3enVBiQ9M&#10;10wZLSr6IDy9Wrx8Me/tTJSmMaoWjoBE+1lvK9qEYGdZ5nkjOubPjBUaQWlcxwJct81qx3qwdyor&#10;8/w8642rrTNceI/bm2OQLhK/lIKHOym9CERVFG8L6XTp3MQzW8zZbOuYbVo+PIP9wys61mokPVHd&#10;sMDIzrV/UHUtd8YbGc646TIjZctFqgHVFPlv1dw3zIpUC5rj7alN/v/R8rf7tSNtXdHJOSWadZjR&#10;j89fv3/7QnCB7vTWzwC6t2s3eB5mLPUgXRe/UQQ5VHRUjEbTckLJA7jGo3IMO3VXHALhABTj8mI6&#10;wRA4EEVenk8vEyJ7orLOh9fCdCQaFXUYX+oq29/6ADJAHyExszarVqmURGnSg/UyTwkYlCQVC8jV&#10;WdTm9ZYSpraQKA8uUXqj2jr+PBJ5t91cK0f2DDJZrXJ84tuR7hdYzH3DfHPEpdAAUxro2Kpjc6IV&#10;DpsDOKK5MfUDuuzMUX7e8lULqlvmw5o56A1NwQ6FOxxSGRRiBouSxrhPf7uPeMgAUUp66BdFftwx&#10;JyhRbzQEclmMx1HwyRlPpiUc9zyyeR7Ru+7aoPYC22p5MiM+qEdTOtN9wKotY1bJlEcipjnyH1s6&#10;ONcB/hDG0nKxXJ58CN6ycKvvLa9ocLuo7DjD5S4Y2abxPjVraCdUn8YwbGhcq+d+Qj39jy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DFoWkrXAAAACQEAAA8AAAAAAAAAAQAgAAAAOAAAAGRycy9k&#10;b3ducmV2LnhtbFBLAQIUABQAAAAIAIdO4kB8Vjk6XwIAAI8EAAAOAAAAAAAAAAEAIAAAADwBAABk&#10;cnMvZTJvRG9jLnhtbFBLBQYAAAAABgAGAFkBAAANBgAAAAA=&#10;">
                      <v:fill on="f" focussize="0,0"/>
                      <v:stroke weight="1.5pt" color="#FF0000 [3204]" joinstyle="round"/>
                      <v:imagedata o:title=""/>
                      <o:lock v:ext="edit" aspectratio="f"/>
                      <v:textbox>
                        <w:txbxContent>
                          <w:p>
                            <w:pPr>
                              <w:jc w:val="center"/>
                              <w:rPr>
                                <w:rFonts w:hint="default"/>
                                <w:lang w:val="en-US"/>
                              </w:rP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开裂</w:t>
                            </w:r>
                          </w:p>
                        </w:txbxContent>
                      </v:textbox>
                    </v:rect>
                  </w:pict>
                </mc:Fallback>
              </mc:AlternateContent>
            </w: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r>
              <w:rPr>
                <w:highlight w:val="none"/>
              </w:rPr>
              <w:drawing>
                <wp:anchor distT="0" distB="0" distL="114300" distR="114300" simplePos="0" relativeHeight="251676672" behindDoc="0" locked="0" layoutInCell="1" allowOverlap="1">
                  <wp:simplePos x="0" y="0"/>
                  <wp:positionH relativeFrom="column">
                    <wp:posOffset>-31750</wp:posOffset>
                  </wp:positionH>
                  <wp:positionV relativeFrom="paragraph">
                    <wp:posOffset>132715</wp:posOffset>
                  </wp:positionV>
                  <wp:extent cx="1981200" cy="1804670"/>
                  <wp:effectExtent l="0" t="0" r="0" b="5080"/>
                  <wp:wrapNone/>
                  <wp:docPr id="63"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true"/>
                          </pic:cNvPicPr>
                        </pic:nvPicPr>
                        <pic:blipFill>
                          <a:blip r:embed="rId23"/>
                          <a:srcRect t="47972"/>
                          <a:stretch>
                            <a:fillRect/>
                          </a:stretch>
                        </pic:blipFill>
                        <pic:spPr>
                          <a:xfrm>
                            <a:off x="0" y="0"/>
                            <a:ext cx="1981200" cy="1804670"/>
                          </a:xfrm>
                          <a:prstGeom prst="rect">
                            <a:avLst/>
                          </a:prstGeom>
                          <a:noFill/>
                          <a:ln>
                            <a:noFill/>
                          </a:ln>
                        </pic:spPr>
                      </pic:pic>
                    </a:graphicData>
                  </a:graphic>
                </wp:anchor>
              </w:drawing>
            </w:r>
          </w:p>
          <w:p>
            <w:pPr>
              <w:jc w:val="left"/>
              <w:rPr>
                <w:rFonts w:hint="eastAsia"/>
                <w:highlight w:val="none"/>
                <w:lang w:val="en-US" w:eastAsia="zh-CN"/>
              </w:rPr>
            </w:pPr>
          </w:p>
          <w:p>
            <w:pPr>
              <w:jc w:val="left"/>
              <w:rPr>
                <w:rFonts w:hint="eastAsia"/>
                <w:highlight w:val="none"/>
                <w:lang w:val="en-US" w:eastAsia="zh-CN"/>
              </w:rPr>
            </w:pPr>
            <w:r>
              <w:rPr>
                <w:highlight w:val="none"/>
              </w:rPr>
              <mc:AlternateContent>
                <mc:Choice Requires="wps">
                  <w:drawing>
                    <wp:anchor distT="0" distB="0" distL="114300" distR="114300" simplePos="0" relativeHeight="251677696" behindDoc="0" locked="0" layoutInCell="1" allowOverlap="1">
                      <wp:simplePos x="0" y="0"/>
                      <wp:positionH relativeFrom="column">
                        <wp:posOffset>144780</wp:posOffset>
                      </wp:positionH>
                      <wp:positionV relativeFrom="paragraph">
                        <wp:posOffset>62865</wp:posOffset>
                      </wp:positionV>
                      <wp:extent cx="1640205" cy="1115695"/>
                      <wp:effectExtent l="9525" t="9525" r="26670" b="17780"/>
                      <wp:wrapNone/>
                      <wp:docPr id="67" name="矩形 67"/>
                      <wp:cNvGraphicFramePr/>
                      <a:graphic xmlns:a="http://schemas.openxmlformats.org/drawingml/2006/main">
                        <a:graphicData uri="http://schemas.microsoft.com/office/word/2010/wordprocessingShape">
                          <wps:wsp>
                            <wps:cNvSpPr/>
                            <wps:spPr>
                              <a:xfrm>
                                <a:off x="0" y="0"/>
                                <a:ext cx="1640205" cy="11156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脱落</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1.4pt;margin-top:4.95pt;height:87.85pt;width:129.15pt;z-index:251677696;v-text-anchor:middle;mso-width-relative:page;mso-height-relative:page;" filled="f" stroked="t" coordsize="21600,21600" o:gfxdata="UEsFBgAAAAAAAAAAAAAAAAAAAAAAAFBLAwQKAAAAAACHTuJAAAAAAAAAAAAAAAAABAAAAGRycy9Q&#10;SwMEFAAAAAgAh07iQLQ1gnHWAAAACAEAAA8AAABkcnMvZG93bnJldi54bWxNj8FOwzAQRO9I/IO1&#10;SNyoE0u0aRqnEkgIgThAoXc33iZR7XUUu0n5e5YTHEczmnlTbS/eiQnH2AfSkC8yEEhNsD21Gr4+&#10;n+4KEDEZssYFQg3fGGFbX19VprRhpg+cdqkVXEKxNBq6lIZSyth06E1chAGJvWMYvUksx1ba0cxc&#10;7p1UWbaU3vTEC50Z8LHD5rQ7ew3v4XSUbq/U6+rhWa1efDG305vWtzd5tgGR8JL+wvCLz+hQM9Mh&#10;nMlG4TQoxeRJw3oNgm1V5DmIA+eK+yXIupL/D9Q/UEsDBBQAAAAIAIdO4kBIvfJ2UwIAAIMEAAAO&#10;AAAAZHJzL2Uyb0RvYy54bWytVEtu2zAQ3RfoHQjuG0mG7TRG5MBI4KJA0ARIi67HFGkJ4K9D2nJ6&#10;mQLd9RA9TtBrdEgpTvpZFfWCnuEM5/Pmjc4vDkazvcTQOVvz6qTkTFrhms5ua/7h/frVa85CBNuA&#10;dlbW/F4GfrF8+eK89ws5ca3TjURGQWxY9L7mbYx+URRBtNJAOHFeWjIqhwYiqbgtGoSeohtdTMpy&#10;XvQOG49OyBDo9mow8mWOr5QU8UapICPTNafaYj4xn5t0FstzWGwRfNuJsQz4hyoMdJaSHkNdQQS2&#10;w+6PUKYT6IJT8UQ4UzilOiFzD9RNVf7WzV0LXuZeCJzgjzCF/xdWvNvfIuuams9PObNgaEY/vnx7&#10;+P6V0QWh0/uwIKc7f4ujFkhMrR4UmvRPTbBDRvT+iKg8RCbosppPy0k540yQraqq2fxslqIWT889&#10;hvhGOsOSUHOkkWUkYX8d4uD66JKyWbfutKZ7WGjLeop6Vs5osgKIPUpDJNF46ifYLWegt0RLETGH&#10;DE53TXqeXgfcbi41sj0QNdbrkn5jZb+4pdxXENrBL5tGN22pjwTPAEiS4mFzGFHauOaekEU3UC54&#10;se4o1DWEeAtIHKOaaW/iDR1KO2rEjRJnrcPPf7tP/jR6snLWE2epyU87QMmZfmuJFGfVdJpInpXp&#10;7HRCCj63bJ5b7M5cOuq9og31IovJP+pHUaEzH2m9VimrAh0oEVhB+QdIR+Uykj6aaVGFXK2OOpHc&#10;Q7y2d17UPOIusTnNcLWLTnV5vAm3AawRTmJ6Jsi4lWmVnuvZ6+nbsfw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tDWCcdYAAAAIAQAADwAAAAAAAAABACAAAAA4AAAAZHJzL2Rvd25yZXYueG1sUEsB&#10;AhQAFAAAAAgAh07iQEi98nZTAgAAgwQAAA4AAAAAAAAAAQAgAAAAOwEAAGRycy9lMm9Eb2MueG1s&#10;UEsFBgAAAAAGAAYAWQEAAAAGAAAAAA==&#10;">
                      <v:fill on="f" focussize="0,0"/>
                      <v:stroke weight="1.5pt" color="#FF0000 [3204]" joinstyle="round"/>
                      <v:imagedata o:title=""/>
                      <o:lock v:ext="edit" aspectratio="f"/>
                      <v:textbox>
                        <w:txbxContent>
                          <w:p>
                            <w:pPr>
                              <w:jc w:val="cente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脱落</w:t>
                            </w:r>
                          </w:p>
                        </w:txbxContent>
                      </v:textbox>
                    </v:rect>
                  </w:pict>
                </mc:Fallback>
              </mc:AlternateContent>
            </w: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pStyle w:val="2"/>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drawing>
                <wp:anchor distT="0" distB="0" distL="114300" distR="114300" simplePos="0" relativeHeight="251729920" behindDoc="0" locked="0" layoutInCell="1" allowOverlap="1">
                  <wp:simplePos x="0" y="0"/>
                  <wp:positionH relativeFrom="column">
                    <wp:posOffset>-17145</wp:posOffset>
                  </wp:positionH>
                  <wp:positionV relativeFrom="paragraph">
                    <wp:posOffset>15875</wp:posOffset>
                  </wp:positionV>
                  <wp:extent cx="1971040" cy="1552575"/>
                  <wp:effectExtent l="0" t="0" r="10160" b="9525"/>
                  <wp:wrapNone/>
                  <wp:docPr id="12" name="图片 12" descr="f4939fecd5d01ebc45532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f4939fecd5d01ebc455324-2"/>
                          <pic:cNvPicPr>
                            <a:picLocks noChangeAspect="true"/>
                          </pic:cNvPicPr>
                        </pic:nvPicPr>
                        <pic:blipFill>
                          <a:blip r:embed="rId24"/>
                          <a:srcRect t="14196" b="16733"/>
                          <a:stretch>
                            <a:fillRect/>
                          </a:stretch>
                        </pic:blipFill>
                        <pic:spPr>
                          <a:xfrm>
                            <a:off x="0" y="0"/>
                            <a:ext cx="1971040" cy="1552575"/>
                          </a:xfrm>
                          <a:prstGeom prst="rect">
                            <a:avLst/>
                          </a:prstGeom>
                        </pic:spPr>
                      </pic:pic>
                    </a:graphicData>
                  </a:graphic>
                </wp:anchor>
              </w:drawing>
            </w:r>
          </w:p>
          <w:p>
            <w:pPr>
              <w:pStyle w:val="2"/>
              <w:rPr>
                <w:rFonts w:hint="eastAsia" w:ascii="Times New Roman" w:hAnsi="Times New Roman" w:eastAsia="宋体" w:cs="Times New Roman"/>
                <w:kern w:val="2"/>
                <w:sz w:val="21"/>
                <w:szCs w:val="21"/>
                <w:highlight w:val="none"/>
                <w:lang w:val="en-US" w:eastAsia="zh-CN" w:bidi="ar-SA"/>
              </w:rPr>
            </w:pPr>
            <w:r>
              <w:rPr>
                <w:sz w:val="21"/>
                <w:highlight w:val="none"/>
              </w:rPr>
              <mc:AlternateContent>
                <mc:Choice Requires="wps">
                  <w:drawing>
                    <wp:anchor distT="0" distB="0" distL="114300" distR="114300" simplePos="0" relativeHeight="251730944" behindDoc="0" locked="0" layoutInCell="1" allowOverlap="1">
                      <wp:simplePos x="0" y="0"/>
                      <wp:positionH relativeFrom="column">
                        <wp:posOffset>527050</wp:posOffset>
                      </wp:positionH>
                      <wp:positionV relativeFrom="paragraph">
                        <wp:posOffset>65405</wp:posOffset>
                      </wp:positionV>
                      <wp:extent cx="1304925" cy="680085"/>
                      <wp:effectExtent l="9525" t="9525" r="19050" b="15240"/>
                      <wp:wrapNone/>
                      <wp:docPr id="14" name="矩形 14"/>
                      <wp:cNvGraphicFramePr/>
                      <a:graphic xmlns:a="http://schemas.openxmlformats.org/drawingml/2006/main">
                        <a:graphicData uri="http://schemas.microsoft.com/office/word/2010/wordprocessingShape">
                          <wps:wsp>
                            <wps:cNvSpPr/>
                            <wps:spPr>
                              <a:xfrm>
                                <a:off x="0" y="0"/>
                                <a:ext cx="1304925" cy="6800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鼓凸、脱落</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41.5pt;margin-top:5.15pt;height:53.55pt;width:102.75pt;z-index:251730944;v-text-anchor:middle;mso-width-relative:page;mso-height-relative:page;" filled="f" stroked="t" coordsize="21600,21600" o:gfxdata="UEsFBgAAAAAAAAAAAAAAAAAAAAAAAFBLAwQKAAAAAACHTuJAAAAAAAAAAAAAAAAABAAAAGRycy9Q&#10;SwMEFAAAAAgAh07iQCkk/JPXAAAACQEAAA8AAABkcnMvZG93bnJldi54bWxNj81OwzAQhO9IvIO1&#10;SNyoHReIFeJUAgkhEAcocHfjbRLVP1HsJuXtWU5w3JnR7Df15uQdm3FKQwwaipUAhqGNdgidhs+P&#10;xysFLGUTrHExoIZvTLBpzs9qU9m4hHect7ljVBJSZTT0OY8V56nt0Zu0iiMG8vZx8ibTOXXcTmah&#10;cu+4FOKWezME+tCbER96bA/bo9fwFg977r6kfCnvn2T57NXSza9aX14U4g5YxlP+C8MvPqFDQ0y7&#10;eAw2MadBrWlKJl2sgZEvlboBtiOhKK+BNzX/v6D5AVBLAwQUAAAACACHTuJAV2O22lICAACCBAAA&#10;DgAAAGRycy9lMm9Eb2MueG1srVTNbhMxEL4j8Q6W73Q3ISltlE0VpQpCqmilgDhPvHZ2Jf8xdrIp&#10;L4PEjYfgcRCvwdi7TcvPCZGDM+MZz8833+z86mg0O0gMrbMVH52VnEkrXN3aXcXfv1u/uOAsRLA1&#10;aGdlxe9l4FeL58/mnZ/JsWucriUyCmLDrPMVb2L0s6IIopEGwpnz0pJROTQQScVdUSN0FN3oYlyW&#10;50XnsPbohAyBbq97I1/k+EpJEW+VCjIyXXGqLeYT87lNZ7GYw2yH4JtWDGXAP1RhoLWU9BTqGiKw&#10;PbZ/hDKtQBecimfCmcIp1QqZe6BuRuVv3Wwa8DL3QuAEf4Ip/L+w4u3hDllb0+wmnFkwNKMfn79+&#10;//aF0QWh0/kwI6eNv8NBCySmVo8KTfqnJtgxI3p/QlQeIxN0OXpZTi7HU84E2c4vyvJimoIWj689&#10;hvhaOsOSUHGkiWUg4XATYu/64JKSWbdutaZ7mGnLOspwWU5psAKIPEpDJNF4aifYHWegd8RKETGH&#10;DE63dXqeXgfcbVca2QGIGet1Sb+hsl/cUu5rCE3vl02Dm7bUR0KnxyNJ8bg9DiBtXX1PwKLrGRe8&#10;WLcU6gZCvAMkilHNtDbxlg6lHTXiBomzxuGnv90nf5o8WTnriLLU5Mc9oORMv7HEicvRZJI4npXJ&#10;9NWYFHxq2T612L1ZOep9RAvqRRaTf9QPokJnPtB2LVNWBTpQIrCC8veQDsoqkj6YaU+FXC5POnHc&#10;Q7yxGy8qHnGfyJxmuNxHp9o83oRbD9YAJxE9E2RYyrRJT/Xs9fjpWP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KST8k9cAAAAJAQAADwAAAAAAAAABACAAAAA4AAAAZHJzL2Rvd25yZXYueG1sUEsB&#10;AhQAFAAAAAgAh07iQFdjttpSAgAAggQAAA4AAAAAAAAAAQAgAAAAPAEAAGRycy9lMm9Eb2MueG1s&#10;UEsFBgAAAAAGAAYAWQEAAAAGAAAAAA==&#10;">
                      <v:fill on="f" focussize="0,0"/>
                      <v:stroke weight="1.5pt" color="#FF0000 [3204]" joinstyle="round"/>
                      <v:imagedata o:title=""/>
                      <o:lock v:ext="edit" aspectratio="f"/>
                      <v:textbox>
                        <w:txbxContent>
                          <w:p>
                            <w:pPr>
                              <w:jc w:val="cente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鼓凸、脱落</w:t>
                            </w:r>
                          </w:p>
                        </w:txbxContent>
                      </v:textbox>
                    </v:rect>
                  </w:pict>
                </mc:Fallback>
              </mc:AlternateContent>
            </w: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drawing>
                <wp:anchor distT="0" distB="0" distL="114300" distR="114300" simplePos="0" relativeHeight="251666432" behindDoc="0" locked="0" layoutInCell="1" allowOverlap="1">
                  <wp:simplePos x="0" y="0"/>
                  <wp:positionH relativeFrom="column">
                    <wp:posOffset>0</wp:posOffset>
                  </wp:positionH>
                  <wp:positionV relativeFrom="paragraph">
                    <wp:posOffset>69215</wp:posOffset>
                  </wp:positionV>
                  <wp:extent cx="1926590" cy="1483360"/>
                  <wp:effectExtent l="0" t="0" r="0" b="0"/>
                  <wp:wrapNone/>
                  <wp:docPr id="17" name="图片 17" descr="20191121073736BJ2UAXw"/>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20191121073736BJ2UAXw"/>
                          <pic:cNvPicPr>
                            <a:picLocks noChangeAspect="true"/>
                          </pic:cNvPicPr>
                        </pic:nvPicPr>
                        <pic:blipFill>
                          <a:blip r:embed="rId25"/>
                          <a:srcRect t="22598" r="1333"/>
                          <a:stretch>
                            <a:fillRect/>
                          </a:stretch>
                        </pic:blipFill>
                        <pic:spPr>
                          <a:xfrm>
                            <a:off x="0" y="0"/>
                            <a:ext cx="1926590" cy="1483360"/>
                          </a:xfrm>
                          <a:prstGeom prst="rect">
                            <a:avLst/>
                          </a:prstGeom>
                        </pic:spPr>
                      </pic:pic>
                    </a:graphicData>
                  </a:graphic>
                </wp:anchor>
              </w:drawing>
            </w:r>
            <w:r>
              <w:rPr>
                <w:sz w:val="21"/>
                <w:highlight w:val="none"/>
              </w:rPr>
              <mc:AlternateContent>
                <mc:Choice Requires="wps">
                  <w:drawing>
                    <wp:anchor distT="0" distB="0" distL="114300" distR="114300" simplePos="0" relativeHeight="251731968" behindDoc="0" locked="0" layoutInCell="1" allowOverlap="1">
                      <wp:simplePos x="0" y="0"/>
                      <wp:positionH relativeFrom="column">
                        <wp:posOffset>520065</wp:posOffset>
                      </wp:positionH>
                      <wp:positionV relativeFrom="paragraph">
                        <wp:posOffset>379730</wp:posOffset>
                      </wp:positionV>
                      <wp:extent cx="1063625" cy="922020"/>
                      <wp:effectExtent l="9525" t="9525" r="12700" b="20955"/>
                      <wp:wrapNone/>
                      <wp:docPr id="16" name="矩形 16"/>
                      <wp:cNvGraphicFramePr/>
                      <a:graphic xmlns:a="http://schemas.openxmlformats.org/drawingml/2006/main">
                        <a:graphicData uri="http://schemas.microsoft.com/office/word/2010/wordprocessingShape">
                          <wps:wsp>
                            <wps:cNvSpPr/>
                            <wps:spPr>
                              <a:xfrm>
                                <a:off x="0" y="0"/>
                                <a:ext cx="1063625" cy="9220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脱落</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40.95pt;margin-top:29.9pt;height:72.6pt;width:83.75pt;z-index:251731968;v-text-anchor:middle;mso-width-relative:page;mso-height-relative:page;" filled="f" stroked="t" coordsize="21600,21600" o:gfxdata="UEsFBgAAAAAAAAAAAAAAAAAAAAAAAFBLAwQKAAAAAACHTuJAAAAAAAAAAAAAAAAABAAAAGRycy9Q&#10;SwMEFAAAAAgAh07iQMM0J6DYAAAACQEAAA8AAABkcnMvZG93bnJldi54bWxNj8FOwzAQRO9I/IO1&#10;SNyoHaulSRqnEkgIgThAoXc3dpOo9jqK3aT8PcsJbjua0eybanvxjk12jH1ABdlCALPYBNNjq+Dr&#10;8+kuBxaTRqNdQKvg20bY1tdXlS5NmPHDTrvUMirBWGoFXUpDyXlsOut1XITBInnHMHqdSI4tN6Oe&#10;qdw7LoW45173SB86PdjHzjan3dkreA+nI3d7KV/XD89y/eLzuZ3elLq9ycQGWLKX9BeGX3xCh5qY&#10;DuGMJjKnIM8KSipYFbSAfLkslsAOdIiVAF5X/P+C+gdQSwMEFAAAAAgAh07iQPxUt9ZUAgAAggQA&#10;AA4AAABkcnMvZTJvRG9jLnhtbK1UzW4TMRC+I/EOlu90N6ENNOqmilIFIVU0UkGcHa+dXclrm7GT&#10;TXkZJG48RB8H8Rp8drZp+TkhcnBmPJMZf998k4vLfWfYTlFona346KTkTFnp6tZuKv7h/fLFa85C&#10;FLYWxllV8TsV+OXs+bOL3k/V2DXO1IoYitgw7X3Fmxj9tCiCbFQnwonzyiKoHXUiwqVNUZPoUb0z&#10;xbgsJ0XvqPbkpAoBt1eHIJ/l+lorGW+0DioyU3G8LeaT8rlOZzG7ENMNCd+0cniG+IdXdKK1aHos&#10;dSWiYFtq/yjVtZJccDqeSNcVTutWqowBaEblb2huG+FVxgJygj/SFP5fWflutyLW1pjdhDMrOszo&#10;x5dv3++/MlyAnd6HKZJu/YoGL8BMUPeauvQNEGyfGb07Mqr2kUlcjsrJy8n4jDOJ2Pl4XI4z5cXj&#10;rz2F+Ea5jiWj4oSJZSLF7jpEdETqQ0pqZt2yNSZPzVjWo8N5eYbBSgHxaCMizM4DTrAbzoTZQJUy&#10;Ui4ZnGnr9PNUKNBmvTDEdgLKWC5LfBJctPslLfW+EqE55OXQkGYsshM7Bz6SFffr/UDS2tV3IJbc&#10;QXHBy2WLUtcixJUgSAxvxtrEGxzaOABxg8VZ4+jz3+5TPiaPKGc9JAuQn7aCFGfmrYUmzkenp0nj&#10;2Tk9ewWuGT2NrJ9G7LZbOGAfYUG9zGbKj+bB1OS6j9iueeqqhQloJKxE/wOlg7OI8Icw9lSq+fzo&#10;Q+NexGt762XFI22TmNMM59vodJvHm3g7kDXQCaHnMQxLmTbpqZ+zHv86Z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wzQnoNgAAAAJAQAADwAAAAAAAAABACAAAAA4AAAAZHJzL2Rvd25yZXYueG1s&#10;UEsBAhQAFAAAAAgAh07iQPxUt9ZUAgAAggQAAA4AAAAAAAAAAQAgAAAAPQEAAGRycy9lMm9Eb2Mu&#10;eG1sUEsFBgAAAAAGAAYAWQEAAAMGAAAAAA==&#10;">
                      <v:fill on="f" focussize="0,0"/>
                      <v:stroke weight="1.5pt" color="#FF0000 [3204]" joinstyle="round"/>
                      <v:imagedata o:title=""/>
                      <o:lock v:ext="edit" aspectratio="f"/>
                      <v:textbox>
                        <w:txbxContent>
                          <w:p>
                            <w:pPr>
                              <w:jc w:val="cente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脱落</w:t>
                            </w:r>
                          </w:p>
                        </w:txbxContent>
                      </v:textbox>
                    </v:rect>
                  </w:pict>
                </mc:Fallback>
              </mc:AlternateContent>
            </w: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r>
              <w:rPr>
                <w:highlight w:val="none"/>
              </w:rPr>
              <w:drawing>
                <wp:anchor distT="0" distB="0" distL="114300" distR="114300" simplePos="0" relativeHeight="251665408" behindDoc="0" locked="0" layoutInCell="1" allowOverlap="1">
                  <wp:simplePos x="0" y="0"/>
                  <wp:positionH relativeFrom="column">
                    <wp:posOffset>111760</wp:posOffset>
                  </wp:positionH>
                  <wp:positionV relativeFrom="paragraph">
                    <wp:posOffset>67945</wp:posOffset>
                  </wp:positionV>
                  <wp:extent cx="1731645" cy="1299210"/>
                  <wp:effectExtent l="0" t="0" r="1905" b="15240"/>
                  <wp:wrapNone/>
                  <wp:docPr id="18" name="图片 18" descr="C:\Users\Administrator\Desktop\微信图片_20230531161659.jpg微信图片_202305311616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微信图片_20230531161659.jpg微信图片_20230531161659"/>
                          <pic:cNvPicPr>
                            <a:picLocks noChangeAspect="true"/>
                          </pic:cNvPicPr>
                        </pic:nvPicPr>
                        <pic:blipFill>
                          <a:blip r:embed="rId26">
                            <a:lum bright="6000" contrast="18000"/>
                          </a:blip>
                          <a:srcRect/>
                          <a:stretch>
                            <a:fillRect/>
                          </a:stretch>
                        </pic:blipFill>
                        <pic:spPr>
                          <a:xfrm>
                            <a:off x="0" y="0"/>
                            <a:ext cx="1731645" cy="1299210"/>
                          </a:xfrm>
                          <a:prstGeom prst="rect">
                            <a:avLst/>
                          </a:prstGeom>
                        </pic:spPr>
                      </pic:pic>
                    </a:graphicData>
                  </a:graphic>
                </wp:anchor>
              </w:drawing>
            </w: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r>
              <w:rPr>
                <w:sz w:val="21"/>
                <w:highlight w:val="none"/>
              </w:rPr>
              <mc:AlternateContent>
                <mc:Choice Requires="wps">
                  <w:drawing>
                    <wp:anchor distT="0" distB="0" distL="114300" distR="114300" simplePos="0" relativeHeight="251696128" behindDoc="0" locked="0" layoutInCell="1" allowOverlap="1">
                      <wp:simplePos x="0" y="0"/>
                      <wp:positionH relativeFrom="column">
                        <wp:posOffset>40640</wp:posOffset>
                      </wp:positionH>
                      <wp:positionV relativeFrom="paragraph">
                        <wp:posOffset>42545</wp:posOffset>
                      </wp:positionV>
                      <wp:extent cx="938530" cy="520065"/>
                      <wp:effectExtent l="9525" t="9525" r="23495" b="22860"/>
                      <wp:wrapNone/>
                      <wp:docPr id="116" name="矩形 116"/>
                      <wp:cNvGraphicFramePr/>
                      <a:graphic xmlns:a="http://schemas.openxmlformats.org/drawingml/2006/main">
                        <a:graphicData uri="http://schemas.microsoft.com/office/word/2010/wordprocessingShape">
                          <wps:wsp>
                            <wps:cNvSpPr/>
                            <wps:spPr>
                              <a:xfrm>
                                <a:off x="0" y="0"/>
                                <a:ext cx="938530" cy="5200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脱落</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2pt;margin-top:3.35pt;height:40.95pt;width:73.9pt;z-index:251696128;v-text-anchor:middle;mso-width-relative:page;mso-height-relative:page;" filled="f" stroked="t" coordsize="21600,21600" o:gfxdata="UEsFBgAAAAAAAAAAAAAAAAAAAAAAAFBLAwQKAAAAAACHTuJAAAAAAAAAAAAAAAAABAAAAGRycy9Q&#10;SwMEFAAAAAgAh07iQKA8ORDVAAAABgEAAA8AAABkcnMvZG93bnJldi54bWxNjsFqwzAQRO+F/oPY&#10;QG6NHJHaxrEcaKGElh6apL0r1sY2kVbGUuz076ucmtMwzDDzys3VGjbi4DtHEpaLBBhS7XRHjYTv&#10;w9tTDswHRVoZRyjhFz1sqseHUhXaTbTDcR8aFkfIF0pCG0JfcO7rFq3yC9cjxezkBqtCtEPD9aCm&#10;OG4NF0mScqs6ig+t6vG1xfq8v1gJX+584uZHiI/sZSuyd5tPzfgp5Xy2TNbAAl7Dfxlu+BEdqsh0&#10;dBfSnhkJ6SoWo2TAbunzSgA7SsjzFHhV8nv86g9QSwMEFAAAAAgAh07iQBgHSIJQAgAAgwQAAA4A&#10;AABkcnMvZTJvRG9jLnhtbK1UzW4TMRC+I/EOlu90k7QpbdRNFSUKQopopII4T7x2diX/MXayCS+D&#10;xI2H6OMgXoOxd5uWnxMiB2fGM56fb77Zm9uD0WwvMTTOlnx4NuBMWuGqxm5L/uH98tUVZyGCrUA7&#10;K0t+lIHfTl++uGn9RI5c7XQlkVEQGyatL3kdo58URRC1NBDOnJeWjMqhgUgqbosKoaXoRhejweCy&#10;aB1WHp2QIdDtojPyaY6vlBTxTqkgI9Mlp9piPjGfm3QW0xuYbBF83Yi+DPiHKgw0lpKeQi0gAtth&#10;80co0wh0wal4JpwpnFKNkLkH6mY4+K2b+xq8zL0QOMGfYAr/L6x4t18jayqa3fCSMwuGhvTjy7fv&#10;D19ZuiF8Wh8m5Hbv19hrgcTU7EGhSf/UBjtkTI8nTOUhMkGX1+dX43NCXpBpnCY2TjGLp8ceQ3wj&#10;nWFJKDnSyDKSsF+F2Lk+uqRc1i0brekeJtqyluq+HoxTfCD2KA2RROOpn2C3nIHeEi1FxBwyON1U&#10;6Xl6HXC7mWtkeyBqLJcD+vWV/eKWci8g1J1fNvVu2lIfCZwOjiTFw+bQY7Rx1ZGQRddRLnixbCjU&#10;CkJcAxLHqGbam3hHh9KOGnG9xFnt8PPf7pM/jZ6snLXEWWry0w5QcqbfWiLF9fDiIpE8Kxfj1yNS&#10;8Lll89xid2buqPchbagXWUz+UT+KCp35SOs1S1kV6ECJwArK30HaK/NIem+mRRVyNjvpRHIPcWXv&#10;vSh5xF1ic5rhbBedavJ4E24dWD2cxPRMkH4r0yo917PX07dj+h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CgPDkQ1QAAAAYBAAAPAAAAAAAAAAEAIAAAADgAAABkcnMvZG93bnJldi54bWxQSwECFAAU&#10;AAAACACHTuJAGAdIglACAACDBAAADgAAAAAAAAABACAAAAA6AQAAZHJzL2Uyb0RvYy54bWxQSwUG&#10;AAAAAAYABgBZAQAA/AUAAAAA&#10;">
                      <v:fill on="f" focussize="0,0"/>
                      <v:stroke weight="1.5pt" color="#FF0000 [3204]" joinstyle="round"/>
                      <v:imagedata o:title=""/>
                      <o:lock v:ext="edit" aspectratio="f"/>
                      <v:textbox>
                        <w:txbxContent>
                          <w:p>
                            <w:pPr>
                              <w:jc w:val="cente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脱落</w:t>
                            </w:r>
                          </w:p>
                        </w:txbxContent>
                      </v:textbox>
                    </v:rect>
                  </w:pict>
                </mc:Fallback>
              </mc:AlternateContent>
            </w: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377" w:hRule="atLeast"/>
          <w:tblHeader/>
        </w:trPr>
        <w:tc>
          <w:tcPr>
            <w:tcW w:w="1483" w:type="dxa"/>
            <w:vMerge w:val="restart"/>
            <w:tcBorders>
              <w:right w:val="single" w:color="auto" w:sz="4" w:space="0"/>
            </w:tcBorders>
            <w:vAlign w:val="center"/>
          </w:tcPr>
          <w:p>
            <w:pPr>
              <w:jc w:val="center"/>
              <w:rPr>
                <w:rFonts w:hint="eastAsia" w:ascii="Times New Roman" w:hAnsi="Times New Roman" w:cs="Times New Roman"/>
                <w:b/>
                <w:szCs w:val="21"/>
                <w:highlight w:val="none"/>
              </w:rPr>
            </w:pPr>
            <w:r>
              <w:rPr>
                <w:rFonts w:hint="eastAsia" w:ascii="Times New Roman" w:hAnsi="Times New Roman" w:cs="Times New Roman"/>
                <w:b/>
                <w:szCs w:val="21"/>
                <w:highlight w:val="none"/>
                <w:lang w:val="en-US" w:eastAsia="zh-CN"/>
              </w:rPr>
              <w:t>一、外墙饰面</w:t>
            </w:r>
          </w:p>
        </w:tc>
        <w:tc>
          <w:tcPr>
            <w:tcW w:w="1725" w:type="dxa"/>
            <w:tcBorders>
              <w:left w:val="single" w:color="auto" w:sz="4" w:space="0"/>
            </w:tcBorders>
            <w:vAlign w:val="center"/>
          </w:tcPr>
          <w:p>
            <w:pPr>
              <w:jc w:val="left"/>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b w:val="0"/>
                <w:bCs/>
                <w:sz w:val="21"/>
                <w:szCs w:val="21"/>
                <w:highlight w:val="none"/>
                <w:lang w:val="en-US" w:eastAsia="zh-CN"/>
              </w:rPr>
              <w:t>（五）</w:t>
            </w:r>
            <w:r>
              <w:rPr>
                <w:rFonts w:hint="eastAsia" w:ascii="Times New Roman" w:hAnsi="Times New Roman" w:eastAsia="宋体"/>
                <w:b w:val="0"/>
                <w:bCs/>
                <w:sz w:val="21"/>
                <w:szCs w:val="21"/>
                <w:highlight w:val="none"/>
              </w:rPr>
              <w:t>水刷石</w:t>
            </w:r>
          </w:p>
        </w:tc>
        <w:tc>
          <w:tcPr>
            <w:tcW w:w="2078" w:type="dxa"/>
            <w:vAlign w:val="center"/>
          </w:tcPr>
          <w:p>
            <w:pPr>
              <w:pStyle w:val="37"/>
              <w:ind w:firstLine="0" w:firstLineChars="0"/>
              <w:jc w:val="left"/>
              <w:rPr>
                <w:rFonts w:ascii="Times New Roman" w:hAnsi="Times New Roman" w:cs="Times New Roman"/>
                <w:szCs w:val="21"/>
                <w:highlight w:val="none"/>
              </w:rPr>
            </w:pPr>
            <w:r>
              <w:rPr>
                <w:rFonts w:hint="eastAsia" w:ascii="Times New Roman" w:hAnsi="Times New Roman" w:cs="Times New Roman"/>
                <w:szCs w:val="21"/>
                <w:highlight w:val="none"/>
              </w:rPr>
              <w:t>1、</w:t>
            </w:r>
            <w:r>
              <w:rPr>
                <w:rFonts w:ascii="Times New Roman" w:hAnsi="Times New Roman" w:cs="Times New Roman"/>
                <w:szCs w:val="21"/>
                <w:highlight w:val="none"/>
              </w:rPr>
              <w:t>有</w:t>
            </w:r>
            <w:r>
              <w:rPr>
                <w:rFonts w:hint="eastAsia" w:ascii="Times New Roman" w:hAnsi="Times New Roman" w:cs="Times New Roman"/>
                <w:szCs w:val="21"/>
                <w:highlight w:val="none"/>
              </w:rPr>
              <w:t>墙面</w:t>
            </w:r>
            <w:r>
              <w:rPr>
                <w:rFonts w:ascii="Times New Roman" w:hAnsi="Times New Roman" w:cs="Times New Roman"/>
                <w:szCs w:val="21"/>
                <w:highlight w:val="none"/>
              </w:rPr>
              <w:t>渗漏水报修</w:t>
            </w:r>
            <w:r>
              <w:rPr>
                <w:rFonts w:hint="eastAsia" w:ascii="Times New Roman" w:hAnsi="Times New Roman" w:cs="Times New Roman"/>
                <w:szCs w:val="21"/>
                <w:highlight w:val="none"/>
              </w:rPr>
              <w:t>、墙面脱落维修记录的部位重点检查</w:t>
            </w:r>
            <w:r>
              <w:rPr>
                <w:rFonts w:ascii="Times New Roman" w:hAnsi="Times New Roman" w:cs="Times New Roman"/>
                <w:szCs w:val="21"/>
                <w:highlight w:val="none"/>
              </w:rPr>
              <w:t>；</w:t>
            </w:r>
          </w:p>
          <w:p>
            <w:pPr>
              <w:jc w:val="left"/>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Cs w:val="21"/>
                <w:highlight w:val="none"/>
              </w:rPr>
              <w:t>2、</w:t>
            </w:r>
            <w:r>
              <w:rPr>
                <w:rFonts w:ascii="Times New Roman" w:hAnsi="Times New Roman" w:cs="Times New Roman"/>
                <w:szCs w:val="21"/>
                <w:highlight w:val="none"/>
              </w:rPr>
              <w:t>墙面</w:t>
            </w:r>
            <w:r>
              <w:rPr>
                <w:rFonts w:hint="eastAsia" w:ascii="Times New Roman" w:hAnsi="Times New Roman" w:cs="Times New Roman"/>
                <w:szCs w:val="21"/>
                <w:highlight w:val="none"/>
              </w:rPr>
              <w:t>、阳角等部分</w:t>
            </w:r>
            <w:r>
              <w:rPr>
                <w:rFonts w:ascii="Times New Roman" w:hAnsi="Times New Roman" w:cs="Times New Roman"/>
                <w:szCs w:val="21"/>
                <w:highlight w:val="none"/>
              </w:rPr>
              <w:t>明显鼓凸、开裂</w:t>
            </w:r>
            <w:r>
              <w:rPr>
                <w:rFonts w:hint="eastAsia" w:ascii="Times New Roman" w:hAnsi="Times New Roman" w:cs="Times New Roman"/>
                <w:szCs w:val="21"/>
                <w:highlight w:val="none"/>
              </w:rPr>
              <w:t>、渗漏水。</w:t>
            </w:r>
          </w:p>
        </w:tc>
        <w:tc>
          <w:tcPr>
            <w:tcW w:w="3413" w:type="dxa"/>
            <w:vAlign w:val="center"/>
          </w:tcPr>
          <w:p>
            <w:pPr>
              <w:jc w:val="left"/>
              <w:rPr>
                <w:rFonts w:hint="eastAsia" w:ascii="Times New Roman" w:hAnsi="Times New Roman" w:eastAsia="宋体" w:cs="Times New Roman"/>
                <w:kern w:val="2"/>
                <w:sz w:val="21"/>
                <w:szCs w:val="21"/>
                <w:highlight w:val="none"/>
                <w:lang w:val="en-US" w:eastAsia="zh-CN" w:bidi="ar-SA"/>
              </w:rPr>
            </w:pPr>
            <w:r>
              <w:rPr>
                <w:highlight w:val="none"/>
              </w:rPr>
              <w:drawing>
                <wp:anchor distT="0" distB="0" distL="114300" distR="114300" simplePos="0" relativeHeight="251723776" behindDoc="0" locked="0" layoutInCell="1" allowOverlap="1">
                  <wp:simplePos x="0" y="0"/>
                  <wp:positionH relativeFrom="column">
                    <wp:posOffset>1270</wp:posOffset>
                  </wp:positionH>
                  <wp:positionV relativeFrom="paragraph">
                    <wp:posOffset>88900</wp:posOffset>
                  </wp:positionV>
                  <wp:extent cx="1937385" cy="1362710"/>
                  <wp:effectExtent l="0" t="0" r="0" b="0"/>
                  <wp:wrapNone/>
                  <wp:docPr id="61" name="图片 5" descr="C:\Users\Administrator\Desktop\微信图片_20230512183048.jpg微信图片_202305121830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5" descr="C:\Users\Administrator\Desktop\微信图片_20230512183048.jpg微信图片_20230512183048"/>
                          <pic:cNvPicPr>
                            <a:picLocks noChangeAspect="true"/>
                          </pic:cNvPicPr>
                        </pic:nvPicPr>
                        <pic:blipFill>
                          <a:blip r:embed="rId27"/>
                          <a:srcRect l="22024" t="37480" r="31413" b="18847"/>
                          <a:stretch>
                            <a:fillRect/>
                          </a:stretch>
                        </pic:blipFill>
                        <pic:spPr>
                          <a:xfrm>
                            <a:off x="0" y="0"/>
                            <a:ext cx="1937385" cy="1362710"/>
                          </a:xfrm>
                          <a:prstGeom prst="rect">
                            <a:avLst/>
                          </a:prstGeom>
                          <a:noFill/>
                          <a:ln>
                            <a:noFill/>
                          </a:ln>
                        </pic:spPr>
                      </pic:pic>
                    </a:graphicData>
                  </a:graphic>
                </wp:anchor>
              </w:drawing>
            </w:r>
          </w:p>
          <w:p>
            <w:pPr>
              <w:jc w:val="left"/>
              <w:rPr>
                <w:rFonts w:hint="eastAsia" w:ascii="Times New Roman" w:hAnsi="Times New Roman" w:eastAsia="宋体" w:cs="Times New Roman"/>
                <w:kern w:val="2"/>
                <w:sz w:val="21"/>
                <w:szCs w:val="21"/>
                <w:highlight w:val="none"/>
                <w:lang w:val="en-US" w:eastAsia="zh-CN" w:bidi="ar-SA"/>
              </w:rPr>
            </w:pPr>
            <w:r>
              <w:rPr>
                <w:sz w:val="21"/>
                <w:highlight w:val="none"/>
              </w:rPr>
              <mc:AlternateContent>
                <mc:Choice Requires="wps">
                  <w:drawing>
                    <wp:anchor distT="0" distB="0" distL="114300" distR="114300" simplePos="0" relativeHeight="251724800" behindDoc="0" locked="0" layoutInCell="1" allowOverlap="1">
                      <wp:simplePos x="0" y="0"/>
                      <wp:positionH relativeFrom="column">
                        <wp:posOffset>932180</wp:posOffset>
                      </wp:positionH>
                      <wp:positionV relativeFrom="paragraph">
                        <wp:posOffset>85090</wp:posOffset>
                      </wp:positionV>
                      <wp:extent cx="1005205" cy="683895"/>
                      <wp:effectExtent l="9525" t="9525" r="13970" b="11430"/>
                      <wp:wrapNone/>
                      <wp:docPr id="71" name="矩形 71"/>
                      <wp:cNvGraphicFramePr/>
                      <a:graphic xmlns:a="http://schemas.openxmlformats.org/drawingml/2006/main">
                        <a:graphicData uri="http://schemas.microsoft.com/office/word/2010/wordprocessingShape">
                          <wps:wsp>
                            <wps:cNvSpPr/>
                            <wps:spPr>
                              <a:xfrm>
                                <a:off x="0" y="0"/>
                                <a:ext cx="1005205" cy="6838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脱落</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73.4pt;margin-top:6.7pt;height:53.85pt;width:79.15pt;z-index:251724800;v-text-anchor:middle;mso-width-relative:page;mso-height-relative:page;" filled="f" stroked="t" coordsize="21600,21600" o:gfxdata="UEsFBgAAAAAAAAAAAAAAAAAAAAAAAFBLAwQKAAAAAACHTuJAAAAAAAAAAAAAAAAABAAAAGRycy9Q&#10;SwMEFAAAAAgAh07iQPXHvFjYAAAACgEAAA8AAABkcnMvZG93bnJldi54bWxNj81OwzAQhO9IvIO1&#10;SNyof1raKo1TCSSEQByg0Lsbu0lUex3FblLenuUEt53d0ew35fYSPBvdkLqIGuRMAHNYR9tho+Hr&#10;8+luDSxlg9b4iE7Dt0uwra6vSlPYOOGHG3e5YRSCqTAa2pz7gvNUty6YNIu9Q7od4xBMJjk03A5m&#10;ovDguRJiyYPpkD60pnePratPu3PQ8B5PR+73Sr2uHp7V6iWsp2Z80/r2RooNsOwu+c8Mv/iEDhUx&#10;HeIZbWKe9GJJ6JmG+QIYGebiXgI70EJJCbwq+f8K1Q9QSwMEFAAAAAgAh07iQM4GzvdSAgAAggQA&#10;AA4AAABkcnMvZTJvRG9jLnhtbK1US27bMBDdF+gdCO4byW6cj2E5MBK4KBA0Btyi6zFFWgL465C2&#10;nF6mQHc9RI5T9BodUoqTflZFvaBnOMP5vHmj2dXBaLaXGFpnKz46KTmTVri6tduKf3i/fHXBWYhg&#10;a9DOyorfy8Cv5i9fzDo/lWPXOF1LZBTEhmnnK97E6KdFEUQjDYQT56Ulo3JoIJKK26JG6Ci60cW4&#10;LM+KzmHt0QkZAt3e9EY+z/GVkiLeKRVkZLriVFvMJ+Zzk85iPoPpFsE3rRjKgH+owkBrKekx1A1E&#10;YDts/whlWoEuOBVPhDOFU6oVMvdA3YzK37pZN+Bl7oXACf4IU/h/YcW7/QpZW1f8fMSZBUMz+vHl&#10;2/eHr4wuCJ3Ohyk5rf0KBy2QmFo9KDTpn5pgh4zo/RFReYhM0OWoLCfjcsKZINvZxeuLy0kKWjy9&#10;9hjiG+kMS0LFkSaWgYT9bYi966NLSmbdstWa7mGqLesow2U5ocEKIPIoDZFE46mdYLecgd4SK0XE&#10;HDI43dbpeXodcLu51sj2QMxYLkv6DZX94pZy30Boer9sGty0pT4SOj0eSYqHzWEAaePqewIWXc+4&#10;4MWypVC3EOIKkChGNdPaxDs6lHbUiBskzhqHn/92n/xp8mTlrCPKUpOfdoCSM/3WEicuR6enieNZ&#10;OZ2cj0nB55bNc4vdmWtHvdPYqbosJv+oH0WFznyk7VqkrAp0oERgBeXvIR2U60j6YKY9FXKxOOrE&#10;cQ/x1q69qHjEXSJzmuFiF51q83gTbj1YA5xE9EyQYSnTJj3Xs9fTp2P+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PXHvFjYAAAACgEAAA8AAAAAAAAAAQAgAAAAOAAAAGRycy9kb3ducmV2LnhtbFBL&#10;AQIUABQAAAAIAIdO4kDOBs73UgIAAIIEAAAOAAAAAAAAAAEAIAAAAD0BAABkcnMvZTJvRG9jLnht&#10;bFBLBQYAAAAABgAGAFkBAAABBgAAAAA=&#10;">
                      <v:fill on="f" focussize="0,0"/>
                      <v:stroke weight="1.5pt" color="#FF0000 [3204]" joinstyle="round"/>
                      <v:imagedata o:title=""/>
                      <o:lock v:ext="edit" aspectratio="f"/>
                      <v:textbox>
                        <w:txbxContent>
                          <w:p>
                            <w:pPr>
                              <w:jc w:val="cente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脱落</w:t>
                            </w:r>
                          </w:p>
                        </w:txbxContent>
                      </v:textbox>
                    </v:rect>
                  </w:pict>
                </mc:Fallback>
              </mc:AlternateContent>
            </w: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r>
              <w:rPr>
                <w:highlight w:val="none"/>
              </w:rPr>
              <w:drawing>
                <wp:anchor distT="0" distB="0" distL="114300" distR="114300" simplePos="0" relativeHeight="251725824" behindDoc="0" locked="0" layoutInCell="1" allowOverlap="1">
                  <wp:simplePos x="0" y="0"/>
                  <wp:positionH relativeFrom="column">
                    <wp:posOffset>-1270</wp:posOffset>
                  </wp:positionH>
                  <wp:positionV relativeFrom="paragraph">
                    <wp:posOffset>134620</wp:posOffset>
                  </wp:positionV>
                  <wp:extent cx="1910715" cy="1551940"/>
                  <wp:effectExtent l="0" t="0" r="0" b="0"/>
                  <wp:wrapNone/>
                  <wp:docPr id="7" name="图片 5" descr="C:\Users\Administrator\Desktop\微信图片_20230512183301.jpg微信图片_202305121833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5" descr="C:\Users\Administrator\Desktop\微信图片_20230512183301.jpg微信图片_20230512183301"/>
                          <pic:cNvPicPr>
                            <a:picLocks noChangeAspect="true"/>
                          </pic:cNvPicPr>
                        </pic:nvPicPr>
                        <pic:blipFill>
                          <a:blip r:embed="rId28"/>
                          <a:srcRect t="8481" b="30622"/>
                          <a:stretch>
                            <a:fillRect/>
                          </a:stretch>
                        </pic:blipFill>
                        <pic:spPr>
                          <a:xfrm>
                            <a:off x="0" y="0"/>
                            <a:ext cx="1910715" cy="1551940"/>
                          </a:xfrm>
                          <a:prstGeom prst="rect">
                            <a:avLst/>
                          </a:prstGeom>
                          <a:noFill/>
                          <a:ln>
                            <a:noFill/>
                          </a:ln>
                        </pic:spPr>
                      </pic:pic>
                    </a:graphicData>
                  </a:graphic>
                </wp:anchor>
              </w:drawing>
            </w: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r>
              <w:rPr>
                <w:sz w:val="21"/>
                <w:highlight w:val="none"/>
              </w:rPr>
              <mc:AlternateContent>
                <mc:Choice Requires="wps">
                  <w:drawing>
                    <wp:anchor distT="0" distB="0" distL="114300" distR="114300" simplePos="0" relativeHeight="251726848" behindDoc="0" locked="0" layoutInCell="1" allowOverlap="1">
                      <wp:simplePos x="0" y="0"/>
                      <wp:positionH relativeFrom="column">
                        <wp:posOffset>360680</wp:posOffset>
                      </wp:positionH>
                      <wp:positionV relativeFrom="paragraph">
                        <wp:posOffset>111125</wp:posOffset>
                      </wp:positionV>
                      <wp:extent cx="1005205" cy="683895"/>
                      <wp:effectExtent l="9525" t="9525" r="13970" b="11430"/>
                      <wp:wrapNone/>
                      <wp:docPr id="6" name="矩形 6"/>
                      <wp:cNvGraphicFramePr/>
                      <a:graphic xmlns:a="http://schemas.openxmlformats.org/drawingml/2006/main">
                        <a:graphicData uri="http://schemas.microsoft.com/office/word/2010/wordprocessingShape">
                          <wps:wsp>
                            <wps:cNvSpPr/>
                            <wps:spPr>
                              <a:xfrm>
                                <a:off x="0" y="0"/>
                                <a:ext cx="1005205" cy="6838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渗漏</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8.4pt;margin-top:8.75pt;height:53.85pt;width:79.15pt;z-index:251726848;v-text-anchor:middle;mso-width-relative:page;mso-height-relative:page;" filled="f" stroked="t" coordsize="21600,21600" o:gfxdata="UEsFBgAAAAAAAAAAAAAAAAAAAAAAAFBLAwQKAAAAAACHTuJAAAAAAAAAAAAAAAAABAAAAGRycy9Q&#10;SwMEFAAAAAgAh07iQLD6oCjWAAAACQEAAA8AAABkcnMvZG93bnJldi54bWxNj8FOwzAQRO9I/IO1&#10;SNyoE0tpqhCnEkgIgThAC3c33iZR7XUUu0n5e5YTHGdmNfO23l68EzNOcQikIV9lIJDaYAfqNHzu&#10;n+42IGIyZI0LhBq+McK2ub6qTWXDQh8471InuIRiZTT0KY2VlLHt0Zu4CiMSZ8cweZNYTp20k1m4&#10;3DupsmwtvRmIF3oz4mOP7Wl39hrew+ko3ZdSr+XDsypf/Gbp5jetb2/y7B5Ewkv6O4ZffEaHhpkO&#10;4Uw2CqehWDN5Yr8sQHCu8iIHcWBDFQpkU8v/HzQ/UEsDBBQAAAAIAIdO4kDknhHqUQIAAIAEAAAO&#10;AAAAZHJzL2Uyb0RvYy54bWytVM1uEzEQviPxDpbvdDehCW2UTRW1CkKqaKSAOE+8dnYl/zF2sikv&#10;g8SNh+BxEK/B2LtNy88JkYMz4xnPzzff7PzqaDQ7SAytsxUfnZWcSStc3dpdxd+/W7244CxEsDVo&#10;Z2XF72XgV4vnz+adn8mxa5yuJTIKYsOs8xVvYvSzogiikQbCmfPSklE5NBBJxV1RI3QU3ehiXJbT&#10;onNYe3RChkC3N72RL3J8paSId0oFGZmuONUW84n53KazWMxhtkPwTSuGMuAfqjDQWkp6CnUDEdge&#10;2z9CmVagC07FM+FM4ZRqhcw9UDej8rduNg14mXshcII/wRT+X1jx9rBG1tYVn3JmwdCIfnz++v3b&#10;FzZN2HQ+zMhl49c4aIHE1OhRoUn/1AI7ZjzvT3jKY2SCLkdlORmXE84E2aYXLy8uJylo8fjaY4iv&#10;pTMsCRVHmleGEQ63IfauDy4pmXWrVmu6h5m2rKMMl+WExiqAqKM0RBKNp2aC3XEGekecFBFzyOB0&#10;W6fn6XXA3fZaIzsA8WK1Kuk3VPaLW8p9A6Hp/bJpcNOW+kjo9HgkKR63xwGkravvCVZ0Pd+CF6uW&#10;Qt1CiGtAIhjVTEsT7+hQ2lEjbpA4axx++tt98qe5k5WzjghLTX7cA0rO9BtLjLgcnZ8nhmflfPJq&#10;TAo+tWyfWuzeXDvqfUTr6UUWk3/UD6JCZz7Qbi1TVgU6UCKwgvL3kA7KdSR9MNOWCrlcnnRiuId4&#10;azdeVDziPlE5zXC5j061ebwJtx6sAU6ieSbIsJJpj57q2evxw7H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LD6oCjWAAAACQEAAA8AAAAAAAAAAQAgAAAAOAAAAGRycy9kb3ducmV2LnhtbFBLAQIU&#10;ABQAAAAIAIdO4kDknhHqUQIAAIAEAAAOAAAAAAAAAAEAIAAAADsBAABkcnMvZTJvRG9jLnhtbFBL&#10;BQYAAAAABgAGAFkBAAD+BQAAAAA=&#10;">
                      <v:fill on="f" focussize="0,0"/>
                      <v:stroke weight="1.5pt" color="#FF0000 [3204]" joinstyle="round"/>
                      <v:imagedata o:title=""/>
                      <o:lock v:ext="edit" aspectratio="f"/>
                      <v:textbox>
                        <w:txbxContent>
                          <w:p>
                            <w:pPr>
                              <w:jc w:val="cente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渗漏</w:t>
                            </w:r>
                          </w:p>
                        </w:txbxContent>
                      </v:textbox>
                    </v:rect>
                  </w:pict>
                </mc:Fallback>
              </mc:AlternateContent>
            </w: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526" w:hRule="atLeast"/>
          <w:tblHeader/>
        </w:trPr>
        <w:tc>
          <w:tcPr>
            <w:tcW w:w="1483" w:type="dxa"/>
            <w:vMerge w:val="continue"/>
            <w:tcBorders>
              <w:right w:val="single" w:color="auto" w:sz="4" w:space="0"/>
            </w:tcBorders>
            <w:vAlign w:val="center"/>
          </w:tcPr>
          <w:p>
            <w:pPr>
              <w:jc w:val="center"/>
              <w:rPr>
                <w:rFonts w:hint="eastAsia" w:ascii="Times New Roman" w:hAnsi="Times New Roman" w:cs="Times New Roman"/>
                <w:b/>
                <w:szCs w:val="21"/>
                <w:highlight w:val="none"/>
              </w:rPr>
            </w:pPr>
          </w:p>
        </w:tc>
        <w:tc>
          <w:tcPr>
            <w:tcW w:w="1725" w:type="dxa"/>
            <w:tcBorders>
              <w:left w:val="single" w:color="auto" w:sz="4" w:space="0"/>
            </w:tcBorders>
            <w:vAlign w:val="center"/>
          </w:tcPr>
          <w:p>
            <w:pPr>
              <w:jc w:val="left"/>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b w:val="0"/>
                <w:bCs/>
                <w:sz w:val="21"/>
                <w:szCs w:val="21"/>
                <w:highlight w:val="none"/>
                <w:lang w:val="en-US" w:eastAsia="zh-CN"/>
              </w:rPr>
              <w:t>（六）</w:t>
            </w:r>
            <w:r>
              <w:rPr>
                <w:rFonts w:hint="eastAsia" w:ascii="Times New Roman" w:hAnsi="Times New Roman" w:eastAsia="宋体"/>
                <w:b w:val="0"/>
                <w:bCs/>
                <w:sz w:val="21"/>
                <w:szCs w:val="21"/>
                <w:highlight w:val="none"/>
              </w:rPr>
              <w:t>石材</w:t>
            </w:r>
          </w:p>
        </w:tc>
        <w:tc>
          <w:tcPr>
            <w:tcW w:w="2078" w:type="dxa"/>
            <w:vAlign w:val="center"/>
          </w:tcPr>
          <w:p>
            <w:pPr>
              <w:pStyle w:val="37"/>
              <w:ind w:firstLine="0" w:firstLineChars="0"/>
              <w:jc w:val="left"/>
              <w:rPr>
                <w:rFonts w:ascii="Times New Roman" w:hAnsi="Times New Roman" w:cs="Times New Roman"/>
                <w:szCs w:val="21"/>
                <w:highlight w:val="none"/>
              </w:rPr>
            </w:pPr>
            <w:r>
              <w:rPr>
                <w:rFonts w:hint="eastAsia" w:ascii="Times New Roman" w:hAnsi="Times New Roman" w:cs="Times New Roman"/>
                <w:szCs w:val="21"/>
                <w:highlight w:val="none"/>
              </w:rPr>
              <w:t>1、</w:t>
            </w:r>
            <w:r>
              <w:rPr>
                <w:rFonts w:ascii="Times New Roman" w:hAnsi="Times New Roman" w:cs="Times New Roman"/>
                <w:szCs w:val="21"/>
                <w:highlight w:val="none"/>
              </w:rPr>
              <w:t>有</w:t>
            </w:r>
            <w:r>
              <w:rPr>
                <w:rFonts w:hint="eastAsia" w:ascii="Times New Roman" w:hAnsi="Times New Roman" w:cs="Times New Roman"/>
                <w:szCs w:val="21"/>
                <w:highlight w:val="none"/>
              </w:rPr>
              <w:t>墙面</w:t>
            </w:r>
            <w:r>
              <w:rPr>
                <w:rFonts w:ascii="Times New Roman" w:hAnsi="Times New Roman" w:cs="Times New Roman"/>
                <w:szCs w:val="21"/>
                <w:highlight w:val="none"/>
              </w:rPr>
              <w:t>渗漏水报修</w:t>
            </w:r>
            <w:r>
              <w:rPr>
                <w:rFonts w:hint="eastAsia" w:ascii="Times New Roman" w:hAnsi="Times New Roman" w:cs="Times New Roman"/>
                <w:szCs w:val="21"/>
                <w:highlight w:val="none"/>
              </w:rPr>
              <w:t>、墙面脱落维修记录的部位重点检查</w:t>
            </w:r>
            <w:r>
              <w:rPr>
                <w:rFonts w:ascii="Times New Roman" w:hAnsi="Times New Roman" w:cs="Times New Roman"/>
                <w:szCs w:val="21"/>
                <w:highlight w:val="none"/>
              </w:rPr>
              <w:t>；</w:t>
            </w:r>
          </w:p>
          <w:p>
            <w:pPr>
              <w:jc w:val="left"/>
              <w:rPr>
                <w:rFonts w:ascii="Times New Roman" w:hAnsi="Times New Roman" w:cs="Times New Roman"/>
                <w:szCs w:val="21"/>
                <w:highlight w:val="none"/>
              </w:rPr>
            </w:pPr>
            <w:r>
              <w:rPr>
                <w:rFonts w:hint="eastAsia" w:ascii="Times New Roman" w:hAnsi="Times New Roman" w:cs="Times New Roman"/>
                <w:szCs w:val="21"/>
                <w:highlight w:val="none"/>
              </w:rPr>
              <w:t>2、</w:t>
            </w:r>
            <w:r>
              <w:rPr>
                <w:rFonts w:ascii="Times New Roman" w:hAnsi="Times New Roman" w:cs="Times New Roman"/>
                <w:szCs w:val="21"/>
                <w:highlight w:val="none"/>
              </w:rPr>
              <w:t>墙面鼓凸、开裂</w:t>
            </w:r>
            <w:r>
              <w:rPr>
                <w:rFonts w:hint="eastAsia" w:ascii="Times New Roman" w:hAnsi="Times New Roman" w:cs="Times New Roman"/>
                <w:szCs w:val="21"/>
                <w:highlight w:val="none"/>
              </w:rPr>
              <w:t>、密封胶老化开裂（湿贴法，一般不超过3层）</w:t>
            </w:r>
            <w:r>
              <w:rPr>
                <w:rFonts w:ascii="Times New Roman" w:hAnsi="Times New Roman" w:cs="Times New Roman"/>
                <w:szCs w:val="21"/>
                <w:highlight w:val="none"/>
              </w:rPr>
              <w:t>；</w:t>
            </w:r>
          </w:p>
          <w:p>
            <w:pPr>
              <w:jc w:val="left"/>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Cs w:val="21"/>
                <w:highlight w:val="none"/>
              </w:rPr>
              <w:t>3、连接件存在锈蚀迹象（干挂石材）</w:t>
            </w:r>
            <w:r>
              <w:rPr>
                <w:rFonts w:hint="eastAsia" w:ascii="Times New Roman" w:hAnsi="Times New Roman" w:cs="Times New Roman"/>
                <w:szCs w:val="21"/>
                <w:highlight w:val="none"/>
                <w:lang w:eastAsia="zh-CN"/>
              </w:rPr>
              <w:t>。</w:t>
            </w:r>
          </w:p>
        </w:tc>
        <w:tc>
          <w:tcPr>
            <w:tcW w:w="3413" w:type="dxa"/>
            <w:vAlign w:val="center"/>
          </w:tcPr>
          <w:p>
            <w:pPr>
              <w:jc w:val="left"/>
              <w:rPr>
                <w:rFonts w:hint="eastAsia"/>
                <w:highlight w:val="none"/>
                <w:lang w:val="en-US" w:eastAsia="zh-CN"/>
              </w:rPr>
            </w:pPr>
            <w:r>
              <w:rPr>
                <w:highlight w:val="none"/>
              </w:rPr>
              <mc:AlternateContent>
                <mc:Choice Requires="wps">
                  <w:drawing>
                    <wp:anchor distT="0" distB="0" distL="114300" distR="114300" simplePos="0" relativeHeight="251697152" behindDoc="0" locked="0" layoutInCell="1" allowOverlap="1">
                      <wp:simplePos x="0" y="0"/>
                      <wp:positionH relativeFrom="column">
                        <wp:posOffset>733425</wp:posOffset>
                      </wp:positionH>
                      <wp:positionV relativeFrom="paragraph">
                        <wp:posOffset>120015</wp:posOffset>
                      </wp:positionV>
                      <wp:extent cx="984250" cy="1045845"/>
                      <wp:effectExtent l="9525" t="9525" r="15875" b="11430"/>
                      <wp:wrapNone/>
                      <wp:docPr id="118" name="矩形 118"/>
                      <wp:cNvGraphicFramePr/>
                      <a:graphic xmlns:a="http://schemas.openxmlformats.org/drawingml/2006/main">
                        <a:graphicData uri="http://schemas.microsoft.com/office/word/2010/wordprocessingShape">
                          <wps:wsp>
                            <wps:cNvSpPr/>
                            <wps:spPr>
                              <a:xfrm>
                                <a:off x="0" y="0"/>
                                <a:ext cx="984250" cy="10458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脱落</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57.75pt;margin-top:9.45pt;height:82.35pt;width:77.5pt;z-index:251697152;v-text-anchor:middle;mso-width-relative:page;mso-height-relative:page;" filled="f" stroked="t" coordsize="21600,21600" o:gfxdata="UEsFBgAAAAAAAAAAAAAAAAAAAAAAAFBLAwQKAAAAAACHTuJAAAAAAAAAAAAAAAAABAAAAGRycy9Q&#10;SwMEFAAAAAgAh07iQGN0gJPXAAAACgEAAA8AAABkcnMvZG93bnJldi54bWxNj81OwzAQhO9IvIO1&#10;SNyoHaM2IcSpBBJCVD1Agbsbb5Oo/oliNylvz/YEt53Z0ey31frsLJtwjH3wCrKFAIa+Cab3rYKv&#10;z5e7AlhM2httg0cFPxhhXV9fVbo0YfYfOO1Sy6jEx1Ir6FIaSs5j06HTcREG9LQ7hNHpRHJsuRn1&#10;TOXOcinEijvde7rQ6QGfO2yOu5NT8B6OB26/pdzkT68yf3PF3E5bpW5vMvEILOE5/YXhgk/oUBPT&#10;Ppy8icySzpZLitJQPACjgMwFGfuLcb8CXlf8/wv1L1BLAwQUAAAACACHTuJAz3s4fFACAACEBAAA&#10;DgAAAGRycy9lMm9Eb2MueG1srVTNbhMxEL4j8Q6W72Q3UQJNlE0VNQpCqmilgjhPvHZ2Jf8xdrIp&#10;L4PEjYfgcRCvwdi7TcvPCZGDM3+e8XzzzS4vT0azo8TQOlvx8ajkTFrh6tbuK/7+3fbFBWchgq1B&#10;Oysrfi8Dv1w9f7bs/EJOXON0LZFREhsWna94E6NfFEUQjTQQRs5LS07l0EAkFfdFjdBRdqOLSVm+&#10;LDqHtUcnZAhk3fROvsr5lZIi3igVZGS64vS2mE/M5y6dxWoJiz2Cb1oxPAP+4RUGWktFz6k2EIEd&#10;sP0jlWkFuuBUHAlnCqdUK2TugboZl791c9eAl7kXAif4M0zh/6UVb4+3yNqaZjemUVkwNKQfn79+&#10;//aFJQvh0/mwoLA7f4uDFkhMzZ4UmvRPbbBTxvT+jKk8RSbIOL+YTmaEvCDXuJzOLqazlLR4vO0x&#10;xNfSGZaEiiPNLEMJx+sQ+9CHkFTMum2rNdlhoS3rKOu8zAWA6KM0RKplPDUU7J4z0HvipYiYUwan&#10;2zpdT7cD7ndXGtkRiBvbbUm/4WW/hKXaGwhNH5ddQ5i21EdCp8cjSfG0Ow0g7Vx9T9Ci6zkXvNi2&#10;lOoaQrwFJJIRKLQ48YYOpR014gaJs8bhp7/ZUzzNnrycdURaavLjAVBypt9YYsV8PJ0mlmdlOns1&#10;IQWfenZPPfZgrhz1PqYV9SKLKT7qB1GhMx9ov9apqgIdqBBYQfV7SAflKpI+uGlThVyvzzqx3EO8&#10;tndeVDziIdE5zXB9iE61ebwJtx6sAU6ieibIsJZpl57qOerx47H6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GN0gJPXAAAACgEAAA8AAAAAAAAAAQAgAAAAOAAAAGRycy9kb3ducmV2LnhtbFBLAQIU&#10;ABQAAAAIAIdO4kDPezh8UAIAAIQEAAAOAAAAAAAAAAEAIAAAADwBAABkcnMvZTJvRG9jLnhtbFBL&#10;BQYAAAAABgAGAFkBAAD+BQAAAAA=&#10;">
                      <v:fill on="f" focussize="0,0"/>
                      <v:stroke weight="1.5pt" color="#FF0000 [3204]" joinstyle="round"/>
                      <v:imagedata o:title=""/>
                      <o:lock v:ext="edit" aspectratio="f"/>
                      <v:textbox>
                        <w:txbxContent>
                          <w:p>
                            <w:pPr>
                              <w:jc w:val="cente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脱落</w:t>
                            </w:r>
                          </w:p>
                        </w:txbxContent>
                      </v:textbox>
                    </v:rect>
                  </w:pict>
                </mc:Fallback>
              </mc:AlternateContent>
            </w:r>
            <w:r>
              <w:rPr>
                <w:highlight w:val="none"/>
              </w:rPr>
              <w:drawing>
                <wp:anchor distT="0" distB="0" distL="114300" distR="114300" simplePos="0" relativeHeight="251691008" behindDoc="0" locked="0" layoutInCell="1" allowOverlap="1">
                  <wp:simplePos x="0" y="0"/>
                  <wp:positionH relativeFrom="column">
                    <wp:posOffset>0</wp:posOffset>
                  </wp:positionH>
                  <wp:positionV relativeFrom="paragraph">
                    <wp:posOffset>81915</wp:posOffset>
                  </wp:positionV>
                  <wp:extent cx="1950085" cy="1654175"/>
                  <wp:effectExtent l="0" t="0" r="12065" b="3175"/>
                  <wp:wrapNone/>
                  <wp:docPr id="108"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8" name="图片 41"/>
                          <pic:cNvPicPr>
                            <a:picLocks noChangeAspect="true"/>
                          </pic:cNvPicPr>
                        </pic:nvPicPr>
                        <pic:blipFill>
                          <a:blip r:embed="rId29"/>
                          <a:stretch>
                            <a:fillRect/>
                          </a:stretch>
                        </pic:blipFill>
                        <pic:spPr>
                          <a:xfrm>
                            <a:off x="0" y="0"/>
                            <a:ext cx="1950085" cy="1654175"/>
                          </a:xfrm>
                          <a:prstGeom prst="rect">
                            <a:avLst/>
                          </a:prstGeom>
                          <a:noFill/>
                          <a:ln>
                            <a:noFill/>
                          </a:ln>
                        </pic:spPr>
                      </pic:pic>
                    </a:graphicData>
                  </a:graphic>
                </wp:anchor>
              </w:drawing>
            </w: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pStyle w:val="2"/>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drawing>
                <wp:anchor distT="0" distB="0" distL="114300" distR="114300" simplePos="0" relativeHeight="251741184" behindDoc="0" locked="0" layoutInCell="1" allowOverlap="1">
                  <wp:simplePos x="0" y="0"/>
                  <wp:positionH relativeFrom="column">
                    <wp:posOffset>8890</wp:posOffset>
                  </wp:positionH>
                  <wp:positionV relativeFrom="paragraph">
                    <wp:posOffset>93345</wp:posOffset>
                  </wp:positionV>
                  <wp:extent cx="1939290" cy="1938655"/>
                  <wp:effectExtent l="0" t="0" r="0" b="0"/>
                  <wp:wrapNone/>
                  <wp:docPr id="28" name="图片 28" descr="20210224144916-6036676c036a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20210224144916-6036676c036a9"/>
                          <pic:cNvPicPr>
                            <a:picLocks noChangeAspect="true"/>
                          </pic:cNvPicPr>
                        </pic:nvPicPr>
                        <pic:blipFill>
                          <a:blip r:embed="rId30"/>
                          <a:srcRect l="61491" t="36182" r="3223" b="9050"/>
                          <a:stretch>
                            <a:fillRect/>
                          </a:stretch>
                        </pic:blipFill>
                        <pic:spPr>
                          <a:xfrm>
                            <a:off x="0" y="0"/>
                            <a:ext cx="1939290" cy="1938655"/>
                          </a:xfrm>
                          <a:prstGeom prst="rect">
                            <a:avLst/>
                          </a:prstGeom>
                        </pic:spPr>
                      </pic:pic>
                    </a:graphicData>
                  </a:graphic>
                </wp:anchor>
              </w:drawing>
            </w: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r>
              <w:rPr>
                <w:highlight w:val="none"/>
              </w:rPr>
              <mc:AlternateContent>
                <mc:Choice Requires="wps">
                  <w:drawing>
                    <wp:anchor distT="0" distB="0" distL="114300" distR="114300" simplePos="0" relativeHeight="251742208" behindDoc="0" locked="0" layoutInCell="1" allowOverlap="1">
                      <wp:simplePos x="0" y="0"/>
                      <wp:positionH relativeFrom="column">
                        <wp:posOffset>536575</wp:posOffset>
                      </wp:positionH>
                      <wp:positionV relativeFrom="paragraph">
                        <wp:posOffset>131445</wp:posOffset>
                      </wp:positionV>
                      <wp:extent cx="1250950" cy="868680"/>
                      <wp:effectExtent l="9525" t="9525" r="15875" b="17145"/>
                      <wp:wrapNone/>
                      <wp:docPr id="29" name="矩形 29"/>
                      <wp:cNvGraphicFramePr/>
                      <a:graphic xmlns:a="http://schemas.openxmlformats.org/drawingml/2006/main">
                        <a:graphicData uri="http://schemas.microsoft.com/office/word/2010/wordprocessingShape">
                          <wps:wsp>
                            <wps:cNvSpPr/>
                            <wps:spPr>
                              <a:xfrm>
                                <a:off x="0" y="0"/>
                                <a:ext cx="1250950" cy="8686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ascii="宋体" w:hAnsi="宋体" w:cs="宋体"/>
                                      <w:b/>
                                      <w:bCs/>
                                      <w:color w:val="FF0000"/>
                                      <w:sz w:val="21"/>
                                      <w:szCs w:val="21"/>
                                      <w:lang w:val="en-US" w:eastAsia="zh-CN"/>
                                    </w:rPr>
                                    <w:t>连接件锈蚀</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42.25pt;margin-top:10.35pt;height:68.4pt;width:98.5pt;z-index:251742208;v-text-anchor:middle;mso-width-relative:page;mso-height-relative:page;" filled="f" stroked="t" coordsize="21600,21600" o:gfxdata="UEsFBgAAAAAAAAAAAAAAAAAAAAAAAFBLAwQKAAAAAACHTuJAAAAAAAAAAAAAAAAABAAAAGRycy9Q&#10;SwMEFAAAAAgAh07iQA+xpMLXAAAACQEAAA8AAABkcnMvZG93bnJldi54bWxNj8FOwzAMhu9IvEPk&#10;SdxY0ojSqms6CSSEQBxgwD1rsrZa4lRN1o63x5zY0f4//f5cb8/esdlOcQioIFsLYBbbYAbsFHx9&#10;Pt2WwGLSaLQLaBX82Ajb5vqq1pUJC37YeZc6RiUYK62gT2msOI9tb72O6zBapOwQJq8TjVPHzaQX&#10;KveOSyHuudcD0oVej/axt+1xd/IK3sPxwN23lK/Fw7MsXny5dPObUjerTGyAJXtO/zD86ZM6NOS0&#10;Dyc0kTkF5V1OpAIpCmCUyzKjxZ7AvMiBNzW//KD5BVBLAwQUAAAACACHTuJAKE2kZlECAACCBAAA&#10;DgAAAGRycy9lMm9Eb2MueG1srVTbahsxEH0v9B+E3ptdGyeNTdbBOLgUQhNIS59lreRd0ErqSPY6&#10;/ZlC3/oR/ZzQ3+iRvHHSy1OpDfKMZnZmz5kzvrjcd4btFIXW2YqPTkrOlJWubu2m4h/er16dcxai&#10;sLUwzqqK36vAL+cvX1z0fqbGrnGmVsRQxIZZ7yvexOhnRRFkozoRTpxXFkHtqBMRLm2KmkSP6p0p&#10;xmV5VvSOak9OqhBwe3UI8nmur7WS8UbroCIzFce7xXxSPtfpLOYXYrYh4ZtWDq8h/uEtOtFaND2W&#10;uhJRsC21f5TqWkkuOB1PpOsKp3UrVcYANKPyNzR3jfAqYwE5wR9pCv+vrHy3uyXW1hUfTzmzosOM&#10;fnz59vD9K8MF2Ol9mCHpzt/S4AWYCepeU5d+AYLtM6P3R0bVPjKJy9H4tJyegniJ2PkZvpny4ulp&#10;TyG+Ua5jyag4YWKZSLG7DhEdkfqYkppZt2qNyVMzlvXoMC1zfQHxaCMiWnUecILdcCbMBqqUkXLJ&#10;4Exbp8dToUCb9dIQ2wkoY7Uq8Ulw0e6XtNT7SoTmkJdDQ5qxyE7sHPhIVtyv9wNJa1ffg1hyB8UF&#10;L1ctSl2LEG8FQWLgBGsTb3Bo4wDEDRZnjaPPf7tP+Zg8opz1kCxAftoKUpyZtxaamI4mk6Tx7ExO&#10;X4/h0PPI+nnEbrulA/YRFtTLbKb8aB5NTa77iO1apK5amIBGwkr0P1A6OMsIfwhjT6VaLI4+NO5F&#10;vLZ3XlY80jaJOc1wsY1Ot3m8ibcDWQOdEHoew7CUaZOe+znr6a9j/h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APsaTC1wAAAAkBAAAPAAAAAAAAAAEAIAAAADgAAABkcnMvZG93bnJldi54bWxQSwEC&#10;FAAUAAAACACHTuJAKE2kZlECAACCBAAADgAAAAAAAAABACAAAAA8AQAAZHJzL2Uyb0RvYy54bWxQ&#10;SwUGAAAAAAYABgBZAQAA/wUAAAAA&#10;">
                      <v:fill on="f" focussize="0,0"/>
                      <v:stroke weight="1.5pt" color="#FF0000 [3204]" joinstyle="round"/>
                      <v:imagedata o:title=""/>
                      <o:lock v:ext="edit" aspectratio="f"/>
                      <v:textbox>
                        <w:txbxContent>
                          <w:p>
                            <w:pPr>
                              <w:jc w:val="center"/>
                            </w:pPr>
                            <w:r>
                              <w:rPr>
                                <w:rFonts w:hint="eastAsia" w:ascii="宋体" w:hAnsi="宋体" w:cs="宋体"/>
                                <w:b/>
                                <w:bCs/>
                                <w:color w:val="FF0000"/>
                                <w:sz w:val="21"/>
                                <w:szCs w:val="21"/>
                                <w:lang w:val="en-US" w:eastAsia="zh-CN"/>
                              </w:rPr>
                              <w:t>连接件锈蚀</w:t>
                            </w:r>
                          </w:p>
                        </w:txbxContent>
                      </v:textbox>
                    </v:rect>
                  </w:pict>
                </mc:Fallback>
              </mc:AlternateContent>
            </w: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371" w:hRule="atLeast"/>
          <w:tblHeader/>
        </w:trPr>
        <w:tc>
          <w:tcPr>
            <w:tcW w:w="1483" w:type="dxa"/>
            <w:tcBorders>
              <w:right w:val="single" w:color="auto" w:sz="4" w:space="0"/>
            </w:tcBorders>
            <w:vAlign w:val="center"/>
          </w:tcPr>
          <w:p>
            <w:pPr>
              <w:jc w:val="center"/>
              <w:rPr>
                <w:rFonts w:hint="default" w:ascii="Times New Roman" w:hAnsi="Times New Roman" w:eastAsia="宋体" w:cs="Times New Roman"/>
                <w:b/>
                <w:szCs w:val="21"/>
                <w:highlight w:val="none"/>
                <w:lang w:val="en-US" w:eastAsia="zh-CN"/>
              </w:rPr>
            </w:pPr>
            <w:r>
              <w:rPr>
                <w:rFonts w:hint="eastAsia" w:ascii="Times New Roman" w:hAnsi="Times New Roman" w:cs="Times New Roman"/>
                <w:b/>
                <w:szCs w:val="21"/>
                <w:highlight w:val="none"/>
                <w:lang w:val="en-US" w:eastAsia="zh-CN"/>
              </w:rPr>
              <w:t>二、墙体构造</w:t>
            </w:r>
          </w:p>
        </w:tc>
        <w:tc>
          <w:tcPr>
            <w:tcW w:w="1725" w:type="dxa"/>
            <w:tcBorders>
              <w:left w:val="single" w:color="auto" w:sz="4" w:space="0"/>
            </w:tcBorders>
            <w:vAlign w:val="center"/>
          </w:tcPr>
          <w:p>
            <w:pPr>
              <w:jc w:val="left"/>
              <w:rPr>
                <w:rFonts w:hint="default" w:ascii="Times New Roman" w:hAnsi="Times New Roman" w:eastAsia="宋体"/>
                <w:b w:val="0"/>
                <w:bCs/>
                <w:sz w:val="21"/>
                <w:szCs w:val="21"/>
                <w:highlight w:val="none"/>
                <w:lang w:val="en-US" w:eastAsia="zh-CN"/>
              </w:rPr>
            </w:pPr>
            <w:r>
              <w:rPr>
                <w:rFonts w:hint="eastAsia" w:ascii="Times New Roman" w:hAnsi="Times New Roman"/>
                <w:b w:val="0"/>
                <w:bCs/>
                <w:sz w:val="21"/>
                <w:szCs w:val="21"/>
                <w:highlight w:val="none"/>
                <w:lang w:val="en-US" w:eastAsia="zh-CN"/>
              </w:rPr>
              <w:t>（一）</w:t>
            </w:r>
            <w:r>
              <w:rPr>
                <w:rFonts w:hint="eastAsia" w:ascii="Times New Roman" w:hAnsi="Times New Roman" w:eastAsia="宋体"/>
                <w:b w:val="0"/>
                <w:bCs/>
                <w:sz w:val="21"/>
                <w:szCs w:val="21"/>
                <w:highlight w:val="none"/>
                <w:lang w:val="en-US" w:eastAsia="zh-CN"/>
              </w:rPr>
              <w:t>保温</w:t>
            </w:r>
            <w:r>
              <w:rPr>
                <w:rFonts w:hint="eastAsia" w:ascii="Times New Roman" w:hAnsi="Times New Roman"/>
                <w:b w:val="0"/>
                <w:bCs/>
                <w:sz w:val="21"/>
                <w:szCs w:val="21"/>
                <w:highlight w:val="none"/>
                <w:lang w:val="en-US" w:eastAsia="zh-CN"/>
              </w:rPr>
              <w:t>材料</w:t>
            </w:r>
          </w:p>
        </w:tc>
        <w:tc>
          <w:tcPr>
            <w:tcW w:w="2078" w:type="dxa"/>
            <w:vAlign w:val="center"/>
          </w:tcPr>
          <w:p>
            <w:pPr>
              <w:pStyle w:val="37"/>
              <w:ind w:firstLine="0" w:firstLineChars="0"/>
              <w:jc w:val="left"/>
              <w:rPr>
                <w:rFonts w:ascii="Times New Roman" w:hAnsi="Times New Roman" w:cs="Times New Roman"/>
                <w:szCs w:val="21"/>
                <w:highlight w:val="none"/>
              </w:rPr>
            </w:pPr>
            <w:r>
              <w:rPr>
                <w:rFonts w:hint="eastAsia" w:ascii="Times New Roman" w:hAnsi="Times New Roman" w:cs="Times New Roman"/>
                <w:szCs w:val="21"/>
                <w:highlight w:val="none"/>
              </w:rPr>
              <w:t>1、</w:t>
            </w:r>
            <w:r>
              <w:rPr>
                <w:rFonts w:ascii="Times New Roman" w:hAnsi="Times New Roman" w:cs="Times New Roman"/>
                <w:szCs w:val="21"/>
                <w:highlight w:val="none"/>
              </w:rPr>
              <w:t>有</w:t>
            </w:r>
            <w:r>
              <w:rPr>
                <w:rFonts w:hint="eastAsia" w:ascii="Times New Roman" w:hAnsi="Times New Roman" w:cs="Times New Roman"/>
                <w:szCs w:val="21"/>
                <w:highlight w:val="none"/>
              </w:rPr>
              <w:t>墙面</w:t>
            </w:r>
            <w:r>
              <w:rPr>
                <w:rFonts w:ascii="Times New Roman" w:hAnsi="Times New Roman" w:cs="Times New Roman"/>
                <w:szCs w:val="21"/>
                <w:highlight w:val="none"/>
              </w:rPr>
              <w:t>渗漏水报修</w:t>
            </w:r>
            <w:r>
              <w:rPr>
                <w:rFonts w:hint="eastAsia" w:ascii="Times New Roman" w:hAnsi="Times New Roman" w:cs="Times New Roman"/>
                <w:szCs w:val="21"/>
                <w:highlight w:val="none"/>
              </w:rPr>
              <w:t>、墙面脱落</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失去保温效果</w:t>
            </w:r>
            <w:r>
              <w:rPr>
                <w:rFonts w:hint="eastAsia" w:ascii="Times New Roman" w:hAnsi="Times New Roman" w:cs="Times New Roman"/>
                <w:szCs w:val="21"/>
                <w:highlight w:val="none"/>
              </w:rPr>
              <w:t>维修记录的部位重点检查</w:t>
            </w:r>
            <w:r>
              <w:rPr>
                <w:rFonts w:ascii="Times New Roman" w:hAnsi="Times New Roman" w:cs="Times New Roman"/>
                <w:szCs w:val="21"/>
                <w:highlight w:val="none"/>
              </w:rPr>
              <w:t>；</w:t>
            </w:r>
          </w:p>
          <w:p>
            <w:pPr>
              <w:jc w:val="left"/>
              <w:rPr>
                <w:rFonts w:hint="eastAsia" w:ascii="Times New Roman" w:hAnsi="Times New Roman" w:cs="Times New Roman"/>
                <w:szCs w:val="21"/>
                <w:highlight w:val="none"/>
              </w:rPr>
            </w:pPr>
            <w:r>
              <w:rPr>
                <w:rFonts w:hint="eastAsia" w:ascii="Times New Roman" w:hAnsi="Times New Roman" w:cs="Times New Roman"/>
                <w:szCs w:val="21"/>
                <w:highlight w:val="none"/>
              </w:rPr>
              <w:t>2、</w:t>
            </w:r>
            <w:r>
              <w:rPr>
                <w:rFonts w:hint="eastAsia" w:ascii="Times New Roman" w:hAnsi="Times New Roman" w:cs="Times New Roman"/>
                <w:szCs w:val="21"/>
                <w:highlight w:val="none"/>
                <w:lang w:val="en-US" w:eastAsia="zh-CN"/>
              </w:rPr>
              <w:t>保温材料</w:t>
            </w:r>
            <w:r>
              <w:rPr>
                <w:rFonts w:ascii="Times New Roman" w:hAnsi="Times New Roman" w:cs="Times New Roman"/>
                <w:szCs w:val="21"/>
                <w:highlight w:val="none"/>
              </w:rPr>
              <w:t>明显鼓凸、开裂</w:t>
            </w:r>
            <w:r>
              <w:rPr>
                <w:rFonts w:hint="eastAsia" w:ascii="Times New Roman" w:hAnsi="Times New Roman" w:cs="Times New Roman"/>
                <w:szCs w:val="21"/>
                <w:highlight w:val="none"/>
              </w:rPr>
              <w:t>、</w:t>
            </w:r>
            <w:r>
              <w:rPr>
                <w:rFonts w:hint="eastAsia" w:ascii="Times New Roman" w:hAnsi="Times New Roman" w:cs="Times New Roman"/>
                <w:szCs w:val="21"/>
                <w:highlight w:val="none"/>
                <w:lang w:val="en-US" w:eastAsia="zh-CN"/>
              </w:rPr>
              <w:t>破损、</w:t>
            </w:r>
            <w:r>
              <w:rPr>
                <w:rFonts w:hint="eastAsia" w:ascii="Times New Roman" w:hAnsi="Times New Roman" w:cs="Times New Roman"/>
                <w:szCs w:val="21"/>
                <w:highlight w:val="none"/>
              </w:rPr>
              <w:t>渗漏水</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连接件破损或锈蚀</w:t>
            </w:r>
            <w:r>
              <w:rPr>
                <w:rFonts w:hint="eastAsia" w:ascii="Times New Roman" w:hAnsi="Times New Roman" w:cs="Times New Roman"/>
                <w:szCs w:val="21"/>
                <w:highlight w:val="none"/>
              </w:rPr>
              <w:t>。</w:t>
            </w:r>
          </w:p>
        </w:tc>
        <w:tc>
          <w:tcPr>
            <w:tcW w:w="3413" w:type="dxa"/>
            <w:vAlign w:val="center"/>
          </w:tcPr>
          <w:p>
            <w:pPr>
              <w:jc w:val="left"/>
              <w:rPr>
                <w:rFonts w:hint="eastAsia"/>
                <w:highlight w:val="none"/>
                <w:lang w:val="en-US" w:eastAsia="zh-CN"/>
              </w:rPr>
            </w:pPr>
            <w:r>
              <w:rPr>
                <w:highlight w:val="none"/>
              </w:rPr>
              <w:drawing>
                <wp:anchor distT="0" distB="0" distL="114300" distR="114300" simplePos="0" relativeHeight="251674624" behindDoc="0" locked="0" layoutInCell="1" allowOverlap="1">
                  <wp:simplePos x="0" y="0"/>
                  <wp:positionH relativeFrom="column">
                    <wp:posOffset>0</wp:posOffset>
                  </wp:positionH>
                  <wp:positionV relativeFrom="paragraph">
                    <wp:posOffset>60960</wp:posOffset>
                  </wp:positionV>
                  <wp:extent cx="1936115" cy="1819275"/>
                  <wp:effectExtent l="0" t="0" r="6985" b="9525"/>
                  <wp:wrapNone/>
                  <wp:docPr id="59"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true"/>
                          </pic:cNvPicPr>
                        </pic:nvPicPr>
                        <pic:blipFill>
                          <a:blip r:embed="rId31"/>
                          <a:stretch>
                            <a:fillRect/>
                          </a:stretch>
                        </pic:blipFill>
                        <pic:spPr>
                          <a:xfrm>
                            <a:off x="0" y="0"/>
                            <a:ext cx="1936115" cy="1819275"/>
                          </a:xfrm>
                          <a:prstGeom prst="rect">
                            <a:avLst/>
                          </a:prstGeom>
                          <a:noFill/>
                          <a:ln>
                            <a:noFill/>
                          </a:ln>
                        </pic:spPr>
                      </pic:pic>
                    </a:graphicData>
                  </a:graphic>
                </wp:anchor>
              </w:drawing>
            </w:r>
          </w:p>
          <w:p>
            <w:pPr>
              <w:jc w:val="left"/>
              <w:rPr>
                <w:rFonts w:hint="eastAsia"/>
                <w:highlight w:val="none"/>
                <w:lang w:val="en-US" w:eastAsia="zh-CN"/>
              </w:rPr>
            </w:pPr>
          </w:p>
          <w:p>
            <w:pPr>
              <w:jc w:val="left"/>
              <w:rPr>
                <w:rFonts w:hint="eastAsia"/>
                <w:highlight w:val="none"/>
                <w:lang w:val="en-US" w:eastAsia="zh-CN"/>
              </w:rPr>
            </w:pPr>
            <w:r>
              <w:rPr>
                <w:highlight w:val="none"/>
              </w:rPr>
              <mc:AlternateContent>
                <mc:Choice Requires="wps">
                  <w:drawing>
                    <wp:anchor distT="0" distB="0" distL="114300" distR="114300" simplePos="0" relativeHeight="251680768" behindDoc="0" locked="0" layoutInCell="1" allowOverlap="1">
                      <wp:simplePos x="0" y="0"/>
                      <wp:positionH relativeFrom="column">
                        <wp:posOffset>60325</wp:posOffset>
                      </wp:positionH>
                      <wp:positionV relativeFrom="paragraph">
                        <wp:posOffset>132080</wp:posOffset>
                      </wp:positionV>
                      <wp:extent cx="1831340" cy="714375"/>
                      <wp:effectExtent l="9525" t="9525" r="26035" b="19050"/>
                      <wp:wrapNone/>
                      <wp:docPr id="73" name="矩形 73"/>
                      <wp:cNvGraphicFramePr/>
                      <a:graphic xmlns:a="http://schemas.openxmlformats.org/drawingml/2006/main">
                        <a:graphicData uri="http://schemas.microsoft.com/office/word/2010/wordprocessingShape">
                          <wps:wsp>
                            <wps:cNvSpPr/>
                            <wps:spPr>
                              <a:xfrm>
                                <a:off x="0" y="0"/>
                                <a:ext cx="1831340" cy="7143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脱落</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4.75pt;margin-top:10.4pt;height:56.25pt;width:144.2pt;z-index:251680768;v-text-anchor:middle;mso-width-relative:page;mso-height-relative:page;" filled="f" stroked="t" coordsize="21600,21600" o:gfxdata="UEsFBgAAAAAAAAAAAAAAAAAAAAAAAFBLAwQKAAAAAACHTuJAAAAAAAAAAAAAAAAABAAAAGRycy9Q&#10;SwMEFAAAAAgAh07iQHT5jIDXAAAACAEAAA8AAABkcnMvZG93bnJldi54bWxNj8FOwzAQRO9I/IO1&#10;lbhRu44gTRqnEkgIgTiUAnc3dpOo9jqK3aT8PcsJjqt5mn1TbS/escmOsQ+oYLUUwCw2wfTYKvj8&#10;eLpdA4tJo9EuoFXwbSNs6+urSpcmzPhup31qGZVgLLWCLqWh5Dw2nfU6LsNgkbJjGL1OdI4tN6Oe&#10;qdw7LoW45173SB86PdjHzjan/dkr2IXTkbsvKV/zh2eZv/j13E5vSt0sVmIDLNlL+oPhV5/UoSan&#10;QzijicwpKO4IVCAFDaBYFnkB7EBclmXA64r/H1D/AFBLAwQUAAAACACHTuJAibxTCFICAACCBAAA&#10;DgAAAGRycy9lMm9Eb2MueG1srVTNbhMxEL4j8Q6W73SzTUraKJsqahWEVNFIBXGeeO3sSv5j7GRT&#10;XgaJGw/Rx0G8BmPvNi0/J0QOzoxnPOPv8zc7vzwYzfYSQ+tsxcuTEWfSCle3dlvxD+9Xr845CxFs&#10;DdpZWfF7Gfjl4uWLeedn8tQ1TtcSGRWxYdb5ijcx+llRBNFIA+HEeWkpqBwaiOTitqgROqpudHE6&#10;Gr0uOoe1RydkCLR73Qf5ItdXSop4q1SQkemK091iXjGvm7QWiznMtgi+acVwDfiHWxhoLTU9lrqG&#10;CGyH7R+lTCvQBafiiXCmcEq1QmYMhKYc/YbmrgEvMxYiJ/gjTeH/lRXv9mtkbV3x6ZgzC4be6MeX&#10;b98fvjLaIHY6H2aUdOfXOHiBzAT1oNCkfwLBDpnR+yOj8hCZoM3yfFyOJ0S8oNi0nIynZ6lo8XTa&#10;Y4hvpDMsGRVHerFMJOxvQuxTH1NSM+tWrda0DzNtWUcdLkZnqT6QeJSGSKbxBCfYLWegt6RKETGX&#10;DE63dTqeTgfcbq40sj2QMlarEf2Gm/2SlnpfQ2j6vBwa0rQlHImdno9kxcPmMJC0cfU9EYuuV1zw&#10;YtVSqRsIcQ1IEqM709jEW1qUdgTEDRZnjcPPf9tP+fTyFOWsI8kSyE87QMmZfmtJExflJFEdszM5&#10;m56Sg88jm+cRuzNXjrCXNKBeZDPlR/1oKnTmI03XMnVVoAM1Aiuof0/p4FxF8ocwzamQy+XRJ417&#10;iDf2zouKR9wlMac3XO6iU21+3sRbT9ZAJwk9C2QYyjRJz/2c9fTpWP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dPmMgNcAAAAIAQAADwAAAAAAAAABACAAAAA4AAAAZHJzL2Rvd25yZXYueG1sUEsB&#10;AhQAFAAAAAgAh07iQIm8UwhSAgAAggQAAA4AAAAAAAAAAQAgAAAAPAEAAGRycy9lMm9Eb2MueG1s&#10;UEsFBgAAAAAGAAYAWQEAAAAGAAAAAA==&#10;">
                      <v:fill on="f" focussize="0,0"/>
                      <v:stroke weight="1.5pt" color="#FF0000 [3204]" joinstyle="round"/>
                      <v:imagedata o:title=""/>
                      <o:lock v:ext="edit" aspectratio="f"/>
                      <v:textbox>
                        <w:txbxContent>
                          <w:p>
                            <w:pPr>
                              <w:jc w:val="cente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脱落</w:t>
                            </w:r>
                          </w:p>
                        </w:txbxContent>
                      </v:textbox>
                    </v:rect>
                  </w:pict>
                </mc:Fallback>
              </mc:AlternateContent>
            </w: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r>
              <w:rPr>
                <w:highlight w:val="none"/>
              </w:rPr>
              <w:drawing>
                <wp:anchor distT="0" distB="0" distL="114300" distR="114300" simplePos="0" relativeHeight="251675648" behindDoc="0" locked="0" layoutInCell="1" allowOverlap="1">
                  <wp:simplePos x="0" y="0"/>
                  <wp:positionH relativeFrom="column">
                    <wp:posOffset>0</wp:posOffset>
                  </wp:positionH>
                  <wp:positionV relativeFrom="paragraph">
                    <wp:posOffset>164465</wp:posOffset>
                  </wp:positionV>
                  <wp:extent cx="1951990" cy="1280160"/>
                  <wp:effectExtent l="0" t="0" r="10160" b="15240"/>
                  <wp:wrapNone/>
                  <wp:docPr id="60"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true"/>
                          </pic:cNvPicPr>
                        </pic:nvPicPr>
                        <pic:blipFill>
                          <a:blip r:embed="rId32"/>
                          <a:stretch>
                            <a:fillRect/>
                          </a:stretch>
                        </pic:blipFill>
                        <pic:spPr>
                          <a:xfrm>
                            <a:off x="0" y="0"/>
                            <a:ext cx="1951990" cy="1280160"/>
                          </a:xfrm>
                          <a:prstGeom prst="rect">
                            <a:avLst/>
                          </a:prstGeom>
                          <a:noFill/>
                          <a:ln>
                            <a:noFill/>
                          </a:ln>
                        </pic:spPr>
                      </pic:pic>
                    </a:graphicData>
                  </a:graphic>
                </wp:anchor>
              </w:drawing>
            </w:r>
          </w:p>
          <w:p>
            <w:pPr>
              <w:jc w:val="left"/>
              <w:rPr>
                <w:rFonts w:hint="eastAsia"/>
                <w:highlight w:val="none"/>
                <w:lang w:val="en-US" w:eastAsia="zh-CN"/>
              </w:rPr>
            </w:pPr>
          </w:p>
          <w:p>
            <w:pPr>
              <w:jc w:val="left"/>
              <w:rPr>
                <w:rFonts w:hint="eastAsia"/>
                <w:highlight w:val="none"/>
                <w:lang w:val="en-US" w:eastAsia="zh-CN"/>
              </w:rPr>
            </w:pPr>
            <w:r>
              <w:rPr>
                <w:highlight w:val="none"/>
              </w:rPr>
              <mc:AlternateContent>
                <mc:Choice Requires="wps">
                  <w:drawing>
                    <wp:anchor distT="0" distB="0" distL="114300" distR="114300" simplePos="0" relativeHeight="251681792" behindDoc="0" locked="0" layoutInCell="1" allowOverlap="1">
                      <wp:simplePos x="0" y="0"/>
                      <wp:positionH relativeFrom="column">
                        <wp:posOffset>208280</wp:posOffset>
                      </wp:positionH>
                      <wp:positionV relativeFrom="paragraph">
                        <wp:posOffset>6350</wp:posOffset>
                      </wp:positionV>
                      <wp:extent cx="1407160" cy="956945"/>
                      <wp:effectExtent l="9525" t="9525" r="12065" b="24130"/>
                      <wp:wrapNone/>
                      <wp:docPr id="75" name="矩形 75"/>
                      <wp:cNvGraphicFramePr/>
                      <a:graphic xmlns:a="http://schemas.openxmlformats.org/drawingml/2006/main">
                        <a:graphicData uri="http://schemas.microsoft.com/office/word/2010/wordprocessingShape">
                          <wps:wsp>
                            <wps:cNvSpPr/>
                            <wps:spPr>
                              <a:xfrm>
                                <a:off x="0" y="0"/>
                                <a:ext cx="1407160" cy="9569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脱落</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6.4pt;margin-top:0.5pt;height:75.35pt;width:110.8pt;z-index:251681792;v-text-anchor:middle;mso-width-relative:page;mso-height-relative:page;" filled="f" stroked="t" coordsize="21600,21600" o:gfxdata="UEsFBgAAAAAAAAAAAAAAAAAAAAAAAFBLAwQKAAAAAACHTuJAAAAAAAAAAAAAAAAABAAAAGRycy9Q&#10;SwMEFAAAAAgAh07iQDfIPBLWAAAACAEAAA8AAABkcnMvZG93bnJldi54bWxNj8FOwzAQRO9I/IO1&#10;SNyoE9OSKsSpBBJCIA6lwN2Nt0lUex3FblL+nuUEx9kZzb6pNmfvxIRj7ANpyBcZCKQm2J5aDZ8f&#10;TzdrEDEZssYFQg3fGGFTX15UprRhpnecdqkVXEKxNBq6lIZSyth06E1chAGJvUMYvUksx1ba0cxc&#10;7p1UWXYnvemJP3RmwMcOm+Pu5DVsw/Eg3ZdSr8XDsype/Hpupzetr6/y7B5EwnP6C8MvPqNDzUz7&#10;cCIbhdNwq5g88Z0Xsa1WyyWIPetVXoCsK/l/QP0DUEsDBBQAAAAIAIdO4kA2S5gUUwIAAIIEAAAO&#10;AAAAZHJzL2Uyb0RvYy54bWytVM1qGzEQvhf6DkL3ZtfBTmrjdTAJLoXQBNLSs6yVvAtaSR3JXqcv&#10;U+itD9HHCX2NfpI3TvpzKvVBntGMv9F8843nF/vOsJ2i0Dpb8dFJyZmy0tWt3VT8w/vVq9echShs&#10;LYyzquL3KvCLxcsX897P1KlrnKkVMYDYMOt9xZsY/awogmxUJ8KJ88oiqB11IsKlTVGT6IHemeK0&#10;LM+K3lHtyUkVAm6vDkG+yPhaKxlvtA4qMlNxvC3mk/K5TmexmIvZhoRvWjk8Q/zDKzrRWhQ9Ql2J&#10;KNiW2j+gulaSC07HE+m6wmndSpV7QDej8rdu7hrhVe4F5AR/pCn8P1j5bndLrK0rfj7hzIoOM/rx&#10;5dvD968MF2Cn92GGpDt/S4MXYKZW95q69I0m2D4zen9kVO0jk7gcjcvz0RmIl4hNJ2fTcQYtnn7t&#10;KcQ3ynUsGRUnTCwTKXbXIaIiUh9TUjHrVq0xeWrGsh4VpuUk4QuIRxsRYXYe7QS74UyYDVQpI2XI&#10;4Exbp58noECb9aUhthNQxmpV4pPaRblf0lLtKxGaQ14ODWnGIjuxc+AjWXG/3g8krV19D2LJHRQX&#10;vFy1gLoWId4KgsTwZqxNvMGhjUMjbrA4axx9/tt9ysfkEeWsh2TR5KetIMWZeWuhieloPE4az854&#10;cn4Kh55H1s8jdttdOvQ+woJ6mc2UH82jqcl1H7Fdy1RVCxNQSFiJ+gdKB+cywh/C2FOplsujD417&#10;Ea/tnZcVj7RNYk4zXG6j020eb+LtQNZAJ4SexzAsZdqk537OevrrWP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N8g8EtYAAAAIAQAADwAAAAAAAAABACAAAAA4AAAAZHJzL2Rvd25yZXYueG1sUEsB&#10;AhQAFAAAAAgAh07iQDZLmBRTAgAAggQAAA4AAAAAAAAAAQAgAAAAOwEAAGRycy9lMm9Eb2MueG1s&#10;UEsFBgAAAAAGAAYAWQEAAAAGAAAAAA==&#10;">
                      <v:fill on="f" focussize="0,0"/>
                      <v:stroke weight="1.5pt" color="#FF0000 [3204]" joinstyle="round"/>
                      <v:imagedata o:title=""/>
                      <o:lock v:ext="edit" aspectratio="f"/>
                      <v:textbox>
                        <w:txbxContent>
                          <w:p>
                            <w:pPr>
                              <w:jc w:val="center"/>
                            </w:pPr>
                            <w:r>
                              <w:rPr>
                                <w:rFonts w:hint="eastAsia" w:ascii="宋体" w:hAnsi="宋体" w:eastAsia="宋体" w:cs="宋体"/>
                                <w:b/>
                                <w:bCs/>
                                <w:color w:val="FF0000"/>
                                <w:sz w:val="21"/>
                                <w:szCs w:val="21"/>
                                <w:lang w:val="en-US" w:eastAsia="zh-CN"/>
                              </w:rPr>
                              <w:t>墙面</w:t>
                            </w:r>
                            <w:r>
                              <w:rPr>
                                <w:rFonts w:hint="eastAsia" w:ascii="宋体" w:hAnsi="宋体" w:cs="宋体"/>
                                <w:b/>
                                <w:bCs/>
                                <w:color w:val="FF0000"/>
                                <w:sz w:val="21"/>
                                <w:szCs w:val="21"/>
                                <w:lang w:val="en-US" w:eastAsia="zh-CN"/>
                              </w:rPr>
                              <w:t>脱落</w:t>
                            </w:r>
                          </w:p>
                        </w:txbxContent>
                      </v:textbox>
                    </v:rect>
                  </w:pict>
                </mc:Fallback>
              </mc:AlternateContent>
            </w: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80" w:hRule="atLeast"/>
          <w:tblHeader/>
        </w:trPr>
        <w:tc>
          <w:tcPr>
            <w:tcW w:w="1483" w:type="dxa"/>
            <w:tcBorders>
              <w:right w:val="single" w:color="auto" w:sz="4" w:space="0"/>
            </w:tcBorders>
            <w:vAlign w:val="center"/>
          </w:tcPr>
          <w:p>
            <w:pPr>
              <w:jc w:val="center"/>
              <w:rPr>
                <w:rFonts w:hint="default" w:ascii="Times New Roman" w:hAnsi="Times New Roman" w:eastAsia="宋体" w:cs="Times New Roman"/>
                <w:b/>
                <w:szCs w:val="21"/>
                <w:highlight w:val="none"/>
                <w:lang w:val="en-US" w:eastAsia="zh-CN"/>
              </w:rPr>
            </w:pPr>
            <w:r>
              <w:rPr>
                <w:rFonts w:hint="eastAsia" w:ascii="Times New Roman" w:hAnsi="Times New Roman" w:cs="Times New Roman"/>
                <w:b/>
                <w:szCs w:val="21"/>
                <w:highlight w:val="none"/>
                <w:lang w:val="en-US" w:eastAsia="zh-CN"/>
              </w:rPr>
              <w:t>三、外墙附属构件</w:t>
            </w:r>
          </w:p>
        </w:tc>
        <w:tc>
          <w:tcPr>
            <w:tcW w:w="1725" w:type="dxa"/>
            <w:tcBorders>
              <w:left w:val="single" w:color="auto" w:sz="4" w:space="0"/>
            </w:tcBorders>
            <w:vAlign w:val="center"/>
          </w:tcPr>
          <w:p>
            <w:pPr>
              <w:ind w:left="0" w:firstLine="0" w:firstLineChars="0"/>
              <w:jc w:val="left"/>
              <w:rPr>
                <w:rFonts w:hint="eastAsia" w:ascii="Times New Roman" w:hAnsi="Times New Roman" w:cs="Times New Roman"/>
                <w:b w:val="0"/>
                <w:bCs/>
                <w:szCs w:val="21"/>
                <w:highlight w:val="none"/>
                <w:lang w:eastAsia="zh-CN"/>
              </w:rPr>
            </w:pPr>
            <w:r>
              <w:rPr>
                <w:rFonts w:hint="eastAsia" w:ascii="Times New Roman" w:hAnsi="Times New Roman"/>
                <w:b w:val="0"/>
                <w:bCs/>
                <w:color w:val="auto"/>
                <w:kern w:val="2"/>
                <w:sz w:val="21"/>
                <w:szCs w:val="21"/>
                <w:highlight w:val="none"/>
                <w:u w:val="none"/>
                <w:lang w:val="en-US" w:eastAsia="zh-CN"/>
              </w:rPr>
              <w:t>（一）</w:t>
            </w:r>
            <w:r>
              <w:rPr>
                <w:rFonts w:hint="eastAsia" w:ascii="Times New Roman" w:hAnsi="Times New Roman" w:cs="Times New Roman"/>
                <w:b w:val="0"/>
                <w:bCs/>
                <w:szCs w:val="21"/>
                <w:highlight w:val="none"/>
              </w:rPr>
              <w:t>女儿墙、檐口</w:t>
            </w:r>
          </w:p>
          <w:p>
            <w:pPr>
              <w:ind w:left="0" w:firstLine="0" w:firstLineChars="0"/>
              <w:jc w:val="left"/>
              <w:rPr>
                <w:rFonts w:hint="eastAsia" w:ascii="Times New Roman" w:hAnsi="Times New Roman" w:cs="Times New Roman"/>
                <w:b w:val="0"/>
                <w:bCs/>
                <w:szCs w:val="21"/>
                <w:highlight w:val="none"/>
                <w:lang w:eastAsia="zh-CN"/>
              </w:rPr>
            </w:pPr>
            <w:r>
              <w:rPr>
                <w:rFonts w:hint="eastAsia" w:ascii="Times New Roman" w:hAnsi="Times New Roman"/>
                <w:b w:val="0"/>
                <w:bCs/>
                <w:color w:val="auto"/>
                <w:kern w:val="2"/>
                <w:sz w:val="21"/>
                <w:szCs w:val="21"/>
                <w:highlight w:val="none"/>
                <w:u w:val="none"/>
                <w:lang w:val="en-US" w:eastAsia="zh-CN"/>
              </w:rPr>
              <w:t>（二）</w:t>
            </w:r>
            <w:r>
              <w:rPr>
                <w:rFonts w:hint="eastAsia" w:ascii="Times New Roman" w:hAnsi="Times New Roman" w:cs="Times New Roman"/>
                <w:b w:val="0"/>
                <w:bCs/>
                <w:szCs w:val="21"/>
                <w:highlight w:val="none"/>
              </w:rPr>
              <w:t>阳台</w:t>
            </w:r>
            <w:r>
              <w:rPr>
                <w:rFonts w:hint="eastAsia" w:ascii="Times New Roman" w:hAnsi="Times New Roman" w:cs="Times New Roman"/>
                <w:b w:val="0"/>
                <w:bCs/>
                <w:szCs w:val="21"/>
                <w:highlight w:val="none"/>
                <w:lang w:eastAsia="zh-CN"/>
              </w:rPr>
              <w:t>、</w:t>
            </w:r>
            <w:r>
              <w:rPr>
                <w:rFonts w:hint="eastAsia" w:ascii="Times New Roman" w:hAnsi="Times New Roman" w:cs="Times New Roman"/>
                <w:b w:val="0"/>
                <w:bCs/>
                <w:szCs w:val="21"/>
                <w:highlight w:val="none"/>
                <w:lang w:val="en-US" w:eastAsia="zh-CN"/>
              </w:rPr>
              <w:t>空调承台板、雨棚</w:t>
            </w:r>
          </w:p>
          <w:p>
            <w:pPr>
              <w:ind w:left="0" w:firstLine="0" w:firstLineChars="0"/>
              <w:jc w:val="left"/>
              <w:rPr>
                <w:rFonts w:hint="eastAsia" w:ascii="Times New Roman" w:hAnsi="Times New Roman" w:cs="Times New Roman"/>
                <w:b w:val="0"/>
                <w:bCs/>
                <w:kern w:val="2"/>
                <w:sz w:val="21"/>
                <w:szCs w:val="21"/>
                <w:highlight w:val="none"/>
                <w:lang w:eastAsia="zh-CN"/>
              </w:rPr>
            </w:pPr>
            <w:r>
              <w:rPr>
                <w:rFonts w:hint="eastAsia" w:ascii="Times New Roman" w:hAnsi="Times New Roman"/>
                <w:b w:val="0"/>
                <w:bCs/>
                <w:color w:val="auto"/>
                <w:kern w:val="2"/>
                <w:sz w:val="21"/>
                <w:szCs w:val="21"/>
                <w:highlight w:val="none"/>
                <w:u w:val="none"/>
                <w:lang w:val="en-US" w:eastAsia="zh-CN"/>
              </w:rPr>
              <w:t>（三）</w:t>
            </w:r>
            <w:r>
              <w:rPr>
                <w:rFonts w:hint="eastAsia" w:ascii="Times New Roman" w:hAnsi="Times New Roman" w:eastAsia="宋体" w:cs="Times New Roman"/>
                <w:b w:val="0"/>
                <w:bCs/>
                <w:color w:val="auto"/>
                <w:kern w:val="2"/>
                <w:sz w:val="21"/>
                <w:szCs w:val="21"/>
                <w:highlight w:val="none"/>
              </w:rPr>
              <w:t>外窗框</w:t>
            </w:r>
            <w:r>
              <w:rPr>
                <w:rFonts w:hint="eastAsia" w:ascii="Times New Roman" w:hAnsi="Times New Roman" w:cs="Times New Roman"/>
                <w:b w:val="0"/>
                <w:bCs/>
                <w:kern w:val="2"/>
                <w:sz w:val="21"/>
                <w:szCs w:val="21"/>
                <w:highlight w:val="none"/>
                <w:lang w:val="en-US" w:eastAsia="zh-CN"/>
              </w:rPr>
              <w:t>或</w:t>
            </w:r>
            <w:r>
              <w:rPr>
                <w:rFonts w:hint="eastAsia" w:ascii="Times New Roman" w:hAnsi="Times New Roman" w:eastAsia="宋体" w:cs="Times New Roman"/>
                <w:b w:val="0"/>
                <w:bCs/>
                <w:color w:val="auto"/>
                <w:kern w:val="2"/>
                <w:sz w:val="21"/>
                <w:szCs w:val="21"/>
                <w:highlight w:val="none"/>
              </w:rPr>
              <w:t>外开扇</w:t>
            </w:r>
          </w:p>
          <w:p>
            <w:pPr>
              <w:ind w:left="0" w:firstLine="0" w:firstLineChars="0"/>
              <w:jc w:val="left"/>
              <w:rPr>
                <w:rFonts w:hint="eastAsia" w:ascii="仿宋_GB2312" w:eastAsia="仿宋_GB2312"/>
                <w:b w:val="0"/>
                <w:bCs/>
                <w:sz w:val="24"/>
                <w:szCs w:val="24"/>
                <w:highlight w:val="none"/>
              </w:rPr>
            </w:pPr>
            <w:r>
              <w:rPr>
                <w:rFonts w:hint="eastAsia" w:ascii="Times New Roman" w:hAnsi="Times New Roman"/>
                <w:b w:val="0"/>
                <w:bCs/>
                <w:color w:val="auto"/>
                <w:kern w:val="2"/>
                <w:sz w:val="21"/>
                <w:szCs w:val="21"/>
                <w:highlight w:val="none"/>
                <w:u w:val="none"/>
                <w:lang w:val="en-US" w:eastAsia="zh-CN"/>
              </w:rPr>
              <w:t>（四）</w:t>
            </w:r>
            <w:r>
              <w:rPr>
                <w:rFonts w:hint="eastAsia" w:ascii="Times New Roman" w:hAnsi="Times New Roman" w:cs="Times New Roman"/>
                <w:b w:val="0"/>
                <w:bCs/>
                <w:color w:val="auto"/>
                <w:kern w:val="2"/>
                <w:sz w:val="21"/>
                <w:szCs w:val="21"/>
                <w:highlight w:val="none"/>
                <w:lang w:val="en-US" w:eastAsia="zh-CN"/>
              </w:rPr>
              <w:t>防护栏板或栏杆</w:t>
            </w:r>
          </w:p>
        </w:tc>
        <w:tc>
          <w:tcPr>
            <w:tcW w:w="2078" w:type="dxa"/>
            <w:vAlign w:val="center"/>
          </w:tcPr>
          <w:p>
            <w:pPr>
              <w:rPr>
                <w:rFonts w:hint="eastAsia" w:ascii="Times New Roman" w:hAnsi="Times New Roman"/>
                <w:szCs w:val="21"/>
                <w:highlight w:val="none"/>
              </w:rPr>
            </w:pPr>
            <w:r>
              <w:rPr>
                <w:rFonts w:hint="eastAsia" w:ascii="Times New Roman" w:hAnsi="Times New Roman" w:cs="Times New Roman"/>
                <w:szCs w:val="21"/>
                <w:highlight w:val="none"/>
              </w:rPr>
              <w:t>1、</w:t>
            </w:r>
            <w:r>
              <w:rPr>
                <w:rFonts w:hint="eastAsia" w:ascii="Times New Roman" w:hAnsi="Times New Roman"/>
                <w:szCs w:val="21"/>
                <w:highlight w:val="none"/>
              </w:rPr>
              <w:t>局部剥落；开裂、钢筋铁胀锈蚀迹象等；</w:t>
            </w:r>
          </w:p>
          <w:p>
            <w:pPr>
              <w:jc w:val="left"/>
              <w:rPr>
                <w:rFonts w:hint="eastAsia"/>
                <w:highlight w:val="none"/>
                <w:lang w:val="en-US" w:eastAsia="zh-CN"/>
              </w:rPr>
            </w:pPr>
            <w:r>
              <w:rPr>
                <w:rFonts w:hint="eastAsia" w:ascii="Times New Roman" w:hAnsi="Times New Roman" w:cs="Times New Roman"/>
                <w:szCs w:val="21"/>
                <w:highlight w:val="none"/>
                <w:lang w:val="en-US" w:eastAsia="zh-CN"/>
              </w:rPr>
              <w:t>2</w:t>
            </w:r>
            <w:r>
              <w:rPr>
                <w:rFonts w:hint="eastAsia" w:ascii="Times New Roman" w:hAnsi="Times New Roman" w:cs="Times New Roman"/>
                <w:szCs w:val="21"/>
                <w:highlight w:val="none"/>
              </w:rPr>
              <w:t>、</w:t>
            </w:r>
            <w:r>
              <w:rPr>
                <w:rFonts w:hint="eastAsia"/>
                <w:highlight w:val="none"/>
                <w:lang w:val="en-US" w:eastAsia="zh-CN"/>
              </w:rPr>
              <w:t>外窗框和外窗扇变形、松动、脱落，外窗扇玻璃破碎；</w:t>
            </w:r>
          </w:p>
          <w:p>
            <w:pPr>
              <w:pStyle w:val="2"/>
              <w:rPr>
                <w:rFonts w:hint="default" w:eastAsia="宋体"/>
                <w:highlight w:val="none"/>
                <w:lang w:val="en-US" w:eastAsia="zh-CN"/>
              </w:rPr>
            </w:pPr>
            <w:r>
              <w:rPr>
                <w:rFonts w:hint="eastAsia" w:ascii="Times New Roman" w:hAnsi="Times New Roman" w:cs="Times New Roman"/>
                <w:szCs w:val="21"/>
                <w:highlight w:val="none"/>
                <w:lang w:val="en-US" w:eastAsia="zh-CN"/>
              </w:rPr>
              <w:t>3</w:t>
            </w:r>
            <w:r>
              <w:rPr>
                <w:rFonts w:hint="eastAsia" w:ascii="Times New Roman" w:hAnsi="Times New Roman" w:cs="Times New Roman"/>
                <w:szCs w:val="21"/>
                <w:highlight w:val="none"/>
              </w:rPr>
              <w:t>、</w:t>
            </w:r>
            <w:r>
              <w:rPr>
                <w:rFonts w:hint="eastAsia" w:ascii="Times New Roman" w:hAnsi="Times New Roman" w:cs="Times New Roman"/>
                <w:szCs w:val="21"/>
                <w:highlight w:val="none"/>
                <w:lang w:val="en-US" w:eastAsia="zh-CN"/>
              </w:rPr>
              <w:t>防护栏杆或栏板破损、松动或强度不足。</w:t>
            </w:r>
          </w:p>
          <w:p>
            <w:pPr>
              <w:pStyle w:val="2"/>
              <w:rPr>
                <w:rFonts w:hint="default"/>
                <w:highlight w:val="none"/>
                <w:lang w:val="en-US" w:eastAsia="zh-CN"/>
              </w:rPr>
            </w:pPr>
          </w:p>
        </w:tc>
        <w:tc>
          <w:tcPr>
            <w:tcW w:w="3413" w:type="dxa"/>
            <w:vAlign w:val="center"/>
          </w:tcPr>
          <w:p>
            <w:pPr>
              <w:pStyle w:val="2"/>
              <w:rPr>
                <w:highlight w:val="none"/>
              </w:rPr>
            </w:pPr>
            <w:r>
              <w:rPr>
                <w:highlight w:val="none"/>
              </w:rPr>
              <w:drawing>
                <wp:anchor distT="0" distB="0" distL="114300" distR="114300" simplePos="0" relativeHeight="251684864" behindDoc="0" locked="0" layoutInCell="1" allowOverlap="1">
                  <wp:simplePos x="0" y="0"/>
                  <wp:positionH relativeFrom="column">
                    <wp:posOffset>0</wp:posOffset>
                  </wp:positionH>
                  <wp:positionV relativeFrom="paragraph">
                    <wp:posOffset>151130</wp:posOffset>
                  </wp:positionV>
                  <wp:extent cx="1945640" cy="1871345"/>
                  <wp:effectExtent l="0" t="0" r="16510" b="14605"/>
                  <wp:wrapNone/>
                  <wp:docPr id="77"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 name="图片 10"/>
                          <pic:cNvPicPr>
                            <a:picLocks noChangeAspect="true"/>
                          </pic:cNvPicPr>
                        </pic:nvPicPr>
                        <pic:blipFill>
                          <a:blip r:embed="rId33"/>
                          <a:srcRect t="8117" b="22947"/>
                          <a:stretch>
                            <a:fillRect/>
                          </a:stretch>
                        </pic:blipFill>
                        <pic:spPr>
                          <a:xfrm>
                            <a:off x="0" y="0"/>
                            <a:ext cx="1945640" cy="1871345"/>
                          </a:xfrm>
                          <a:prstGeom prst="rect">
                            <a:avLst/>
                          </a:prstGeom>
                          <a:noFill/>
                          <a:ln>
                            <a:noFill/>
                          </a:ln>
                        </pic:spPr>
                      </pic:pic>
                    </a:graphicData>
                  </a:graphic>
                </wp:anchor>
              </w:drawing>
            </w:r>
          </w:p>
          <w:p>
            <w:pPr>
              <w:pStyle w:val="2"/>
              <w:rPr>
                <w:highlight w:val="none"/>
              </w:rPr>
            </w:pPr>
            <w:r>
              <w:rPr>
                <w:sz w:val="21"/>
                <w:highlight w:val="none"/>
              </w:rPr>
              <mc:AlternateContent>
                <mc:Choice Requires="wps">
                  <w:drawing>
                    <wp:anchor distT="0" distB="0" distL="114300" distR="114300" simplePos="0" relativeHeight="251698176" behindDoc="0" locked="0" layoutInCell="1" allowOverlap="1">
                      <wp:simplePos x="0" y="0"/>
                      <wp:positionH relativeFrom="column">
                        <wp:posOffset>137795</wp:posOffset>
                      </wp:positionH>
                      <wp:positionV relativeFrom="paragraph">
                        <wp:posOffset>65405</wp:posOffset>
                      </wp:positionV>
                      <wp:extent cx="1666240" cy="474345"/>
                      <wp:effectExtent l="9525" t="9525" r="19685" b="11430"/>
                      <wp:wrapNone/>
                      <wp:docPr id="122" name="矩形 122"/>
                      <wp:cNvGraphicFramePr/>
                      <a:graphic xmlns:a="http://schemas.openxmlformats.org/drawingml/2006/main">
                        <a:graphicData uri="http://schemas.microsoft.com/office/word/2010/wordprocessingShape">
                          <wps:wsp>
                            <wps:cNvSpPr/>
                            <wps:spPr>
                              <a:xfrm>
                                <a:off x="0" y="0"/>
                                <a:ext cx="1666240" cy="4743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FF0000"/>
                                      <w:lang w:val="en-US" w:eastAsia="zh-CN"/>
                                    </w:rPr>
                                  </w:pPr>
                                  <w:r>
                                    <w:rPr>
                                      <w:rFonts w:hint="eastAsia"/>
                                      <w:b/>
                                      <w:bCs/>
                                      <w:color w:val="FF0000"/>
                                      <w:lang w:val="en-US" w:eastAsia="zh-CN"/>
                                    </w:rPr>
                                    <w:t>雨棚脱落</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0.85pt;margin-top:5.15pt;height:37.35pt;width:131.2pt;z-index:251698176;v-text-anchor:middle;mso-width-relative:page;mso-height-relative:page;" filled="f" stroked="t" coordsize="21600,21600" o:gfxdata="UEsFBgAAAAAAAAAAAAAAAAAAAAAAAFBLAwQKAAAAAACHTuJAAAAAAAAAAAAAAAAABAAAAGRycy9Q&#10;SwMEFAAAAAgAh07iQLQTvD/XAAAACAEAAA8AAABkcnMvZG93bnJldi54bWxNj81OwzAQhO9IvIO1&#10;SNyoHfOTKMSpBBJCIA6lwN2Nt0nUeB3FblLenuUEx9kZzXxbrU9+EDNOsQ9kIFspEEhNcD21Bj4/&#10;nq4KEDFZcnYIhAa+McK6Pj+rbOnCQu84b1MruIRiaQ10KY2llLHp0Nu4CiMSe/sweZtYTq10k124&#10;3A9SK3Unve2JFzo74mOHzWF79AY24bCXw5fWr/nDs85ffLG085sxlxeZugeR8JT+wvCLz+hQM9Mu&#10;HMlFMRjQWc5JvqtrEOzr4iYDsTNQ3CqQdSX/P1D/AFBLAwQUAAAACACHTuJACtdaylECAACEBAAA&#10;DgAAAGRycy9lMm9Eb2MueG1srVTNbhMxEL4j8Q6W72STkKQ06qaKWgUhVTRSQJwnXju7kv8YO9mE&#10;l0HixkPwOIjXYOzdpuXnhMjBmfGM5+ebb/bq+mg0O0gMjbMlHw2GnEkrXNXYXcnfv1u9eMVZiGAr&#10;0M7Kkp9k4NeL58+uWj+XY1c7XUlkFMSGeetLXsfo50URRC0NhIHz0pJROTQQScVdUSG0FN3oYjwc&#10;zorWYeXRCRkC3d52Rr7I8ZWSIt4rFWRkuuRUW8wn5nObzmJxBfMdgq8b0ZcB/1CFgcZS0nOoW4jA&#10;9tj8Eco0Al1wKg6EM4VTqhEy90DdjIa/dbOpwcvcC4ET/Bmm8P/CireHNbKmotmNx5xZMDSkH5+/&#10;fv/2haUbwqf1YU5uG7/GXgskpmaPCk36pzbYMWN6OmMqj5EJuhzNZrPxhKAXZJtcTF5Opilo8fja&#10;Y4ivpTMsCSVHmlmGEg53IXauDy4pmXWrRmu6h7m2rKUMl8Npig9EH6Uhkmg8NRTsjjPQO+KliJhD&#10;BqebKj1PrwPutjca2QGIG6vVkH59Zb+4pdy3EOrOL5t6N22pj4ROh0eS4nF77EHauupE0KLrOBe8&#10;WDUU6g5CXAMSyahmWpx4T4fSjhpxvcRZ7fDT3+6TP82erJy1RFpq8uMeUHKm31hixeVokqCOWZlM&#10;L8ak4FPL9qnF7s2No95HtKJeZDH5R/0gKnTmA+3XMmVVoAMlAisofwdpr9xE0nszbaqQy+VZJ5Z7&#10;iHd240XJI+4TndMMl/voVJPHm3DrwOrhJKpngvRrmXbpqZ69Hj8ei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C0E7w/1wAAAAgBAAAPAAAAAAAAAAEAIAAAADgAAABkcnMvZG93bnJldi54bWxQSwEC&#10;FAAUAAAACACHTuJACtdaylECAACEBAAADgAAAAAAAAABACAAAAA8AQAAZHJzL2Uyb0RvYy54bWxQ&#10;SwUGAAAAAAYABgBZAQAA/wUAAAAA&#10;">
                      <v:fill on="f" focussize="0,0"/>
                      <v:stroke weight="1.5pt" color="#FF0000 [3204]" joinstyle="round"/>
                      <v:imagedata o:title=""/>
                      <o:lock v:ext="edit" aspectratio="f"/>
                      <v:textbox>
                        <w:txbxContent>
                          <w:p>
                            <w:pPr>
                              <w:jc w:val="center"/>
                              <w:rPr>
                                <w:rFonts w:hint="default" w:eastAsia="宋体"/>
                                <w:b/>
                                <w:bCs/>
                                <w:color w:val="FF0000"/>
                                <w:lang w:val="en-US" w:eastAsia="zh-CN"/>
                              </w:rPr>
                            </w:pPr>
                            <w:r>
                              <w:rPr>
                                <w:rFonts w:hint="eastAsia"/>
                                <w:b/>
                                <w:bCs/>
                                <w:color w:val="FF0000"/>
                                <w:lang w:val="en-US" w:eastAsia="zh-CN"/>
                              </w:rPr>
                              <w:t>雨棚脱落</w:t>
                            </w:r>
                          </w:p>
                        </w:txbxContent>
                      </v:textbox>
                    </v:rect>
                  </w:pict>
                </mc:Fallback>
              </mc:AlternateContent>
            </w: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r>
              <w:rPr>
                <w:highlight w:val="none"/>
              </w:rPr>
              <w:drawing>
                <wp:anchor distT="0" distB="0" distL="114300" distR="114300" simplePos="0" relativeHeight="251683840" behindDoc="0" locked="0" layoutInCell="1" allowOverlap="1">
                  <wp:simplePos x="0" y="0"/>
                  <wp:positionH relativeFrom="column">
                    <wp:posOffset>0</wp:posOffset>
                  </wp:positionH>
                  <wp:positionV relativeFrom="paragraph">
                    <wp:posOffset>158115</wp:posOffset>
                  </wp:positionV>
                  <wp:extent cx="1954530" cy="1559560"/>
                  <wp:effectExtent l="0" t="0" r="7620" b="2540"/>
                  <wp:wrapNone/>
                  <wp:docPr id="90"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 name="图片 23"/>
                          <pic:cNvPicPr>
                            <a:picLocks noChangeAspect="true"/>
                          </pic:cNvPicPr>
                        </pic:nvPicPr>
                        <pic:blipFill>
                          <a:blip r:embed="rId34"/>
                          <a:srcRect t="25594" b="25335"/>
                          <a:stretch>
                            <a:fillRect/>
                          </a:stretch>
                        </pic:blipFill>
                        <pic:spPr>
                          <a:xfrm>
                            <a:off x="0" y="0"/>
                            <a:ext cx="1954530" cy="1559560"/>
                          </a:xfrm>
                          <a:prstGeom prst="rect">
                            <a:avLst/>
                          </a:prstGeom>
                          <a:noFill/>
                          <a:ln>
                            <a:noFill/>
                          </a:ln>
                        </pic:spPr>
                      </pic:pic>
                    </a:graphicData>
                  </a:graphic>
                </wp:anchor>
              </w:drawing>
            </w:r>
          </w:p>
          <w:p>
            <w:pPr>
              <w:pStyle w:val="2"/>
              <w:rPr>
                <w:highlight w:val="none"/>
              </w:rPr>
            </w:pPr>
            <w:r>
              <w:rPr>
                <w:sz w:val="21"/>
                <w:highlight w:val="none"/>
              </w:rPr>
              <mc:AlternateContent>
                <mc:Choice Requires="wps">
                  <w:drawing>
                    <wp:anchor distT="0" distB="0" distL="114300" distR="114300" simplePos="0" relativeHeight="251699200" behindDoc="0" locked="0" layoutInCell="1" allowOverlap="1">
                      <wp:simplePos x="0" y="0"/>
                      <wp:positionH relativeFrom="column">
                        <wp:posOffset>622935</wp:posOffset>
                      </wp:positionH>
                      <wp:positionV relativeFrom="paragraph">
                        <wp:posOffset>59690</wp:posOffset>
                      </wp:positionV>
                      <wp:extent cx="976630" cy="1116965"/>
                      <wp:effectExtent l="9525" t="9525" r="23495" b="16510"/>
                      <wp:wrapNone/>
                      <wp:docPr id="123" name="矩形 123"/>
                      <wp:cNvGraphicFramePr/>
                      <a:graphic xmlns:a="http://schemas.openxmlformats.org/drawingml/2006/main">
                        <a:graphicData uri="http://schemas.microsoft.com/office/word/2010/wordprocessingShape">
                          <wps:wsp>
                            <wps:cNvSpPr/>
                            <wps:spPr>
                              <a:xfrm>
                                <a:off x="0" y="0"/>
                                <a:ext cx="976630" cy="11169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FF0000"/>
                                      <w:lang w:val="en-US" w:eastAsia="zh-CN"/>
                                    </w:rPr>
                                  </w:pPr>
                                  <w:r>
                                    <w:rPr>
                                      <w:rFonts w:hint="eastAsia"/>
                                      <w:b/>
                                      <w:bCs/>
                                      <w:color w:val="FF0000"/>
                                      <w:lang w:val="en-US" w:eastAsia="zh-CN"/>
                                    </w:rPr>
                                    <w:t>空调承台板老化</w:t>
                                  </w:r>
                                </w:p>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49.05pt;margin-top:4.7pt;height:87.95pt;width:76.9pt;z-index:251699200;v-text-anchor:middle;mso-width-relative:page;mso-height-relative:page;" filled="f" stroked="t" coordsize="21600,21600" o:gfxdata="UEsFBgAAAAAAAAAAAAAAAAAAAAAAAFBLAwQKAAAAAACHTuJAAAAAAAAAAAAAAAAABAAAAGRycy9Q&#10;SwMEFAAAAAgAh07iQPNLYG3XAAAACAEAAA8AAABkcnMvZG93bnJldi54bWxNj8FOwzAMhu9IvENk&#10;JG4sbWCsK00ngYQQiAMMuGeN11ZLnKrJ2vH2mBOcLOv/9PtztTl5JyYcYx9IQ77IQCA1wfbUavj8&#10;eLwqQMRkyBoXCDV8Y4RNfX5WmdKGmd5x2qZWcAnF0mjoUhpKKWPToTdxEQYkzvZh9CbxOrbSjmbm&#10;cu+kyrJb6U1PfKEzAz502By2R6/hLRz20n0p9bK6f1KrZ1/M7fSq9eVFnt2BSHhKfzD86rM61Oy0&#10;C0eyUTgN6yJnkucNCI7VMl+D2DFXLK9B1pX8/0D9A1BLAwQUAAAACACHTuJAgLQZFlICAACEBAAA&#10;DgAAAGRycy9lMm9Eb2MueG1srVTNbhMxEL4j8Q6W73SzaZuSKJsqahWEVNFIBXGeeO3sSv5j7GRT&#10;XgaJGw/Rx0G8BmPvNi0/J0QOzoxnPD/ffLPzy4PRbC8xtM5WvDwZcSatcHVrtxX/8H716jVnIYKt&#10;QTsrK34vA79cvHwx7/xMjl3jdC2RURAbZp2veBOjnxVFEI00EE6cl5aMyqGBSCpuixqho+hGF+PR&#10;aFJ0DmuPTsgQ6Pa6N/JFjq+UFPFWqSAj0xWn2mI+MZ+bdBaLOcy2CL5pxVAG/EMVBlpLSY+hriEC&#10;22H7RyjTCnTBqXginCmcUq2QuQfqphz91s1dA17mXgic4I8whf8XVrzbr5G1Nc1ufMqZBUND+vHl&#10;2/eHryzdED6dDzNyu/NrHLRAYmr2oNCkf2qDHTKm90dM5SEyQZfTi8nklJAXZCrLcjKdnKegxdNr&#10;jyG+kc6wJFQcaWYZStjfhNi7PrqkZNatWq3pHmbaso6iTkfnKQEQfZSGSKLx1FCwW85Ab4mXImIO&#10;GZxu6/Q8vQ643VxpZHsgbqxWI/oNlf3ilnJfQ2h6v2wa3LSlPhI6PR5JiofNYQBp4+p7ghZdz7ng&#10;xaqlUDcQ4hqQSEY10+LEWzqUdtSIGyTOGoef/3af/Gn2ZOWsI9JSk592gJIz/dYSK6bl2VlieVbO&#10;zi/GpOBzy+a5xe7MlaPeS1pRL7KY/KN+FBU685H2a5myKtCBEoEVlL+HdFCuIumDmTZVyOXyqBPL&#10;PcQbe+dFxSPuEp3TDJe76FSbx5tw68Ea4CSqZ4IMa5l26bmevZ4+Ho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80tgbdcAAAAIAQAADwAAAAAAAAABACAAAAA4AAAAZHJzL2Rvd25yZXYueG1sUEsB&#10;AhQAFAAAAAgAh07iQIC0GRZSAgAAhAQAAA4AAAAAAAAAAQAgAAAAPAEAAGRycy9lMm9Eb2MueG1s&#10;UEsFBgAAAAAGAAYAWQEAAAAGAAAAAA==&#10;">
                      <v:fill on="f" focussize="0,0"/>
                      <v:stroke weight="1.5pt" color="#FF0000 [3204]" joinstyle="round"/>
                      <v:imagedata o:title=""/>
                      <o:lock v:ext="edit" aspectratio="f"/>
                      <v:textbox>
                        <w:txbxContent>
                          <w:p>
                            <w:pPr>
                              <w:jc w:val="center"/>
                              <w:rPr>
                                <w:rFonts w:hint="default" w:eastAsia="宋体"/>
                                <w:b/>
                                <w:bCs/>
                                <w:color w:val="FF0000"/>
                                <w:lang w:val="en-US" w:eastAsia="zh-CN"/>
                              </w:rPr>
                            </w:pPr>
                            <w:r>
                              <w:rPr>
                                <w:rFonts w:hint="eastAsia"/>
                                <w:b/>
                                <w:bCs/>
                                <w:color w:val="FF0000"/>
                                <w:lang w:val="en-US" w:eastAsia="zh-CN"/>
                              </w:rPr>
                              <w:t>空调承台板老化</w:t>
                            </w:r>
                          </w:p>
                          <w:p>
                            <w:pPr>
                              <w:jc w:val="center"/>
                            </w:pPr>
                          </w:p>
                        </w:txbxContent>
                      </v:textbox>
                    </v:rect>
                  </w:pict>
                </mc:Fallback>
              </mc:AlternateContent>
            </w: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r>
              <w:rPr>
                <w:highlight w:val="none"/>
              </w:rPr>
              <w:drawing>
                <wp:anchor distT="0" distB="0" distL="114300" distR="114300" simplePos="0" relativeHeight="251687936" behindDoc="0" locked="0" layoutInCell="1" allowOverlap="1">
                  <wp:simplePos x="0" y="0"/>
                  <wp:positionH relativeFrom="column">
                    <wp:posOffset>5715</wp:posOffset>
                  </wp:positionH>
                  <wp:positionV relativeFrom="paragraph">
                    <wp:posOffset>198755</wp:posOffset>
                  </wp:positionV>
                  <wp:extent cx="1941195" cy="1696085"/>
                  <wp:effectExtent l="0" t="0" r="1905" b="18415"/>
                  <wp:wrapNone/>
                  <wp:docPr id="103" name="图片 36" descr="F:\220321 省规划院 工作方案2\142 老旧小区改造导则\附录3照片\微信图片_20230512175937.jpg微信图片_202305121759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3" name="图片 36" descr="F:\220321 省规划院 工作方案2\142 老旧小区改造导则\附录3照片\微信图片_20230512175937.jpg微信图片_20230512175937"/>
                          <pic:cNvPicPr>
                            <a:picLocks noChangeAspect="true"/>
                          </pic:cNvPicPr>
                        </pic:nvPicPr>
                        <pic:blipFill>
                          <a:blip r:embed="rId35"/>
                          <a:srcRect t="16599" b="17876"/>
                          <a:stretch>
                            <a:fillRect/>
                          </a:stretch>
                        </pic:blipFill>
                        <pic:spPr>
                          <a:xfrm>
                            <a:off x="0" y="0"/>
                            <a:ext cx="1941195" cy="1696085"/>
                          </a:xfrm>
                          <a:prstGeom prst="rect">
                            <a:avLst/>
                          </a:prstGeom>
                          <a:noFill/>
                          <a:ln>
                            <a:noFill/>
                          </a:ln>
                        </pic:spPr>
                      </pic:pic>
                    </a:graphicData>
                  </a:graphic>
                </wp:anchor>
              </w:drawing>
            </w:r>
          </w:p>
          <w:p>
            <w:pPr>
              <w:pStyle w:val="2"/>
              <w:rPr>
                <w:highlight w:val="none"/>
              </w:rPr>
            </w:pPr>
            <w:r>
              <w:rPr>
                <w:sz w:val="21"/>
                <w:highlight w:val="none"/>
              </w:rPr>
              <mc:AlternateContent>
                <mc:Choice Requires="wps">
                  <w:drawing>
                    <wp:anchor distT="0" distB="0" distL="114300" distR="114300" simplePos="0" relativeHeight="251700224" behindDoc="0" locked="0" layoutInCell="1" allowOverlap="1">
                      <wp:simplePos x="0" y="0"/>
                      <wp:positionH relativeFrom="column">
                        <wp:posOffset>495300</wp:posOffset>
                      </wp:positionH>
                      <wp:positionV relativeFrom="paragraph">
                        <wp:posOffset>183515</wp:posOffset>
                      </wp:positionV>
                      <wp:extent cx="1052830" cy="926465"/>
                      <wp:effectExtent l="9525" t="9525" r="23495" b="16510"/>
                      <wp:wrapNone/>
                      <wp:docPr id="124" name="矩形 124"/>
                      <wp:cNvGraphicFramePr/>
                      <a:graphic xmlns:a="http://schemas.openxmlformats.org/drawingml/2006/main">
                        <a:graphicData uri="http://schemas.microsoft.com/office/word/2010/wordprocessingShape">
                          <wps:wsp>
                            <wps:cNvSpPr/>
                            <wps:spPr>
                              <a:xfrm>
                                <a:off x="0" y="0"/>
                                <a:ext cx="1052830" cy="9264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FF0000"/>
                                      <w:lang w:val="en-US" w:eastAsia="zh-CN"/>
                                    </w:rPr>
                                  </w:pPr>
                                  <w:r>
                                    <w:rPr>
                                      <w:rFonts w:hint="eastAsia"/>
                                      <w:b/>
                                      <w:bCs/>
                                      <w:color w:val="FF0000"/>
                                      <w:lang w:val="en-US" w:eastAsia="zh-CN"/>
                                    </w:rPr>
                                    <w:t>外窗扇变形、玻璃破碎</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9pt;margin-top:14.45pt;height:72.95pt;width:82.9pt;z-index:251700224;v-text-anchor:middle;mso-width-relative:page;mso-height-relative:page;" filled="f" stroked="t" coordsize="21600,21600" o:gfxdata="UEsFBgAAAAAAAAAAAAAAAAAAAAAAAFBLAwQKAAAAAACHTuJAAAAAAAAAAAAAAAAABAAAAGRycy9Q&#10;SwMEFAAAAAgAh07iQD/fQHDXAAAACQEAAA8AAABkcnMvZG93bnJldi54bWxNj8FOwzAQRO9I/IO1&#10;SNyoU1MRN8SpBBJCIA5Q6N2Nt0nUeB3FblL+nuUEx9WMZt8rN2ffiwnH2AUysFxkIJDq4DpqDHx9&#10;Pt1oEDFZcrYPhAa+McKmurwobeHCTB84bVMjeIRiYQ20KQ2FlLFu0du4CAMSZ4cwepv4HBvpRjvz&#10;uO+lyrI76W1H/KG1Az62WB+3J2/gPRwPst8p9Zo/PKv8xeu5md6Mub5aZvcgEp7TXxl+8RkdKmba&#10;hxO5KHoDuWaVZEDpNQjO1eqWVfZczFcaZFXK/wbVD1BLAwQUAAAACACHTuJAEz9Q+VICAACEBAAA&#10;DgAAAGRycy9lMm9Eb2MueG1srVTNbhMxEL4j8Q6W73Q3ISltlE0VpQpCqmilgDhPvHZ2Jf8xdrIp&#10;L4PEjYfgcRCvwdi7TcvPCZGDM+MZz8833+z86mg0O0gMrbMVH52VnEkrXN3aXcXfv1u/uOAsRLA1&#10;aGdlxe9l4FeL58/mnZ/JsWucriUyCmLDrPMVb2L0s6IIopEGwpnz0pJROTQQScVdUSN0FN3oYlyW&#10;50XnsPbohAyBbq97I1/k+EpJEW+VCjIyXXGqLeYT87lNZ7GYw2yH4JtWDGXAP1RhoLWU9BTqGiKw&#10;PbZ/hDKtQBecimfCmcIp1QqZe6BuRuVv3Wwa8DL3QuAEf4Ip/L+w4u3hDllb0+zGE84sGBrSj89f&#10;v3/7wtIN4dP5MCO3jb/DQQskpmaPCk36pzbYMWN6f8JUHiMTdDkqp+OLlwS9INvl+HxyPk1Bi8fX&#10;HkN8LZ1hSag40swylHC4CbF3fXBJyaxbt1rTPcy0ZR1luCynKT4QfZSGSKLx1FCwO85A74iXImIO&#10;GZxu6/Q8vQ642640sgMQN9brkn5DZb+4pdzXEJreL5sGN22pj4ROj0eS4nF7HEDauvqeoEXXcy54&#10;sW4p1A2EeAdIJKOaaXHiLR1KO2rEDRJnjcNPf7tP/jR7snLWEWmpyY97QMmZfmOJFZejySSxPCuT&#10;6asxKfjUsn1qsXuzctT7iFbUiywm/6gfRIXOfKD9WqasCnSgRGAF5e8hHZRVJH0w06YKuVyedGK5&#10;h3hjN15UPOI+0TnNcLmPTrV5vAm3HqwBTqJ6JsiwlmmXnurZ6/Hjsfg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P99AcNcAAAAJAQAADwAAAAAAAAABACAAAAA4AAAAZHJzL2Rvd25yZXYueG1sUEsB&#10;AhQAFAAAAAgAh07iQBM/UPlSAgAAhAQAAA4AAAAAAAAAAQAgAAAAPAEAAGRycy9lMm9Eb2MueG1s&#10;UEsFBgAAAAAGAAYAWQEAAAAGAAAAAA==&#10;">
                      <v:fill on="f" focussize="0,0"/>
                      <v:stroke weight="1.5pt" color="#FF0000 [3204]" joinstyle="round"/>
                      <v:imagedata o:title=""/>
                      <o:lock v:ext="edit" aspectratio="f"/>
                      <v:textbox>
                        <w:txbxContent>
                          <w:p>
                            <w:pPr>
                              <w:jc w:val="center"/>
                              <w:rPr>
                                <w:rFonts w:hint="default" w:eastAsia="宋体"/>
                                <w:b/>
                                <w:bCs/>
                                <w:color w:val="FF0000"/>
                                <w:lang w:val="en-US" w:eastAsia="zh-CN"/>
                              </w:rPr>
                            </w:pPr>
                            <w:r>
                              <w:rPr>
                                <w:rFonts w:hint="eastAsia"/>
                                <w:b/>
                                <w:bCs/>
                                <w:color w:val="FF0000"/>
                                <w:lang w:val="en-US" w:eastAsia="zh-CN"/>
                              </w:rPr>
                              <w:t>外窗扇变形、玻璃破碎</w:t>
                            </w:r>
                          </w:p>
                        </w:txbxContent>
                      </v:textbox>
                    </v:rect>
                  </w:pict>
                </mc:Fallback>
              </mc:AlternateContent>
            </w: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r>
              <w:rPr>
                <w:highlight w:val="none"/>
              </w:rPr>
              <w:drawing>
                <wp:anchor distT="0" distB="0" distL="114300" distR="114300" simplePos="0" relativeHeight="251682816" behindDoc="0" locked="0" layoutInCell="1" allowOverlap="1">
                  <wp:simplePos x="0" y="0"/>
                  <wp:positionH relativeFrom="column">
                    <wp:posOffset>4445</wp:posOffset>
                  </wp:positionH>
                  <wp:positionV relativeFrom="paragraph">
                    <wp:posOffset>168910</wp:posOffset>
                  </wp:positionV>
                  <wp:extent cx="1953260" cy="1465580"/>
                  <wp:effectExtent l="0" t="0" r="8890" b="1270"/>
                  <wp:wrapNone/>
                  <wp:docPr id="93" name="图片 26" descr="F:\220321 省规划院 工作方案2\142 老旧小区改造导则\附录3照片\平台防护-安庆华茂新村 (3).jpg平台防护-安庆华茂新村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3" name="图片 26" descr="F:\220321 省规划院 工作方案2\142 老旧小区改造导则\附录3照片\平台防护-安庆华茂新村 (3).jpg平台防护-安庆华茂新村 (3)"/>
                          <pic:cNvPicPr>
                            <a:picLocks noChangeAspect="true"/>
                          </pic:cNvPicPr>
                        </pic:nvPicPr>
                        <pic:blipFill>
                          <a:blip r:embed="rId36"/>
                          <a:srcRect/>
                          <a:stretch>
                            <a:fillRect/>
                          </a:stretch>
                        </pic:blipFill>
                        <pic:spPr>
                          <a:xfrm>
                            <a:off x="0" y="0"/>
                            <a:ext cx="1953260" cy="1465580"/>
                          </a:xfrm>
                          <a:prstGeom prst="rect">
                            <a:avLst/>
                          </a:prstGeom>
                          <a:noFill/>
                          <a:ln>
                            <a:noFill/>
                          </a:ln>
                        </pic:spPr>
                      </pic:pic>
                    </a:graphicData>
                  </a:graphic>
                </wp:anchor>
              </w:drawing>
            </w:r>
          </w:p>
          <w:p>
            <w:pPr>
              <w:pStyle w:val="2"/>
              <w:rPr>
                <w:highlight w:val="none"/>
              </w:rPr>
            </w:pPr>
          </w:p>
          <w:p>
            <w:pPr>
              <w:pStyle w:val="2"/>
              <w:rPr>
                <w:highlight w:val="none"/>
              </w:rPr>
            </w:pPr>
          </w:p>
          <w:p>
            <w:pPr>
              <w:pStyle w:val="2"/>
              <w:rPr>
                <w:highlight w:val="none"/>
              </w:rPr>
            </w:pPr>
            <w:r>
              <w:rPr>
                <w:sz w:val="21"/>
                <w:highlight w:val="none"/>
              </w:rPr>
              <mc:AlternateContent>
                <mc:Choice Requires="wps">
                  <w:drawing>
                    <wp:anchor distT="0" distB="0" distL="114300" distR="114300" simplePos="0" relativeHeight="251701248" behindDoc="0" locked="0" layoutInCell="1" allowOverlap="1">
                      <wp:simplePos x="0" y="0"/>
                      <wp:positionH relativeFrom="column">
                        <wp:posOffset>535305</wp:posOffset>
                      </wp:positionH>
                      <wp:positionV relativeFrom="paragraph">
                        <wp:posOffset>88900</wp:posOffset>
                      </wp:positionV>
                      <wp:extent cx="1308735" cy="862965"/>
                      <wp:effectExtent l="9525" t="9525" r="15240" b="22860"/>
                      <wp:wrapNone/>
                      <wp:docPr id="125" name="矩形 125"/>
                      <wp:cNvGraphicFramePr/>
                      <a:graphic xmlns:a="http://schemas.openxmlformats.org/drawingml/2006/main">
                        <a:graphicData uri="http://schemas.microsoft.com/office/word/2010/wordprocessingShape">
                          <wps:wsp>
                            <wps:cNvSpPr/>
                            <wps:spPr>
                              <a:xfrm>
                                <a:off x="0" y="0"/>
                                <a:ext cx="1308735" cy="8629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FF0000"/>
                                      <w:lang w:val="en-US" w:eastAsia="zh-CN"/>
                                    </w:rPr>
                                  </w:pPr>
                                  <w:r>
                                    <w:rPr>
                                      <w:rFonts w:hint="eastAsia"/>
                                      <w:b/>
                                      <w:bCs/>
                                      <w:color w:val="FF0000"/>
                                      <w:lang w:val="en-US" w:eastAsia="zh-CN"/>
                                    </w:rPr>
                                    <w:t>防护栏杆破损</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42.15pt;margin-top:7pt;height:67.95pt;width:103.05pt;z-index:251701248;v-text-anchor:middle;mso-width-relative:page;mso-height-relative:page;" filled="f" stroked="t" coordsize="21600,21600" o:gfxdata="UEsFBgAAAAAAAAAAAAAAAAAAAAAAAFBLAwQKAAAAAACHTuJAAAAAAAAAAAAAAAAABAAAAGRycy9Q&#10;SwMEFAAAAAgAh07iQOXbEjnXAAAACQEAAA8AAABkcnMvZG93bnJldi54bWxNj8FOwzAQRO9I/IO1&#10;SNyoXRPRJI1TCSSEQByg0Lsbu0lUex3FblL+nu0Jjjszmn1Tbc7escmOsQ+oYLkQwCw2wfTYKvj+&#10;er7LgcWk0WgX0Cr4sRE29fVVpUsTZvy00za1jEowllpBl9JQch6bznodF2GwSN4hjF4nOseWm1HP&#10;VO4dl0I8cK97pA+dHuxTZ5vj9uQVfITjgbudlG+rxxe5evX53E7vSt3eLMUaWLLn9BeGCz6hQ01M&#10;+3BCE5lTkGf3lCQ9o0nky0JkwPYXoSiA1xX/v6D+BVBLAwQUAAAACACHTuJAHeM831MCAACEBAAA&#10;DgAAAGRycy9lMm9Eb2MueG1srVTbbhMxEH1H4h8sv9PdpPeomypKFYRU0UgF8ex47exKXtuMnWzK&#10;zyDxxkfwOYjf4NjZpuXyhMiDM+OZnPGcOZOr611n2FZRaJ2t+Oio5ExZ6erWriv+/t3i1QVnIQpb&#10;C+OsqviDCvx6+vLFVe8nauwaZ2pFDCA2THpf8SZGPymKIBvViXDkvLIIakediHBpXdQkeqB3phiX&#10;5VnRO6o9OalCwO3NPsinGV9rJeOd1kFFZiqOt8V8Uj5X6SymV2KyJuGbVg7PEP/wik60FkUPUDci&#10;Crah9g+orpXkgtPxSLqucFq3UuUe0M2o/K2b+0Z4lXsBOcEfaAr/D1a+3S6JtTVmNz7lzIoOQ/rx&#10;+ev3b19YugE/vQ8TpN37JQ1egJma3Wnq0jfaYLvM6cOBU7WLTOJydFxenB8DWiJ2cTa+PMugxdOv&#10;PYX4WrmOJaPihJllKsX2NkRUROpjSipm3aI1Js/NWNajwmV5itFKAfloIyLMzqOhYNecCbOGLmWk&#10;DBmcaev08wQUaL2aG2JbAW0sFiU+qV2U+yUt1b4Rodnn5dCQZiyyEzt7PpIVd6vdQNLK1Q+gltxe&#10;c8HLRQuoWxHiUhBEhjdjceIdDm0cGnGDxVnj6NPf7lM+Zo8oZz1EiyY/bgQpzswbC1Vcjk5Oksqz&#10;c3J6PoZDzyOr5xG76eYOvY+wol5mM+VH82hqct0H7NcsVdXCBBQSVqL+ntLBmUf4QxibKtVsdvCh&#10;ci/irb33suKRNknOaYazTXS6zeNNvO3JGuiE1PMYhrVMu/Tcz1lPfx7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OXbEjnXAAAACQEAAA8AAAAAAAAAAQAgAAAAOAAAAGRycy9kb3ducmV2LnhtbFBL&#10;AQIUABQAAAAIAIdO4kAd4zzfUwIAAIQEAAAOAAAAAAAAAAEAIAAAADwBAABkcnMvZTJvRG9jLnht&#10;bFBLBQYAAAAABgAGAFkBAAABBgAAAAA=&#10;">
                      <v:fill on="f" focussize="0,0"/>
                      <v:stroke weight="1.5pt" color="#FF0000 [3204]" joinstyle="round"/>
                      <v:imagedata o:title=""/>
                      <o:lock v:ext="edit" aspectratio="f"/>
                      <v:textbox>
                        <w:txbxContent>
                          <w:p>
                            <w:pPr>
                              <w:jc w:val="center"/>
                              <w:rPr>
                                <w:rFonts w:hint="default" w:eastAsia="宋体"/>
                                <w:b/>
                                <w:bCs/>
                                <w:color w:val="FF0000"/>
                                <w:lang w:val="en-US" w:eastAsia="zh-CN"/>
                              </w:rPr>
                            </w:pPr>
                            <w:r>
                              <w:rPr>
                                <w:rFonts w:hint="eastAsia"/>
                                <w:b/>
                                <w:bCs/>
                                <w:color w:val="FF0000"/>
                                <w:lang w:val="en-US" w:eastAsia="zh-CN"/>
                              </w:rPr>
                              <w:t>防护栏杆破损</w:t>
                            </w:r>
                          </w:p>
                        </w:txbxContent>
                      </v:textbox>
                    </v:rect>
                  </w:pict>
                </mc:Fallback>
              </mc:AlternateContent>
            </w: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r>
              <w:rPr>
                <w:highlight w:val="none"/>
              </w:rPr>
              <w:drawing>
                <wp:anchor distT="0" distB="0" distL="114300" distR="114300" simplePos="0" relativeHeight="251716608" behindDoc="0" locked="0" layoutInCell="1" allowOverlap="1">
                  <wp:simplePos x="0" y="0"/>
                  <wp:positionH relativeFrom="column">
                    <wp:posOffset>0</wp:posOffset>
                  </wp:positionH>
                  <wp:positionV relativeFrom="paragraph">
                    <wp:posOffset>99060</wp:posOffset>
                  </wp:positionV>
                  <wp:extent cx="1942465" cy="1456690"/>
                  <wp:effectExtent l="0" t="0" r="635" b="10160"/>
                  <wp:wrapNone/>
                  <wp:docPr id="140" name="图片 42" descr="F:\220321 省规划院 工作方案2\142 老旧小区改造导则\附录3照片\微信图片_202305121806238.jpg微信图片_2023051218062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0" name="图片 42" descr="F:\220321 省规划院 工作方案2\142 老旧小区改造导则\附录3照片\微信图片_202305121806238.jpg微信图片_202305121806238"/>
                          <pic:cNvPicPr>
                            <a:picLocks noChangeAspect="true"/>
                          </pic:cNvPicPr>
                        </pic:nvPicPr>
                        <pic:blipFill>
                          <a:blip r:embed="rId37"/>
                          <a:srcRect/>
                          <a:stretch>
                            <a:fillRect/>
                          </a:stretch>
                        </pic:blipFill>
                        <pic:spPr>
                          <a:xfrm>
                            <a:off x="0" y="0"/>
                            <a:ext cx="1942465" cy="1456690"/>
                          </a:xfrm>
                          <a:prstGeom prst="rect">
                            <a:avLst/>
                          </a:prstGeom>
                          <a:noFill/>
                          <a:ln>
                            <a:noFill/>
                          </a:ln>
                        </pic:spPr>
                      </pic:pic>
                    </a:graphicData>
                  </a:graphic>
                </wp:anchor>
              </w:drawing>
            </w:r>
          </w:p>
          <w:p>
            <w:pPr>
              <w:pStyle w:val="2"/>
              <w:rPr>
                <w:highlight w:val="none"/>
              </w:rPr>
            </w:pPr>
          </w:p>
          <w:p>
            <w:pPr>
              <w:pStyle w:val="2"/>
              <w:rPr>
                <w:highlight w:val="none"/>
              </w:rPr>
            </w:pPr>
            <w:r>
              <w:rPr>
                <w:sz w:val="21"/>
                <w:highlight w:val="none"/>
              </w:rPr>
              <mc:AlternateContent>
                <mc:Choice Requires="wps">
                  <w:drawing>
                    <wp:anchor distT="0" distB="0" distL="114300" distR="114300" simplePos="0" relativeHeight="251717632" behindDoc="0" locked="0" layoutInCell="1" allowOverlap="1">
                      <wp:simplePos x="0" y="0"/>
                      <wp:positionH relativeFrom="column">
                        <wp:posOffset>535305</wp:posOffset>
                      </wp:positionH>
                      <wp:positionV relativeFrom="paragraph">
                        <wp:posOffset>130175</wp:posOffset>
                      </wp:positionV>
                      <wp:extent cx="1062990" cy="840105"/>
                      <wp:effectExtent l="9525" t="9525" r="13335" b="26670"/>
                      <wp:wrapNone/>
                      <wp:docPr id="141" name="矩形 141"/>
                      <wp:cNvGraphicFramePr/>
                      <a:graphic xmlns:a="http://schemas.openxmlformats.org/drawingml/2006/main">
                        <a:graphicData uri="http://schemas.microsoft.com/office/word/2010/wordprocessingShape">
                          <wps:wsp>
                            <wps:cNvSpPr/>
                            <wps:spPr>
                              <a:xfrm>
                                <a:off x="0" y="0"/>
                                <a:ext cx="1062990" cy="84010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FF0000"/>
                                      <w:lang w:val="en-US" w:eastAsia="zh-CN"/>
                                    </w:rPr>
                                  </w:pPr>
                                  <w:r>
                                    <w:rPr>
                                      <w:rFonts w:hint="eastAsia"/>
                                      <w:b/>
                                      <w:bCs/>
                                      <w:color w:val="FF0000"/>
                                      <w:lang w:val="en-US" w:eastAsia="zh-CN"/>
                                    </w:rPr>
                                    <w:t>防护高度不足</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42.15pt;margin-top:10.25pt;height:66.15pt;width:83.7pt;z-index:251717632;v-text-anchor:middle;mso-width-relative:page;mso-height-relative:page;" filled="f" stroked="t" coordsize="21600,21600" o:gfxdata="UEsFBgAAAAAAAAAAAAAAAAAAAAAAAFBLAwQKAAAAAACHTuJAAAAAAAAAAAAAAAAABAAAAGRycy9Q&#10;SwMEFAAAAAgAh07iQGmv/I3XAAAACQEAAA8AAABkcnMvZG93bnJldi54bWxNj8tOwzAQRfdI/IM1&#10;ldhRO4aQKI1TCSSEQCygwN6Np0lUP6LYTcrfM6xgObpH956pt2dn2YxTHIJXkK0FMPRtMIPvFHx+&#10;PF6XwGLS3mgbPCr4xgjb5vKi1pUJi3/HeZc6RiU+VlpBn9JYcR7bHp2O6zCip+wQJqcTnVPHzaQX&#10;KneWSyHuuNODp4Vej/jQY3vcnZyCt3A8cPsl5Utx/ySLZ1cu3fyq1NUqExtgCc/pD4ZffVKHhpz2&#10;4eRNZFZBeXtDpAIpcmCUyzwrgO0JzGUJvKn5/w+aH1BLAwQUAAAACACHTuJAXLPRg1ECAACEBAAA&#10;DgAAAGRycy9lMm9Eb2MueG1srVTNbhMxEL4j8Q6W73Q3UVpI1E0VtQpCqmilgjhPvHZ2Ja9tbCeb&#10;8jJI3HgIHgfxGnz2btPyc0Lk4Mx4xjP+vvm85xeHTrO99KG1puKTk5IzaYStW7Ot+Pt36xevOAuR&#10;TE3aGlnxexn4xfL5s/PeLeTUNlbX0jMUMWHRu4o3MbpFUQTRyI7CiXXSIKis7yjC9dui9tSjeqeL&#10;aVmeFb31tfNWyBCwezUE+TLXV0qKeKNUkJHpiuNuMa8+r5u0FstzWmw9uaYV4zXoH27RUWvQ9Fjq&#10;iiKxnW//KNW1wttgVTwRtiusUq2QGQPQTMrf0Nw15GTGAnKCO9IU/l9Z8XZ/61lbY3azCWeGOgzp&#10;x+ev3799YWkH/PQuLJB252796AWYCexB+S79AwY7ZE7vj5zKQ2QCm5PybDqfg3qB2KsZQJ6mosXj&#10;aedDfC1tx5JRcY+ZZSppfx3ikPqQkpoZu261xj4ttGE9OszL01SfIB+lKcLsHAAFs+WM9Ba6FNHn&#10;ksHqtk7H0+ngt5tL7dmeoI31usRvvNkvaan3FYVmyMuhMU0b4EjsDHwkKx42h5Gkja3vQa23g+aC&#10;E+sWpa4pxFvyEBnujIcTb7AobQHEjhZnjfWf/raf8jF7RDnrIVqA/LgjLznTbwxUMZ/MZknl2Zmd&#10;vpzC8U8jm6cRs+suLbBj7rhdNlN+1A+m8rb7gPe1Sl0V6YBGZAT6D5SOzmWEP4bxUoVcrY4+VO4o&#10;Xps7Jyoe/S7JOc1wtYtWtXm8ibeBrJFOSD0LZHyW6S099XPW48dj+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Bpr/yN1wAAAAkBAAAPAAAAAAAAAAEAIAAAADgAAABkcnMvZG93bnJldi54bWxQSwEC&#10;FAAUAAAACACHTuJAXLPRg1ECAACEBAAADgAAAAAAAAABACAAAAA8AQAAZHJzL2Uyb0RvYy54bWxQ&#10;SwUGAAAAAAYABgBZAQAA/wUAAAAA&#10;">
                      <v:fill on="f" focussize="0,0"/>
                      <v:stroke weight="1.5pt" color="#FF0000 [3204]" joinstyle="round"/>
                      <v:imagedata o:title=""/>
                      <o:lock v:ext="edit" aspectratio="f"/>
                      <v:textbox>
                        <w:txbxContent>
                          <w:p>
                            <w:pPr>
                              <w:jc w:val="center"/>
                              <w:rPr>
                                <w:rFonts w:hint="default" w:eastAsia="宋体"/>
                                <w:b/>
                                <w:bCs/>
                                <w:color w:val="FF0000"/>
                                <w:lang w:val="en-US" w:eastAsia="zh-CN"/>
                              </w:rPr>
                            </w:pPr>
                            <w:r>
                              <w:rPr>
                                <w:rFonts w:hint="eastAsia"/>
                                <w:b/>
                                <w:bCs/>
                                <w:color w:val="FF0000"/>
                                <w:lang w:val="en-US" w:eastAsia="zh-CN"/>
                              </w:rPr>
                              <w:t>防护高度不足</w:t>
                            </w:r>
                          </w:p>
                        </w:txbxContent>
                      </v:textbox>
                    </v:rect>
                  </w:pict>
                </mc:Fallback>
              </mc:AlternateContent>
            </w: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rFonts w:hint="eastAsia"/>
                <w:highlight w:val="none"/>
                <w:lang w:val="en-US" w:eastAsia="zh-CN"/>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80" w:hRule="atLeast"/>
          <w:tblHeader/>
        </w:trPr>
        <w:tc>
          <w:tcPr>
            <w:tcW w:w="1483" w:type="dxa"/>
            <w:tcBorders>
              <w:right w:val="single" w:color="auto" w:sz="4" w:space="0"/>
            </w:tcBorders>
            <w:vAlign w:val="center"/>
          </w:tcPr>
          <w:p>
            <w:pPr>
              <w:jc w:val="center"/>
              <w:rPr>
                <w:rFonts w:hint="default" w:ascii="Times New Roman" w:hAnsi="Times New Roman" w:eastAsia="宋体" w:cs="Times New Roman"/>
                <w:b/>
                <w:szCs w:val="21"/>
                <w:highlight w:val="none"/>
                <w:lang w:val="en-US" w:eastAsia="zh-CN"/>
              </w:rPr>
            </w:pPr>
            <w:r>
              <w:rPr>
                <w:rFonts w:hint="eastAsia" w:ascii="Times New Roman" w:hAnsi="Times New Roman" w:cs="Times New Roman"/>
                <w:b/>
                <w:szCs w:val="21"/>
                <w:highlight w:val="none"/>
                <w:lang w:val="en-US" w:eastAsia="zh-CN"/>
              </w:rPr>
              <w:t>四、外墙装饰构件</w:t>
            </w:r>
          </w:p>
        </w:tc>
        <w:tc>
          <w:tcPr>
            <w:tcW w:w="1725" w:type="dxa"/>
            <w:tcBorders>
              <w:left w:val="single" w:color="auto" w:sz="4" w:space="0"/>
            </w:tcBorders>
            <w:vAlign w:val="center"/>
          </w:tcPr>
          <w:p>
            <w:pPr>
              <w:jc w:val="left"/>
              <w:rPr>
                <w:rFonts w:hint="eastAsia" w:ascii="Times New Roman" w:hAnsi="Times New Roman" w:cs="Times New Roman"/>
                <w:b w:val="0"/>
                <w:bCs/>
                <w:szCs w:val="21"/>
                <w:highlight w:val="none"/>
              </w:rPr>
            </w:pPr>
            <w:r>
              <w:rPr>
                <w:rFonts w:hint="eastAsia" w:ascii="Times New Roman" w:hAnsi="Times New Roman"/>
                <w:b w:val="0"/>
                <w:bCs/>
                <w:color w:val="auto"/>
                <w:kern w:val="2"/>
                <w:sz w:val="21"/>
                <w:szCs w:val="21"/>
                <w:highlight w:val="none"/>
                <w:u w:val="none"/>
                <w:lang w:val="en-US" w:eastAsia="zh-CN"/>
              </w:rPr>
              <w:t>（一）</w:t>
            </w:r>
            <w:r>
              <w:rPr>
                <w:rFonts w:hint="eastAsia" w:ascii="Times New Roman" w:hAnsi="Times New Roman" w:cs="Times New Roman"/>
                <w:b w:val="0"/>
                <w:bCs/>
                <w:color w:val="auto"/>
                <w:szCs w:val="21"/>
                <w:highlight w:val="none"/>
                <w:u w:val="none"/>
              </w:rPr>
              <w:t>石材、石膏、铝板等装饰线、装饰面</w:t>
            </w:r>
          </w:p>
        </w:tc>
        <w:tc>
          <w:tcPr>
            <w:tcW w:w="2078" w:type="dxa"/>
            <w:vAlign w:val="center"/>
          </w:tcPr>
          <w:p>
            <w:pPr>
              <w:pStyle w:val="37"/>
              <w:numPr>
                <w:ilvl w:val="-1"/>
                <w:numId w:val="0"/>
              </w:numPr>
              <w:ind w:left="0" w:firstLine="0" w:firstLineChars="0"/>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1、</w:t>
            </w:r>
            <w:r>
              <w:rPr>
                <w:rFonts w:hint="eastAsia" w:ascii="Times New Roman" w:hAnsi="Times New Roman" w:cs="Times New Roman"/>
                <w:szCs w:val="21"/>
                <w:highlight w:val="none"/>
              </w:rPr>
              <w:t>局部脱落、开裂、变形、密封胶开裂、渗漏水等；</w:t>
            </w:r>
          </w:p>
          <w:p>
            <w:pPr>
              <w:jc w:val="left"/>
              <w:rPr>
                <w:rFonts w:hint="eastAsia" w:ascii="Times New Roman" w:hAnsi="Times New Roman" w:eastAsia="宋体" w:cs="Times New Roman"/>
                <w:szCs w:val="21"/>
                <w:highlight w:val="none"/>
                <w:lang w:eastAsia="zh-CN"/>
              </w:rPr>
            </w:pPr>
            <w:r>
              <w:rPr>
                <w:rFonts w:hint="eastAsia" w:ascii="Times New Roman" w:hAnsi="Times New Roman" w:cs="Times New Roman"/>
                <w:szCs w:val="21"/>
                <w:highlight w:val="none"/>
                <w:lang w:val="en-US" w:eastAsia="zh-CN"/>
              </w:rPr>
              <w:t>2、</w:t>
            </w:r>
            <w:r>
              <w:rPr>
                <w:rFonts w:hint="eastAsia" w:ascii="Times New Roman" w:hAnsi="Times New Roman" w:cs="Times New Roman"/>
                <w:szCs w:val="21"/>
                <w:highlight w:val="none"/>
              </w:rPr>
              <w:t>松动（手板检查）、连接件锈蚀迹象</w:t>
            </w:r>
            <w:r>
              <w:rPr>
                <w:rFonts w:hint="eastAsia" w:ascii="Times New Roman" w:hAnsi="Times New Roman" w:cs="Times New Roman"/>
                <w:szCs w:val="21"/>
                <w:highlight w:val="none"/>
                <w:lang w:eastAsia="zh-CN"/>
              </w:rPr>
              <w:t>。</w:t>
            </w:r>
          </w:p>
        </w:tc>
        <w:tc>
          <w:tcPr>
            <w:tcW w:w="3413" w:type="dxa"/>
            <w:vAlign w:val="center"/>
          </w:tcPr>
          <w:p>
            <w:pPr>
              <w:jc w:val="left"/>
              <w:rPr>
                <w:rFonts w:hint="eastAsia" w:ascii="Times New Roman" w:hAnsi="Times New Roman" w:eastAsia="宋体" w:cs="Times New Roman"/>
                <w:kern w:val="2"/>
                <w:sz w:val="21"/>
                <w:szCs w:val="21"/>
                <w:highlight w:val="none"/>
                <w:lang w:val="en-US" w:eastAsia="zh-CN" w:bidi="ar-SA"/>
              </w:rPr>
            </w:pPr>
            <w:r>
              <w:rPr>
                <w:highlight w:val="none"/>
              </w:rPr>
              <w:drawing>
                <wp:anchor distT="0" distB="0" distL="114300" distR="114300" simplePos="0" relativeHeight="251714560" behindDoc="0" locked="0" layoutInCell="1" allowOverlap="1">
                  <wp:simplePos x="0" y="0"/>
                  <wp:positionH relativeFrom="column">
                    <wp:posOffset>0</wp:posOffset>
                  </wp:positionH>
                  <wp:positionV relativeFrom="paragraph">
                    <wp:posOffset>86995</wp:posOffset>
                  </wp:positionV>
                  <wp:extent cx="1953895" cy="1750060"/>
                  <wp:effectExtent l="0" t="0" r="8255" b="2540"/>
                  <wp:wrapNone/>
                  <wp:docPr id="107"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7" name="图片 40"/>
                          <pic:cNvPicPr>
                            <a:picLocks noChangeAspect="true"/>
                          </pic:cNvPicPr>
                        </pic:nvPicPr>
                        <pic:blipFill>
                          <a:blip r:embed="rId38"/>
                          <a:srcRect t="22077" b="10091"/>
                          <a:stretch>
                            <a:fillRect/>
                          </a:stretch>
                        </pic:blipFill>
                        <pic:spPr>
                          <a:xfrm>
                            <a:off x="0" y="0"/>
                            <a:ext cx="1953895" cy="1750060"/>
                          </a:xfrm>
                          <a:prstGeom prst="rect">
                            <a:avLst/>
                          </a:prstGeom>
                          <a:noFill/>
                          <a:ln>
                            <a:noFill/>
                          </a:ln>
                        </pic:spPr>
                      </pic:pic>
                    </a:graphicData>
                  </a:graphic>
                </wp:anchor>
              </w:drawing>
            </w:r>
          </w:p>
          <w:p>
            <w:pPr>
              <w:jc w:val="left"/>
              <w:rPr>
                <w:rFonts w:hint="eastAsia" w:ascii="Times New Roman" w:hAnsi="Times New Roman" w:eastAsia="宋体" w:cs="Times New Roman"/>
                <w:kern w:val="2"/>
                <w:sz w:val="21"/>
                <w:szCs w:val="21"/>
                <w:highlight w:val="none"/>
                <w:lang w:val="en-US" w:eastAsia="zh-CN" w:bidi="ar-SA"/>
              </w:rPr>
            </w:pPr>
            <w:r>
              <w:rPr>
                <w:sz w:val="21"/>
                <w:highlight w:val="none"/>
              </w:rPr>
              <mc:AlternateContent>
                <mc:Choice Requires="wps">
                  <w:drawing>
                    <wp:anchor distT="0" distB="0" distL="114300" distR="114300" simplePos="0" relativeHeight="251715584" behindDoc="0" locked="0" layoutInCell="1" allowOverlap="1">
                      <wp:simplePos x="0" y="0"/>
                      <wp:positionH relativeFrom="column">
                        <wp:posOffset>447675</wp:posOffset>
                      </wp:positionH>
                      <wp:positionV relativeFrom="paragraph">
                        <wp:posOffset>31750</wp:posOffset>
                      </wp:positionV>
                      <wp:extent cx="1111250" cy="775970"/>
                      <wp:effectExtent l="9525" t="9525" r="22225" b="14605"/>
                      <wp:wrapNone/>
                      <wp:docPr id="121" name="矩形 121"/>
                      <wp:cNvGraphicFramePr/>
                      <a:graphic xmlns:a="http://schemas.openxmlformats.org/drawingml/2006/main">
                        <a:graphicData uri="http://schemas.microsoft.com/office/word/2010/wordprocessingShape">
                          <wps:wsp>
                            <wps:cNvSpPr/>
                            <wps:spPr>
                              <a:xfrm>
                                <a:off x="0" y="0"/>
                                <a:ext cx="1111250" cy="77597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rPr>
                                  </w:pPr>
                                  <w:r>
                                    <w:rPr>
                                      <w:rFonts w:hint="eastAsia" w:ascii="宋体" w:hAnsi="宋体" w:cs="宋体"/>
                                      <w:b/>
                                      <w:bCs/>
                                      <w:color w:val="FF0000"/>
                                      <w:sz w:val="21"/>
                                      <w:szCs w:val="21"/>
                                      <w:lang w:val="en-US" w:eastAsia="zh-CN"/>
                                    </w:rPr>
                                    <w:t>线脚开裂</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5.25pt;margin-top:2.5pt;height:61.1pt;width:87.5pt;z-index:251715584;v-text-anchor:middle;mso-width-relative:page;mso-height-relative:page;" filled="f" stroked="t" coordsize="21600,21600" o:gfxdata="UEsFBgAAAAAAAAAAAAAAAAAAAAAAAFBLAwQKAAAAAACHTuJAAAAAAAAAAAAAAAAABAAAAGRycy9Q&#10;SwMEFAAAAAgAh07iQBVGonTVAAAACAEAAA8AAABkcnMvZG93bnJldi54bWxNj8FOwzAQRO9I/IO1&#10;lbhRuxYhVRqnEkgIgThAgbubbJOo9jqK3aT8PcuJHkczmnlTbs/eiQnH2AcysFoqEEh1aHpqDXx9&#10;Pt2uQcRkqbEuEBr4wQjb6vqqtEUTZvrAaZdawSUUC2ugS2kopIx1h97GZRiQ2DuE0dvEcmxlM9qZ&#10;y72TWql76W1PvNDZAR87rI+7kzfwHo4H6b61fs0fnnX+4tdzO70Zc7NYqQ2IhOf0H4Y/fEaHipn2&#10;4URNFM5ArjJOGsj4Edv6LmO955zONciqlJcHql9QSwMEFAAAAAgAh07iQMfAqKdQAgAAhAQAAA4A&#10;AABkcnMvZTJvRG9jLnhtbK1U224TMRB9R+IfLL/TTaKWkKibKmoVhFTRSgXx7Hjt7Eq+MXayKT+D&#10;xBsfwecgfoNjZ5uWyxNiH7wzntkZnzPHe36xt4btFMXOu5qPT0acKSd907lNzd+/W714xVlMwjXC&#10;eKdqfq8iv1g8f3beh7ma+NabRhFDERfnfah5m1KYV1WUrbIinvigHILakxUJLm2qhkSP6tZUk9Ho&#10;ZdV7agJ5qWLE7tUhyBelvtZKphuto0rM1BxnS2Wlsq7zWi3OxXxDIrSdHI4h/uEUVnQOTY+lrkQS&#10;bEvdH6VsJ8lHr9OJ9LbyWndSFQxAMx79huauFUEVLCAnhiNN8f+VlW93t8S6BrObjDlzwmJIPz5/&#10;/f7tC8s74KcPcY60u3BLgxdhZrB7TTa/AYPtC6f3R07VPjGJzTGeyRmol4hNp2ezaSG9evw6UEyv&#10;lbcsGzUnzKxQKXbXMaEjUh9ScjPnV50xZW7GsR4dZqNSX0A+2oiEVjYAUHQbzoTZQJcyUSkZvema&#10;/HkuFGmzvjTEdgLaWK1GeDJctPslLfe+ErE95JXQkGYcsjM7Bz6ylfbr/UDS2jf3oJb8QXMxyFWH&#10;UtcipltBEBk4wcVJN1i08QDiB4uz1tOnv+3nfMweUc56iBYgP24FKc7MGwdVzManp1nlxTk9m07g&#10;0NPI+mnEbe2lB3bMHacrZs5P5sHU5O0H3K9l7qqFiWgknET/A6WDc5ngD2HcVKmWy6MPlQeRrt1d&#10;kDVPtM1yzjNcbpPXXRlv5u1A1kAnpF7GMFzLfJee+iXr8eex+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AVRqJ01QAAAAgBAAAPAAAAAAAAAAEAIAAAADgAAABkcnMvZG93bnJldi54bWxQSwECFAAU&#10;AAAACACHTuJAx8Cop1ACAACEBAAADgAAAAAAAAABACAAAAA6AQAAZHJzL2Uyb0RvYy54bWxQSwUG&#10;AAAAAAYABgBZAQAA/AUAAAAA&#10;">
                      <v:fill on="f" focussize="0,0"/>
                      <v:stroke weight="1.5pt" color="#FF0000 [3204]" joinstyle="round"/>
                      <v:imagedata o:title=""/>
                      <o:lock v:ext="edit" aspectratio="f"/>
                      <v:textbox>
                        <w:txbxContent>
                          <w:p>
                            <w:pPr>
                              <w:jc w:val="center"/>
                              <w:rPr>
                                <w:rFonts w:hint="default"/>
                                <w:lang w:val="en-US"/>
                              </w:rPr>
                            </w:pPr>
                            <w:r>
                              <w:rPr>
                                <w:rFonts w:hint="eastAsia" w:ascii="宋体" w:hAnsi="宋体" w:cs="宋体"/>
                                <w:b/>
                                <w:bCs/>
                                <w:color w:val="FF0000"/>
                                <w:sz w:val="21"/>
                                <w:szCs w:val="21"/>
                                <w:lang w:val="en-US" w:eastAsia="zh-CN"/>
                              </w:rPr>
                              <w:t>线脚开裂</w:t>
                            </w:r>
                          </w:p>
                        </w:txbxContent>
                      </v:textbox>
                    </v:rect>
                  </w:pict>
                </mc:Fallback>
              </mc:AlternateContent>
            </w: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r>
              <w:rPr>
                <w:highlight w:val="none"/>
              </w:rPr>
              <w:drawing>
                <wp:anchor distT="0" distB="0" distL="114300" distR="114300" simplePos="0" relativeHeight="251702272" behindDoc="0" locked="0" layoutInCell="1" allowOverlap="1">
                  <wp:simplePos x="0" y="0"/>
                  <wp:positionH relativeFrom="column">
                    <wp:posOffset>0</wp:posOffset>
                  </wp:positionH>
                  <wp:positionV relativeFrom="paragraph">
                    <wp:posOffset>112395</wp:posOffset>
                  </wp:positionV>
                  <wp:extent cx="1910715" cy="2748915"/>
                  <wp:effectExtent l="0" t="0" r="13335" b="13335"/>
                  <wp:wrapNone/>
                  <wp:docPr id="109" name="图片 1" descr="C:\Users\45972\AppData\Roaming\Tencent\Users\459722362\QQ\WinTemp\RichOle\(BI7DC5_N@@ZPIW5HDW@_WN.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9" name="图片 1" descr="C:\Users\45972\AppData\Roaming\Tencent\Users\459722362\QQ\WinTemp\RichOle\(BI7DC5_N@@ZPIW5HDW@_WN.png"/>
                          <pic:cNvPicPr>
                            <a:picLocks noChangeAspect="true" noChangeArrowheads="true"/>
                          </pic:cNvPicPr>
                        </pic:nvPicPr>
                        <pic:blipFill>
                          <a:blip r:embed="rId39"/>
                          <a:srcRect r="56169"/>
                          <a:stretch>
                            <a:fillRect/>
                          </a:stretch>
                        </pic:blipFill>
                        <pic:spPr>
                          <a:xfrm>
                            <a:off x="0" y="0"/>
                            <a:ext cx="1910715" cy="2748915"/>
                          </a:xfrm>
                          <a:prstGeom prst="rect">
                            <a:avLst/>
                          </a:prstGeom>
                          <a:noFill/>
                          <a:ln w="9525">
                            <a:noFill/>
                            <a:miter lim="800000"/>
                            <a:headEnd/>
                            <a:tailEnd/>
                          </a:ln>
                        </pic:spPr>
                      </pic:pic>
                    </a:graphicData>
                  </a:graphic>
                </wp:anchor>
              </w:drawing>
            </w:r>
          </w:p>
          <w:p>
            <w:pPr>
              <w:jc w:val="left"/>
              <w:rPr>
                <w:rFonts w:hint="eastAsia" w:ascii="Times New Roman" w:hAnsi="Times New Roman" w:eastAsia="宋体" w:cs="Times New Roman"/>
                <w:kern w:val="2"/>
                <w:sz w:val="21"/>
                <w:szCs w:val="21"/>
                <w:highlight w:val="none"/>
                <w:lang w:val="en-US" w:eastAsia="zh-CN" w:bidi="ar-SA"/>
              </w:rPr>
            </w:pPr>
            <w:r>
              <w:rPr>
                <w:sz w:val="21"/>
                <w:highlight w:val="none"/>
              </w:rPr>
              <mc:AlternateContent>
                <mc:Choice Requires="wps">
                  <w:drawing>
                    <wp:anchor distT="0" distB="0" distL="114300" distR="114300" simplePos="0" relativeHeight="251703296" behindDoc="0" locked="0" layoutInCell="1" allowOverlap="1">
                      <wp:simplePos x="0" y="0"/>
                      <wp:positionH relativeFrom="column">
                        <wp:posOffset>567055</wp:posOffset>
                      </wp:positionH>
                      <wp:positionV relativeFrom="paragraph">
                        <wp:posOffset>159385</wp:posOffset>
                      </wp:positionV>
                      <wp:extent cx="317500" cy="1798955"/>
                      <wp:effectExtent l="9525" t="9525" r="15875" b="20320"/>
                      <wp:wrapNone/>
                      <wp:docPr id="128" name="矩形 128"/>
                      <wp:cNvGraphicFramePr/>
                      <a:graphic xmlns:a="http://schemas.openxmlformats.org/drawingml/2006/main">
                        <a:graphicData uri="http://schemas.microsoft.com/office/word/2010/wordprocessingShape">
                          <wps:wsp>
                            <wps:cNvSpPr/>
                            <wps:spPr>
                              <a:xfrm>
                                <a:off x="0" y="0"/>
                                <a:ext cx="317500" cy="17989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rPr>
                                  </w:pPr>
                                  <w:r>
                                    <w:rPr>
                                      <w:rFonts w:hint="eastAsia" w:ascii="宋体" w:hAnsi="宋体" w:cs="宋体"/>
                                      <w:b/>
                                      <w:bCs/>
                                      <w:color w:val="FF0000"/>
                                      <w:sz w:val="21"/>
                                      <w:szCs w:val="21"/>
                                      <w:lang w:val="en-US" w:eastAsia="zh-CN"/>
                                    </w:rPr>
                                    <w:t>线脚破损</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44.65pt;margin-top:12.55pt;height:141.65pt;width:25pt;z-index:251703296;v-text-anchor:middle;mso-width-relative:page;mso-height-relative:page;" filled="f" stroked="t" coordsize="21600,21600" o:gfxdata="UEsFBgAAAAAAAAAAAAAAAAAAAAAAAFBLAwQKAAAAAACHTuJAAAAAAAAAAAAAAAAABAAAAGRycy9Q&#10;SwMEFAAAAAgAh07iQJJmaQDXAAAACQEAAA8AAABkcnMvZG93bnJldi54bWxNj8FOwzAQRO9I/IO1&#10;SNyoHQdoCHEqgYQQiAMUuLvxNolqr6PYTcrf45zgODujmbfV5uQsm3AMvScF2UoAQ2q86alV8PX5&#10;dFUAC1GT0dYTKvjBAJv6/KzSpfEzfeC0jS1LJRRKraCLcSg5D02HToeVH5CSt/ej0zHJseVm1HMq&#10;d5ZLIW650z2lhU4P+Nhhc9genYJ3f9hz+y3l6/rhWa5fXDG305tSlxeZuAcW8RT/wrDgJ3SoE9PO&#10;H8kEZhUUd3lKKpA3GbDFz5fDTkEuimvgdcX/f1D/AlBLAwQUAAAACACHTuJA2tVa6FICAACEBAAA&#10;DgAAAGRycy9lMm9Eb2MueG1srVTNbhMxEL4j8Q6W73Q3oaFN1E0VJQpCqmilgDhPvHZ2Jf8xdrIp&#10;L4PEjYfgcRCvwdi7TcvPCZGDM+MZz8833+zV9dFodpAYWmcrPjorOZNWuLq1u4q/f7d+cclZiGBr&#10;0M7Kit/LwK/nz59ddX4mx65xupbIKIgNs85XvInRz4oiiEYaCGfOS0tG5dBAJBV3RY3QUXSji3FZ&#10;vio6h7VHJ2QIdLvqjXye4yslRbxVKsjIdMWptphPzOc2ncX8CmY7BN+0YigD/qEKA62lpKdQK4jA&#10;9tj+Ecq0Al1wKp4JZwqnVCtk7oG6GZW/dbNpwMvcC4ET/Amm8P/CireHO2RtTbMb06gsGBrSj89f&#10;v3/7wtIN4dP5MCO3jb/DQQskpmaPCk36pzbYMWN6f8JUHiMTdPlydDEpCXlBptHF9HI6maSgxeNr&#10;jyG+ls6wJFQcaWYZSjjchNi7PrikZNatW63pHmbaso6iTstJSgBEH6Uhkmg8NRTsjjPQO+KliJhD&#10;BqfbOj1PrwPutkuN7ADEjfW6pN9Q2S9uKfcKQtP7ZdPgpi31kdDp8UhSPG6PA0hbV98TtOh6zgUv&#10;1i2FuoEQ7wCJZFQzLU68pUNpR424QeKscfjpb/fJn2ZPVs46Ii01+XEPKDnTbyyxYjo6P08sz8r5&#10;5GJMCj61bJ9a7N4sHfU+ohX1IovJP+oHUaEzH2i/FimrAh0oEVhB+XtIB2UZSR/MtKlCLhYnnVju&#10;Id7YjRcVj7hPdE4zXOyjU20eb8KtB2uAk6ieCTKsZdqlp3r2evx4zH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kmZpANcAAAAJAQAADwAAAAAAAAABACAAAAA4AAAAZHJzL2Rvd25yZXYueG1sUEsB&#10;AhQAFAAAAAgAh07iQNrVWuhSAgAAhAQAAA4AAAAAAAAAAQAgAAAAPAEAAGRycy9lMm9Eb2MueG1s&#10;UEsFBgAAAAAGAAYAWQEAAAAGAAAAAA==&#10;">
                      <v:fill on="f" focussize="0,0"/>
                      <v:stroke weight="1.5pt" color="#FF0000 [3204]" joinstyle="round"/>
                      <v:imagedata o:title=""/>
                      <o:lock v:ext="edit" aspectratio="f"/>
                      <v:textbox>
                        <w:txbxContent>
                          <w:p>
                            <w:pPr>
                              <w:jc w:val="center"/>
                              <w:rPr>
                                <w:rFonts w:hint="default"/>
                                <w:lang w:val="en-US"/>
                              </w:rPr>
                            </w:pPr>
                            <w:r>
                              <w:rPr>
                                <w:rFonts w:hint="eastAsia" w:ascii="宋体" w:hAnsi="宋体" w:cs="宋体"/>
                                <w:b/>
                                <w:bCs/>
                                <w:color w:val="FF0000"/>
                                <w:sz w:val="21"/>
                                <w:szCs w:val="21"/>
                                <w:lang w:val="en-US" w:eastAsia="zh-CN"/>
                              </w:rPr>
                              <w:t>线脚破损</w:t>
                            </w:r>
                          </w:p>
                        </w:txbxContent>
                      </v:textbox>
                    </v:rect>
                  </w:pict>
                </mc:Fallback>
              </mc:AlternateContent>
            </w: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drawing>
                <wp:anchor distT="0" distB="0" distL="114300" distR="114300" simplePos="0" relativeHeight="251732992" behindDoc="0" locked="0" layoutInCell="1" allowOverlap="1">
                  <wp:simplePos x="0" y="0"/>
                  <wp:positionH relativeFrom="column">
                    <wp:posOffset>0</wp:posOffset>
                  </wp:positionH>
                  <wp:positionV relativeFrom="paragraph">
                    <wp:posOffset>178435</wp:posOffset>
                  </wp:positionV>
                  <wp:extent cx="1951990" cy="1815465"/>
                  <wp:effectExtent l="0" t="0" r="10160" b="13335"/>
                  <wp:wrapNone/>
                  <wp:docPr id="19" name="图片 19" descr="微信图片_202305311617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微信图片_20230531161709"/>
                          <pic:cNvPicPr>
                            <a:picLocks noChangeAspect="true"/>
                          </pic:cNvPicPr>
                        </pic:nvPicPr>
                        <pic:blipFill>
                          <a:blip r:embed="rId40"/>
                          <a:srcRect r="19354"/>
                          <a:stretch>
                            <a:fillRect/>
                          </a:stretch>
                        </pic:blipFill>
                        <pic:spPr>
                          <a:xfrm>
                            <a:off x="0" y="0"/>
                            <a:ext cx="1951990" cy="1815465"/>
                          </a:xfrm>
                          <a:prstGeom prst="rect">
                            <a:avLst/>
                          </a:prstGeom>
                        </pic:spPr>
                      </pic:pic>
                    </a:graphicData>
                  </a:graphic>
                </wp:anchor>
              </w:drawing>
            </w: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r>
              <w:rPr>
                <w:sz w:val="21"/>
                <w:highlight w:val="none"/>
              </w:rPr>
              <mc:AlternateContent>
                <mc:Choice Requires="wps">
                  <w:drawing>
                    <wp:anchor distT="0" distB="0" distL="114300" distR="114300" simplePos="0" relativeHeight="251734016" behindDoc="0" locked="0" layoutInCell="1" allowOverlap="1">
                      <wp:simplePos x="0" y="0"/>
                      <wp:positionH relativeFrom="column">
                        <wp:posOffset>163830</wp:posOffset>
                      </wp:positionH>
                      <wp:positionV relativeFrom="paragraph">
                        <wp:posOffset>119380</wp:posOffset>
                      </wp:positionV>
                      <wp:extent cx="1428750" cy="578485"/>
                      <wp:effectExtent l="9525" t="9525" r="9525" b="21590"/>
                      <wp:wrapNone/>
                      <wp:docPr id="21" name="矩形 21"/>
                      <wp:cNvGraphicFramePr/>
                      <a:graphic xmlns:a="http://schemas.openxmlformats.org/drawingml/2006/main">
                        <a:graphicData uri="http://schemas.microsoft.com/office/word/2010/wordprocessingShape">
                          <wps:wsp>
                            <wps:cNvSpPr/>
                            <wps:spPr>
                              <a:xfrm>
                                <a:off x="0" y="0"/>
                                <a:ext cx="1428750" cy="5784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rPr>
                                  </w:pPr>
                                  <w:r>
                                    <w:rPr>
                                      <w:rFonts w:hint="eastAsia" w:ascii="宋体" w:hAnsi="宋体" w:cs="宋体"/>
                                      <w:b/>
                                      <w:bCs/>
                                      <w:color w:val="FF0000"/>
                                      <w:sz w:val="21"/>
                                      <w:szCs w:val="21"/>
                                      <w:lang w:val="en-US" w:eastAsia="zh-CN"/>
                                    </w:rPr>
                                    <w:t>线脚破损</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2.9pt;margin-top:9.4pt;height:45.55pt;width:112.5pt;z-index:251734016;v-text-anchor:middle;mso-width-relative:page;mso-height-relative:page;" filled="f" stroked="t" coordsize="21600,21600" o:gfxdata="UEsFBgAAAAAAAAAAAAAAAAAAAAAAAFBLAwQKAAAAAACHTuJAAAAAAAAAAAAAAAAABAAAAGRycy9Q&#10;SwMEFAAAAAgAh07iQIEOLarWAAAACQEAAA8AAABkcnMvZG93bnJldi54bWxNj0FPwzAMhe9I/IfI&#10;SNxYskhjXWk6CSSEQBxgwD1rvLZa4lRN1o5/jznByfZ71vPnansOXkw4pj6SgeVCgUBqouupNfD5&#10;8XhTgEjZkrM+Ehr4xgTb+vKisqWLM73jtMut4BBKpTXQ5TyUUqamw2DTIg5I7B3iGGzmcWylG+3M&#10;4cFLrdStDLYnvtDZAR86bI67UzDwFo8H6b+0flnfP+n1cyjmdno15vpqqe5AZDznv2X4xWd0qJlp&#10;H0/kkvAG9IrJM+sFV/b1SnGzZ0FtNiDrSv7/oP4BUEsDBBQAAAAIAIdO4kBde9HHUAIAAIIEAAAO&#10;AAAAZHJzL2Uyb0RvYy54bWytVM1uGjEQvlfqO1i+NwsIGoJYIgSiqhQ1kdKq58Frsyv5r2PDkr5M&#10;pd76EH2cqK/RsXdD6M+pKgcz4xnP+Pvm886vj0azg8TQOFvy4cWAM2mFqxq7K/mH95tXU85CBFuB&#10;dlaW/EEGfr14+WLe+pkcudrpSiKjIjbMWl/yOkY/K4ogamkgXDgvLQWVQwORXNwVFUJL1Y0uRoPB&#10;66J1WHl0QoZAu+suyBe5vlJSxFulgoxMl5zuFvOKed2mtVjMYbZD8HUj+mvAP9zCQGOp6anUGiKw&#10;PTZ/lDKNQBecihfCmcIp1QiZMRCa4eA3NPc1eJmxEDnBn2gK/6+seHe4Q9ZUJR8NObNgaEY/vnx7&#10;/P6V0Qax0/owo6R7f4e9F8hMUI8KTfonEOyYGX04MSqPkQnaHI5H08sJES8oNrmcjqeTVLR4Pu0x&#10;xDfSGZaMkiNNLBMJh5sQu9SnlNTMuk2jNe3DTFvWUoerQa4PJB6lIVIr4wlOsDvOQO9IlSJiLhmc&#10;bqp0PJ0OuNuuNLIDkDI2mwH9+pv9kpZ6ryHUXV4O9WnaEo7ETsdHsuJxe+xJ2rrqgYhF1ykueLFp&#10;qNQNhHgHSBIjTujZxFtalHYExPUWZ7XDz3/bT/k0eYpy1pJkCeSnPaDkTL+1pImr4XicNJ6d8eRy&#10;RA6eR7bnEbs3K0fYaex0u2ym/KifTIXOfKTXtUxdFehAjcAK6t9R2jurSH4fpncq5HJ58knjHuKN&#10;vfei5BH3Scxphst9dKrJ4028dWT1dJLQs0D6R5le0rmfs54/HY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gQ4tqtYAAAAJAQAADwAAAAAAAAABACAAAAA4AAAAZHJzL2Rvd25yZXYueG1sUEsBAhQA&#10;FAAAAAgAh07iQF170cdQAgAAggQAAA4AAAAAAAAAAQAgAAAAOwEAAGRycy9lMm9Eb2MueG1sUEsF&#10;BgAAAAAGAAYAWQEAAP0FAAAAAA==&#10;">
                      <v:fill on="f" focussize="0,0"/>
                      <v:stroke weight="1.5pt" color="#FF0000 [3204]" joinstyle="round"/>
                      <v:imagedata o:title=""/>
                      <o:lock v:ext="edit" aspectratio="f"/>
                      <v:textbox>
                        <w:txbxContent>
                          <w:p>
                            <w:pPr>
                              <w:jc w:val="center"/>
                              <w:rPr>
                                <w:rFonts w:hint="default"/>
                                <w:lang w:val="en-US"/>
                              </w:rPr>
                            </w:pPr>
                            <w:r>
                              <w:rPr>
                                <w:rFonts w:hint="eastAsia" w:ascii="宋体" w:hAnsi="宋体" w:cs="宋体"/>
                                <w:b/>
                                <w:bCs/>
                                <w:color w:val="FF0000"/>
                                <w:sz w:val="21"/>
                                <w:szCs w:val="21"/>
                                <w:lang w:val="en-US" w:eastAsia="zh-CN"/>
                              </w:rPr>
                              <w:t>线脚破损</w:t>
                            </w:r>
                          </w:p>
                        </w:txbxContent>
                      </v:textbox>
                    </v:rect>
                  </w:pict>
                </mc:Fallback>
              </mc:AlternateContent>
            </w: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drawing>
                <wp:anchor distT="0" distB="0" distL="114300" distR="114300" simplePos="0" relativeHeight="251735040" behindDoc="0" locked="0" layoutInCell="1" allowOverlap="1">
                  <wp:simplePos x="0" y="0"/>
                  <wp:positionH relativeFrom="column">
                    <wp:posOffset>0</wp:posOffset>
                  </wp:positionH>
                  <wp:positionV relativeFrom="paragraph">
                    <wp:posOffset>90170</wp:posOffset>
                  </wp:positionV>
                  <wp:extent cx="1945640" cy="1459230"/>
                  <wp:effectExtent l="0" t="0" r="16510" b="7620"/>
                  <wp:wrapNone/>
                  <wp:docPr id="22" name="图片 22" descr="微信图片_2023053116170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微信图片_20230531161705"/>
                          <pic:cNvPicPr>
                            <a:picLocks noChangeAspect="true"/>
                          </pic:cNvPicPr>
                        </pic:nvPicPr>
                        <pic:blipFill>
                          <a:blip r:embed="rId41"/>
                          <a:stretch>
                            <a:fillRect/>
                          </a:stretch>
                        </pic:blipFill>
                        <pic:spPr>
                          <a:xfrm>
                            <a:off x="0" y="0"/>
                            <a:ext cx="1945640" cy="1459230"/>
                          </a:xfrm>
                          <a:prstGeom prst="rect">
                            <a:avLst/>
                          </a:prstGeom>
                        </pic:spPr>
                      </pic:pic>
                    </a:graphicData>
                  </a:graphic>
                </wp:anchor>
              </w:drawing>
            </w:r>
          </w:p>
          <w:p>
            <w:pPr>
              <w:pStyle w:val="2"/>
              <w:rPr>
                <w:rFonts w:hint="eastAsia" w:ascii="Times New Roman" w:hAnsi="Times New Roman" w:eastAsia="宋体" w:cs="Times New Roman"/>
                <w:kern w:val="2"/>
                <w:sz w:val="21"/>
                <w:szCs w:val="21"/>
                <w:highlight w:val="none"/>
                <w:lang w:val="en-US" w:eastAsia="zh-CN" w:bidi="ar-SA"/>
              </w:rPr>
            </w:pPr>
            <w:r>
              <w:rPr>
                <w:sz w:val="21"/>
                <w:highlight w:val="none"/>
              </w:rPr>
              <mc:AlternateContent>
                <mc:Choice Requires="wps">
                  <w:drawing>
                    <wp:anchor distT="0" distB="0" distL="114300" distR="114300" simplePos="0" relativeHeight="251736064" behindDoc="0" locked="0" layoutInCell="1" allowOverlap="1">
                      <wp:simplePos x="0" y="0"/>
                      <wp:positionH relativeFrom="column">
                        <wp:posOffset>163830</wp:posOffset>
                      </wp:positionH>
                      <wp:positionV relativeFrom="paragraph">
                        <wp:posOffset>153670</wp:posOffset>
                      </wp:positionV>
                      <wp:extent cx="1428750" cy="578485"/>
                      <wp:effectExtent l="9525" t="9525" r="9525" b="21590"/>
                      <wp:wrapNone/>
                      <wp:docPr id="23" name="矩形 23"/>
                      <wp:cNvGraphicFramePr/>
                      <a:graphic xmlns:a="http://schemas.openxmlformats.org/drawingml/2006/main">
                        <a:graphicData uri="http://schemas.microsoft.com/office/word/2010/wordprocessingShape">
                          <wps:wsp>
                            <wps:cNvSpPr/>
                            <wps:spPr>
                              <a:xfrm>
                                <a:off x="0" y="0"/>
                                <a:ext cx="1428750" cy="5784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rPr>
                                  </w:pPr>
                                  <w:r>
                                    <w:rPr>
                                      <w:rFonts w:hint="eastAsia" w:ascii="宋体" w:hAnsi="宋体" w:cs="宋体"/>
                                      <w:b/>
                                      <w:bCs/>
                                      <w:color w:val="FF0000"/>
                                      <w:sz w:val="21"/>
                                      <w:szCs w:val="21"/>
                                      <w:lang w:val="en-US" w:eastAsia="zh-CN"/>
                                    </w:rPr>
                                    <w:t>线脚破损</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2.9pt;margin-top:12.1pt;height:45.55pt;width:112.5pt;z-index:251736064;v-text-anchor:middle;mso-width-relative:page;mso-height-relative:page;" filled="f" stroked="t" coordsize="21600,21600" o:gfxdata="UEsFBgAAAAAAAAAAAAAAAAAAAAAAAFBLAwQKAAAAAACHTuJAAAAAAAAAAAAAAAAABAAAAGRycy9Q&#10;SwMEFAAAAAgAh07iQKc1qaLXAAAACQEAAA8AAABkcnMvZG93bnJldi54bWxNj0FPwzAMhe9I/IfI&#10;k7ixtIGyqWs6CSSEQBxgwD1rvLZa4lRN1o5/jznBybLf0/P3qu3ZOzHhGPtAGvJlBgKpCbanVsPn&#10;x+P1GkRMhqxxgVDDN0bY1pcXlSltmOkdp11qBYdQLI2GLqWhlDI2HXoTl2FAYu0QRm8Sr2Mr7Whm&#10;DvdOqiy7k970xB86M+BDh81xd/Ia3sLxIN2XUi+r+ye1evbruZ1etb5a5NkGRMJz+jPDLz6jQ81M&#10;+3AiG4XToAomTzxvFQjWVZHxYc/GvLgBWVfyf4P6B1BLAwQUAAAACACHTuJA8l2u9FECAACCBAAA&#10;DgAAAGRycy9lMm9Eb2MueG1srVTNbhMxEL4j8Q6W73STkNA0yqaKUgUhRbRSQZwnXju7kv8YO9mE&#10;l0HixkPwOIjXYOzdpuXnhMjBmfGMZ/x9/mbn10ej2UFiaJwt+fBiwJm0wlWN3ZX8/bv1iylnIYKt&#10;QDsrS36SgV8vnj+bt34mR652upLIqIgNs9aXvI7Rz4oiiFoaCBfOS0tB5dBAJBd3RYXQUnWji9Fg&#10;8KpoHVYenZAh0O5NF+SLXF8pKeKtUkFGpktOd4t5xbxu01os5jDbIfi6Ef014B9uYaCx1PRc6gYi&#10;sD02f5QyjUAXnIoXwpnCKdUImTEQmuHgNzT3NXiZsRA5wZ9pCv+vrHh7uEPWVCUfveTMgqE3+vH5&#10;6/dvXxhtEDutDzNKuvd32HuBzAT1qNCkfwLBjpnR05lReYxM0OZwPJpeToh4QbHJ5XQ8naSixeNp&#10;jyG+ls6wZJQc6cUykXDYhNilPqSkZtatG61pH2baspY6XA1yfSDxKA2RWhlPcILdcQZ6R6oUEXPJ&#10;4HRTpePpdMDddqWRHYCUsV4P6Nff7Je01PsGQt3l5VCfpi3hSOx0fCQrHrfHnqStq05ELLpOccGL&#10;dUOlNhDiHSBJjDihsYm3tCjtCIjrLc5qh5/+tp/y6eUpyllLkiWQH/eAkjP9xpImrobjcdJ4dsaT&#10;yxE5+DSyfRqxe7NyhH1IA+pFNlN+1A+mQmc+0HQtU1cFOlAjsIL6d5T2ziqS34dpToVcLs8+adxD&#10;3Nh7L0oecZ/EnN5wuY9ONfl5E28dWT2dJPQskH4o0yQ99XPW46dj8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CnNami1wAAAAkBAAAPAAAAAAAAAAEAIAAAADgAAABkcnMvZG93bnJldi54bWxQSwEC&#10;FAAUAAAACACHTuJA8l2u9FECAACCBAAADgAAAAAAAAABACAAAAA8AQAAZHJzL2Uyb0RvYy54bWxQ&#10;SwUGAAAAAAYABgBZAQAA/wUAAAAA&#10;">
                      <v:fill on="f" focussize="0,0"/>
                      <v:stroke weight="1.5pt" color="#FF0000 [3204]" joinstyle="round"/>
                      <v:imagedata o:title=""/>
                      <o:lock v:ext="edit" aspectratio="f"/>
                      <v:textbox>
                        <w:txbxContent>
                          <w:p>
                            <w:pPr>
                              <w:jc w:val="center"/>
                              <w:rPr>
                                <w:rFonts w:hint="default"/>
                                <w:lang w:val="en-US"/>
                              </w:rPr>
                            </w:pPr>
                            <w:r>
                              <w:rPr>
                                <w:rFonts w:hint="eastAsia" w:ascii="宋体" w:hAnsi="宋体" w:cs="宋体"/>
                                <w:b/>
                                <w:bCs/>
                                <w:color w:val="FF0000"/>
                                <w:sz w:val="21"/>
                                <w:szCs w:val="21"/>
                                <w:lang w:val="en-US" w:eastAsia="zh-CN"/>
                              </w:rPr>
                              <w:t>线脚破损</w:t>
                            </w:r>
                          </w:p>
                        </w:txbxContent>
                      </v:textbox>
                    </v:rect>
                  </w:pict>
                </mc:Fallback>
              </mc:AlternateContent>
            </w: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p>
            <w:pPr>
              <w:jc w:val="left"/>
              <w:rPr>
                <w:rFonts w:hint="eastAsia" w:ascii="Times New Roman" w:hAnsi="Times New Roman" w:eastAsia="宋体" w:cs="Times New Roman"/>
                <w:kern w:val="2"/>
                <w:sz w:val="21"/>
                <w:szCs w:val="21"/>
                <w:highlight w:val="none"/>
                <w:lang w:val="en-US" w:eastAsia="zh-CN" w:bidi="ar-SA"/>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80" w:hRule="atLeast"/>
          <w:tblHeader/>
        </w:trPr>
        <w:tc>
          <w:tcPr>
            <w:tcW w:w="1483" w:type="dxa"/>
            <w:tcBorders>
              <w:right w:val="single" w:color="auto" w:sz="4" w:space="0"/>
            </w:tcBorders>
            <w:vAlign w:val="center"/>
          </w:tcPr>
          <w:p>
            <w:pPr>
              <w:jc w:val="center"/>
              <w:rPr>
                <w:rFonts w:hint="default" w:ascii="Times New Roman" w:hAnsi="Times New Roman" w:eastAsia="宋体" w:cs="Times New Roman"/>
                <w:b/>
                <w:szCs w:val="21"/>
                <w:highlight w:val="none"/>
                <w:lang w:val="en-US" w:eastAsia="zh-CN"/>
              </w:rPr>
            </w:pPr>
            <w:r>
              <w:rPr>
                <w:rFonts w:hint="eastAsia" w:ascii="Times New Roman" w:hAnsi="Times New Roman" w:cs="Times New Roman"/>
                <w:b/>
                <w:szCs w:val="21"/>
                <w:highlight w:val="none"/>
                <w:lang w:val="en-US" w:eastAsia="zh-CN"/>
              </w:rPr>
              <w:t>五、外墙附属设施</w:t>
            </w:r>
          </w:p>
        </w:tc>
        <w:tc>
          <w:tcPr>
            <w:tcW w:w="1725" w:type="dxa"/>
            <w:tcBorders>
              <w:left w:val="single" w:color="auto" w:sz="4" w:space="0"/>
            </w:tcBorders>
            <w:vAlign w:val="center"/>
          </w:tcPr>
          <w:p>
            <w:pPr>
              <w:pStyle w:val="2"/>
              <w:rPr>
                <w:rFonts w:hint="eastAsia" w:ascii="Times New Roman" w:hAnsi="Times New Roman" w:cs="Times New Roman"/>
                <w:b w:val="0"/>
                <w:bCs/>
                <w:szCs w:val="21"/>
                <w:highlight w:val="none"/>
              </w:rPr>
            </w:pPr>
            <w:r>
              <w:rPr>
                <w:rFonts w:hint="eastAsia" w:ascii="Times New Roman" w:hAnsi="Times New Roman"/>
                <w:b w:val="0"/>
                <w:bCs/>
                <w:color w:val="auto"/>
                <w:kern w:val="2"/>
                <w:sz w:val="21"/>
                <w:szCs w:val="21"/>
                <w:highlight w:val="none"/>
                <w:u w:val="none"/>
                <w:lang w:val="en-US" w:eastAsia="zh-CN"/>
              </w:rPr>
              <w:t>（一）雨棚、空调机架、防盗网、花架、晾衣架、遮阳棚、店招牌等</w:t>
            </w:r>
          </w:p>
        </w:tc>
        <w:tc>
          <w:tcPr>
            <w:tcW w:w="2078" w:type="dxa"/>
            <w:vAlign w:val="center"/>
          </w:tcPr>
          <w:p>
            <w:pPr>
              <w:jc w:val="left"/>
              <w:rPr>
                <w:rFonts w:hint="eastAsia" w:ascii="Times New Roman" w:hAnsi="Times New Roman" w:eastAsia="宋体" w:cs="Times New Roman"/>
                <w:szCs w:val="21"/>
                <w:highlight w:val="none"/>
                <w:lang w:eastAsia="zh-CN"/>
              </w:rPr>
            </w:pPr>
            <w:r>
              <w:rPr>
                <w:rFonts w:hint="eastAsia" w:ascii="Times New Roman" w:hAnsi="Times New Roman" w:cs="Times New Roman"/>
                <w:szCs w:val="21"/>
                <w:highlight w:val="none"/>
              </w:rPr>
              <w:t>明显锈蚀、变形</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老化</w:t>
            </w:r>
            <w:r>
              <w:rPr>
                <w:rFonts w:hint="eastAsia" w:ascii="Times New Roman" w:hAnsi="Times New Roman" w:cs="Times New Roman"/>
                <w:szCs w:val="21"/>
                <w:highlight w:val="none"/>
              </w:rPr>
              <w:t>，连接处墙面开裂等</w:t>
            </w:r>
            <w:r>
              <w:rPr>
                <w:rFonts w:hint="eastAsia" w:ascii="Times New Roman" w:hAnsi="Times New Roman" w:cs="Times New Roman"/>
                <w:szCs w:val="21"/>
                <w:highlight w:val="none"/>
                <w:lang w:eastAsia="zh-CN"/>
              </w:rPr>
              <w:t>。</w:t>
            </w:r>
          </w:p>
        </w:tc>
        <w:tc>
          <w:tcPr>
            <w:tcW w:w="3413" w:type="dxa"/>
            <w:vAlign w:val="center"/>
          </w:tcPr>
          <w:p>
            <w:pPr>
              <w:jc w:val="left"/>
              <w:rPr>
                <w:highlight w:val="none"/>
              </w:rPr>
            </w:pPr>
            <w:r>
              <w:rPr>
                <w:highlight w:val="none"/>
              </w:rPr>
              <w:drawing>
                <wp:anchor distT="0" distB="0" distL="114300" distR="114300" simplePos="0" relativeHeight="251664384" behindDoc="0" locked="0" layoutInCell="1" allowOverlap="1">
                  <wp:simplePos x="0" y="0"/>
                  <wp:positionH relativeFrom="column">
                    <wp:posOffset>0</wp:posOffset>
                  </wp:positionH>
                  <wp:positionV relativeFrom="paragraph">
                    <wp:posOffset>8255</wp:posOffset>
                  </wp:positionV>
                  <wp:extent cx="2030730" cy="1172210"/>
                  <wp:effectExtent l="0" t="0" r="7620" b="8890"/>
                  <wp:wrapNone/>
                  <wp:docPr id="76" name="图片 9" descr="C:\Users\Administrator\Desktop\微信图片_20230512183535.jpg微信图片_202305121835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 name="图片 9" descr="C:\Users\Administrator\Desktop\微信图片_20230512183535.jpg微信图片_20230512183535"/>
                          <pic:cNvPicPr>
                            <a:picLocks noChangeAspect="true"/>
                          </pic:cNvPicPr>
                        </pic:nvPicPr>
                        <pic:blipFill>
                          <a:blip r:embed="rId42"/>
                          <a:srcRect l="10169" t="15754" r="13546" b="25551"/>
                          <a:stretch>
                            <a:fillRect/>
                          </a:stretch>
                        </pic:blipFill>
                        <pic:spPr>
                          <a:xfrm>
                            <a:off x="0" y="0"/>
                            <a:ext cx="2030730" cy="1172210"/>
                          </a:xfrm>
                          <a:prstGeom prst="rect">
                            <a:avLst/>
                          </a:prstGeom>
                          <a:noFill/>
                          <a:ln>
                            <a:noFill/>
                          </a:ln>
                        </pic:spPr>
                      </pic:pic>
                    </a:graphicData>
                  </a:graphic>
                </wp:anchor>
              </w:drawing>
            </w:r>
          </w:p>
          <w:p>
            <w:pPr>
              <w:pStyle w:val="2"/>
              <w:rPr>
                <w:highlight w:val="none"/>
              </w:rPr>
            </w:pPr>
            <w:r>
              <w:rPr>
                <w:sz w:val="21"/>
                <w:highlight w:val="none"/>
              </w:rPr>
              <mc:AlternateContent>
                <mc:Choice Requires="wps">
                  <w:drawing>
                    <wp:anchor distT="0" distB="0" distL="114300" distR="114300" simplePos="0" relativeHeight="251707392" behindDoc="0" locked="0" layoutInCell="1" allowOverlap="1">
                      <wp:simplePos x="0" y="0"/>
                      <wp:positionH relativeFrom="column">
                        <wp:posOffset>356870</wp:posOffset>
                      </wp:positionH>
                      <wp:positionV relativeFrom="paragraph">
                        <wp:posOffset>635</wp:posOffset>
                      </wp:positionV>
                      <wp:extent cx="1309370" cy="768985"/>
                      <wp:effectExtent l="9525" t="9525" r="14605" b="21590"/>
                      <wp:wrapNone/>
                      <wp:docPr id="133" name="矩形 133"/>
                      <wp:cNvGraphicFramePr/>
                      <a:graphic xmlns:a="http://schemas.openxmlformats.org/drawingml/2006/main">
                        <a:graphicData uri="http://schemas.microsoft.com/office/word/2010/wordprocessingShape">
                          <wps:wsp>
                            <wps:cNvSpPr/>
                            <wps:spPr>
                              <a:xfrm>
                                <a:off x="0" y="0"/>
                                <a:ext cx="1309370" cy="7689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b/>
                                      <w:bCs/>
                                      <w:color w:val="FF0000"/>
                                      <w:lang w:val="en-US" w:eastAsia="zh-CN"/>
                                    </w:rPr>
                                  </w:pPr>
                                  <w:r>
                                    <w:rPr>
                                      <w:rFonts w:hint="eastAsia"/>
                                      <w:b/>
                                      <w:bCs/>
                                      <w:color w:val="FF0000"/>
                                      <w:lang w:val="en-US" w:eastAsia="zh-CN"/>
                                    </w:rPr>
                                    <w:t>变形雨棚</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8.1pt;margin-top:0.05pt;height:60.55pt;width:103.1pt;z-index:251707392;v-text-anchor:middle;mso-width-relative:page;mso-height-relative:page;" filled="f" stroked="t" coordsize="21600,21600" o:gfxdata="UEsFBgAAAAAAAAAAAAAAAAAAAAAAAFBLAwQKAAAAAACHTuJAAAAAAAAAAAAAAAAABAAAAGRycy9Q&#10;SwMEFAAAAAgAh07iQCEHMqHTAAAABwEAAA8AAABkcnMvZG93bnJldi54bWxNjs1OwzAQhO9IvIO1&#10;SNyoEwvSKo1TCSSEQByg0Lsbb5Oo9jqK3aS8PdsTHOdHM1+1OXsnJhxjH0hDvshAIDXB9tRq+P56&#10;vluBiMmQNS4QavjBCJv6+qoypQ0zfeK0Ta3gEYql0dClNJRSxqZDb+IiDEicHcLoTWI5ttKOZuZx&#10;76TKskJ60xM/dGbApw6b4/bkNXyE40G6nVJvy8cXtXz1q7md3rW+vcmzNYiE5/RXhgs+o0PNTPtw&#10;IhuF0/BQKG5efMGpKtQ9iD1LlSuQdSX/89e/UEsDBBQAAAAIAIdO4kDOSRQGUgIAAIQEAAAOAAAA&#10;ZHJzL2Uyb0RvYy54bWytVEtu2zAQ3RfoHQjuG8lxfjYiB4YDFwWCxoBbdD2mSEsAfx3SltPLFOiu&#10;h+hxil6jQ0px0s+qqBf0DGc4nzdvdH1zMJrtJYbW2YqPTkrOpBWubu224u/fLV9dcRYi2Bq0s7Li&#10;DzLwm9nLF9edn8pT1zhdS2QUxIZp5yvexOinRRFEIw2EE+elJaNyaCCSituiRugoutHFaVleFJ3D&#10;2qMTMgS6ve2NfJbjKyVFvFcqyMh0xam2mE/M5yadxewaplsE37RiKAP+oQoDraWkx1C3EIHtsP0j&#10;lGkFuuBUPBHOFE6pVsjcA3UzKn/rZt2Al7kXAif4I0zh/4UVb/crZG1NsxuPObNgaEg/Pn/9/u0L&#10;SzeET+fDlNzWfoWDFkhMzR4UmvRPbbBDxvThiKk8RCbocjQuJ+NLgl6Q7fLianJ1noIWT689hvha&#10;OsOSUHGkmWUoYX8XYu/66JKSWbdstaZ7mGrLOsowKc9TfCD6KA2RROOpoWC3nIHeEi9FxBwyON3W&#10;6Xl6HXC7WWhkeyBuLJcl/YbKfnFLuW8hNL1fNg1u2lIfCZ0ejyTFw+YwgLRx9QNBi67nXPBi2VKo&#10;OwhxBUgko5ppceI9HUo7asQNEmeNw09/u0/+NHuyctYRaanJjztAyZl+Y4kVk9HZWWJ5Vs7OL09J&#10;weeWzXOL3ZmFo95HtKJeZDH5R/0oKnTmA+3XPGVVoAMlAisofw/poCwi6YOZNlXI+fyoE8s9xDu7&#10;9qLiEXeJzmmG8110qs3jTbj1YA1wEtUzQYa1TLv0XM9eTx+P2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AhBzKh0wAAAAcBAAAPAAAAAAAAAAEAIAAAADgAAABkcnMvZG93bnJldi54bWxQSwECFAAU&#10;AAAACACHTuJAzkkUBlICAACEBAAADgAAAAAAAAABACAAAAA4AQAAZHJzL2Uyb0RvYy54bWxQSwUG&#10;AAAAAAYABgBZAQAA/AUAAAAA&#10;">
                      <v:fill on="f" focussize="0,0"/>
                      <v:stroke weight="1.5pt" color="#FF0000 [3204]" joinstyle="round"/>
                      <v:imagedata o:title=""/>
                      <o:lock v:ext="edit" aspectratio="f"/>
                      <v:textbox>
                        <w:txbxContent>
                          <w:p>
                            <w:pPr>
                              <w:jc w:val="center"/>
                              <w:rPr>
                                <w:rFonts w:hint="eastAsia" w:eastAsia="宋体"/>
                                <w:b/>
                                <w:bCs/>
                                <w:color w:val="FF0000"/>
                                <w:lang w:val="en-US" w:eastAsia="zh-CN"/>
                              </w:rPr>
                            </w:pPr>
                            <w:r>
                              <w:rPr>
                                <w:rFonts w:hint="eastAsia"/>
                                <w:b/>
                                <w:bCs/>
                                <w:color w:val="FF0000"/>
                                <w:lang w:val="en-US" w:eastAsia="zh-CN"/>
                              </w:rPr>
                              <w:t>变形雨棚</w:t>
                            </w:r>
                          </w:p>
                        </w:txbxContent>
                      </v:textbox>
                    </v:rect>
                  </w:pict>
                </mc:Fallback>
              </mc:AlternateContent>
            </w: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r>
              <w:rPr>
                <w:highlight w:val="none"/>
              </w:rPr>
              <w:drawing>
                <wp:anchor distT="0" distB="0" distL="114300" distR="114300" simplePos="0" relativeHeight="251662336" behindDoc="0" locked="0" layoutInCell="1" allowOverlap="1">
                  <wp:simplePos x="0" y="0"/>
                  <wp:positionH relativeFrom="column">
                    <wp:posOffset>0</wp:posOffset>
                  </wp:positionH>
                  <wp:positionV relativeFrom="paragraph">
                    <wp:posOffset>55245</wp:posOffset>
                  </wp:positionV>
                  <wp:extent cx="1952625" cy="1365250"/>
                  <wp:effectExtent l="0" t="0" r="9525" b="6350"/>
                  <wp:wrapNone/>
                  <wp:docPr id="3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true"/>
                          </pic:cNvPicPr>
                        </pic:nvPicPr>
                        <pic:blipFill>
                          <a:blip r:embed="rId43"/>
                          <a:srcRect t="19974" b="39206"/>
                          <a:stretch>
                            <a:fillRect/>
                          </a:stretch>
                        </pic:blipFill>
                        <pic:spPr>
                          <a:xfrm>
                            <a:off x="0" y="0"/>
                            <a:ext cx="1952625" cy="1365250"/>
                          </a:xfrm>
                          <a:prstGeom prst="rect">
                            <a:avLst/>
                          </a:prstGeom>
                          <a:noFill/>
                          <a:ln>
                            <a:noFill/>
                          </a:ln>
                        </pic:spPr>
                      </pic:pic>
                    </a:graphicData>
                  </a:graphic>
                </wp:anchor>
              </w:drawing>
            </w:r>
          </w:p>
          <w:p>
            <w:pPr>
              <w:pStyle w:val="2"/>
              <w:rPr>
                <w:highlight w:val="none"/>
              </w:rPr>
            </w:pPr>
            <w:r>
              <w:rPr>
                <w:sz w:val="21"/>
                <w:highlight w:val="none"/>
              </w:rPr>
              <mc:AlternateContent>
                <mc:Choice Requires="wps">
                  <w:drawing>
                    <wp:anchor distT="0" distB="0" distL="114300" distR="114300" simplePos="0" relativeHeight="251706368" behindDoc="0" locked="0" layoutInCell="1" allowOverlap="1">
                      <wp:simplePos x="0" y="0"/>
                      <wp:positionH relativeFrom="column">
                        <wp:posOffset>136525</wp:posOffset>
                      </wp:positionH>
                      <wp:positionV relativeFrom="paragraph">
                        <wp:posOffset>84455</wp:posOffset>
                      </wp:positionV>
                      <wp:extent cx="1714500" cy="1037590"/>
                      <wp:effectExtent l="9525" t="9525" r="9525" b="19685"/>
                      <wp:wrapNone/>
                      <wp:docPr id="132" name="矩形 132"/>
                      <wp:cNvGraphicFramePr/>
                      <a:graphic xmlns:a="http://schemas.openxmlformats.org/drawingml/2006/main">
                        <a:graphicData uri="http://schemas.microsoft.com/office/word/2010/wordprocessingShape">
                          <wps:wsp>
                            <wps:cNvSpPr/>
                            <wps:spPr>
                              <a:xfrm>
                                <a:off x="0" y="0"/>
                                <a:ext cx="1714500" cy="10375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FF0000"/>
                                      <w:lang w:val="en-US" w:eastAsia="zh-CN"/>
                                    </w:rPr>
                                  </w:pPr>
                                  <w:r>
                                    <w:rPr>
                                      <w:rFonts w:hint="eastAsia"/>
                                      <w:b/>
                                      <w:bCs/>
                                      <w:color w:val="FF0000"/>
                                      <w:lang w:val="en-US" w:eastAsia="zh-CN"/>
                                    </w:rPr>
                                    <w:t>锈蚀空调机架</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0.75pt;margin-top:6.65pt;height:81.7pt;width:135pt;z-index:251706368;v-text-anchor:middle;mso-width-relative:page;mso-height-relative:page;" filled="f" stroked="t" coordsize="21600,21600" o:gfxdata="UEsFBgAAAAAAAAAAAAAAAAAAAAAAAFBLAwQKAAAAAACHTuJAAAAAAAAAAAAAAAAABAAAAGRycy9Q&#10;SwMEFAAAAAgAh07iQBCWtY/WAAAACQEAAA8AAABkcnMvZG93bnJldi54bWxNj8FOwzAQRO9I/IO1&#10;SNyoE1c0JcSpBBJCIA5Q4O7G2ySqvY5iNyl/z/YEx30zmp2pNifvxIRj7ANpyBcZCKQm2J5aDV+f&#10;TzdrEDEZssYFQg0/GGFTX15UprRhpg+ctqkVHEKxNBq6lIZSyth06E1chAGJtX0YvUl8jq20o5k5&#10;3DupsmwlvemJP3RmwMcOm8P26DW8h8Neum+lXouHZ1W8+PXcTm9aX1/l2T2IhKf0Z4Zzfa4ONXfa&#10;hSPZKJwGld+yk/lyCYJ1dXcGOwbFqgBZV/L/gvoXUEsDBBQAAAAIAIdO4kCKB7RuVAIAAIUEAAAO&#10;AAAAZHJzL2Uyb0RvYy54bWytVNtuEzEQfUfiHyy/091NE0qjbKooVRBSRSsFxLPjtbMr+YbtZFN+&#10;Bok3PoLPQfwGx842LZcnRB6cGc9kxufMmcyuDlqRvfChs6am1VlJiTDcNp3Z1vT9u9WLV5SEyEzD&#10;lDWipvci0Kv582ez3k3FyLZWNcITFDFh2ruatjG6aVEE3grNwpl1wiAordcswvXbovGsR3WtilFZ&#10;vix66xvnLRch4Pb6GKTzXF9KweOtlEFEomqKt8V8+nxu0lnMZ2y69cy1HR+ewf7hFZp1Bk1Ppa5Z&#10;ZGTnuz9K6Y57G6yMZ9zqwkrZcZExAE1V/oZm3TInMhaQE9yJpvD/yvK3+ztPugazOx9RYpjGkH58&#10;/vr92xeSbsBP78IUaWt35wcvwExgD9Lr9A0Y5JA5vT9xKg6RcFxWF9V4UoJ6jlhVnl9MLjPrxePP&#10;nQ/xtbCaJKOmHkPLXLL9TYhoidSHlNTN2FWnVB6cMqRH1ctykhow6EcqFmFqB0TBbClhagth8uhz&#10;yWBV16Sfp0LBbzdL5cmeQRyrVYlPwot2v6Sl3tcstMe8HBrSlEF2oudISLLiYXMYWNrY5h7censU&#10;XXB81aHUDQvxjnmoDG/G5sRbHFJZALGDRUlr/ae/3ad8DB9RSnqoFiA/7pgXlKg3BrK4rMbjJPPs&#10;jCcXIzj+aWTzNGJ2emmBvcKOOp7NlB/Vgym91R+wYIvUVTIV0IgZjv5HSgdnGeEPYawqF4vFyYfM&#10;HYs3Zu14TaPfJT2nGS520coujzfxdiRroBNaz2MY9jIt01M/Zz3+e8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BCWtY/WAAAACQEAAA8AAAAAAAAAAQAgAAAAOAAAAGRycy9kb3ducmV2LnhtbFBL&#10;AQIUABQAAAAIAIdO4kCKB7RuVAIAAIUEAAAOAAAAAAAAAAEAIAAAADsBAABkcnMvZTJvRG9jLnht&#10;bFBLBQYAAAAABgAGAFkBAAABBgAAAAA=&#10;">
                      <v:fill on="f" focussize="0,0"/>
                      <v:stroke weight="1.5pt" color="#FF0000 [3204]" joinstyle="round"/>
                      <v:imagedata o:title=""/>
                      <o:lock v:ext="edit" aspectratio="f"/>
                      <v:textbox>
                        <w:txbxContent>
                          <w:p>
                            <w:pPr>
                              <w:jc w:val="center"/>
                              <w:rPr>
                                <w:rFonts w:hint="default" w:eastAsia="宋体"/>
                                <w:b/>
                                <w:bCs/>
                                <w:color w:val="FF0000"/>
                                <w:lang w:val="en-US" w:eastAsia="zh-CN"/>
                              </w:rPr>
                            </w:pPr>
                            <w:r>
                              <w:rPr>
                                <w:rFonts w:hint="eastAsia"/>
                                <w:b/>
                                <w:bCs/>
                                <w:color w:val="FF0000"/>
                                <w:lang w:val="en-US" w:eastAsia="zh-CN"/>
                              </w:rPr>
                              <w:t>锈蚀空调机架</w:t>
                            </w:r>
                          </w:p>
                        </w:txbxContent>
                      </v:textbox>
                    </v:rect>
                  </w:pict>
                </mc:Fallback>
              </mc:AlternateContent>
            </w: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r>
              <w:rPr>
                <w:highlight w:val="none"/>
              </w:rPr>
              <w:drawing>
                <wp:anchor distT="0" distB="0" distL="114300" distR="114300" simplePos="0" relativeHeight="251663360" behindDoc="0" locked="0" layoutInCell="1" allowOverlap="1">
                  <wp:simplePos x="0" y="0"/>
                  <wp:positionH relativeFrom="column">
                    <wp:posOffset>19050</wp:posOffset>
                  </wp:positionH>
                  <wp:positionV relativeFrom="paragraph">
                    <wp:posOffset>102870</wp:posOffset>
                  </wp:positionV>
                  <wp:extent cx="1954530" cy="1600835"/>
                  <wp:effectExtent l="0" t="0" r="7620" b="18415"/>
                  <wp:wrapNone/>
                  <wp:docPr id="89"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9" name="图片 22"/>
                          <pic:cNvPicPr>
                            <a:picLocks noChangeAspect="true"/>
                          </pic:cNvPicPr>
                        </pic:nvPicPr>
                        <pic:blipFill>
                          <a:blip r:embed="rId44"/>
                          <a:stretch>
                            <a:fillRect/>
                          </a:stretch>
                        </pic:blipFill>
                        <pic:spPr>
                          <a:xfrm>
                            <a:off x="0" y="0"/>
                            <a:ext cx="1954530" cy="1600835"/>
                          </a:xfrm>
                          <a:prstGeom prst="rect">
                            <a:avLst/>
                          </a:prstGeom>
                          <a:noFill/>
                          <a:ln>
                            <a:noFill/>
                          </a:ln>
                        </pic:spPr>
                      </pic:pic>
                    </a:graphicData>
                  </a:graphic>
                </wp:anchor>
              </w:drawing>
            </w:r>
          </w:p>
          <w:p>
            <w:pPr>
              <w:pStyle w:val="2"/>
              <w:rPr>
                <w:highlight w:val="none"/>
              </w:rPr>
            </w:pPr>
          </w:p>
          <w:p>
            <w:pPr>
              <w:pStyle w:val="2"/>
              <w:rPr>
                <w:highlight w:val="none"/>
              </w:rPr>
            </w:pPr>
            <w:r>
              <w:rPr>
                <w:sz w:val="21"/>
                <w:highlight w:val="none"/>
              </w:rPr>
              <mc:AlternateContent>
                <mc:Choice Requires="wps">
                  <w:drawing>
                    <wp:anchor distT="0" distB="0" distL="114300" distR="114300" simplePos="0" relativeHeight="251705344" behindDoc="0" locked="0" layoutInCell="1" allowOverlap="1">
                      <wp:simplePos x="0" y="0"/>
                      <wp:positionH relativeFrom="column">
                        <wp:posOffset>61595</wp:posOffset>
                      </wp:positionH>
                      <wp:positionV relativeFrom="paragraph">
                        <wp:posOffset>160655</wp:posOffset>
                      </wp:positionV>
                      <wp:extent cx="1889125" cy="847725"/>
                      <wp:effectExtent l="9525" t="9525" r="25400" b="19050"/>
                      <wp:wrapNone/>
                      <wp:docPr id="131" name="矩形 131"/>
                      <wp:cNvGraphicFramePr/>
                      <a:graphic xmlns:a="http://schemas.openxmlformats.org/drawingml/2006/main">
                        <a:graphicData uri="http://schemas.microsoft.com/office/word/2010/wordprocessingShape">
                          <wps:wsp>
                            <wps:cNvSpPr/>
                            <wps:spPr>
                              <a:xfrm>
                                <a:off x="0" y="0"/>
                                <a:ext cx="1889125" cy="847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b/>
                                      <w:bCs/>
                                      <w:color w:val="FF0000"/>
                                      <w:lang w:val="en-US" w:eastAsia="zh-CN"/>
                                    </w:rPr>
                                    <w:t>锈蚀、变形空调机架</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4.85pt;margin-top:12.65pt;height:66.75pt;width:148.75pt;z-index:251705344;v-text-anchor:middle;mso-width-relative:page;mso-height-relative:page;" filled="f" stroked="t" coordsize="21600,21600" o:gfxdata="UEsFBgAAAAAAAAAAAAAAAAAAAAAAAFBLAwQKAAAAAACHTuJAAAAAAAAAAAAAAAAABAAAAGRycy9Q&#10;SwMEFAAAAAgAh07iQJ/CFifXAAAACAEAAA8AAABkcnMvZG93bnJldi54bWxNj8FOwzAQRO9I/IO1&#10;SNyoXVclIcSpBBJCIA6lwN2Nt0nUeB3FblL+nuUEx9U8zbwtN2ffiwnH2AUysFwoEEh1cB01Bj4/&#10;nm5yEDFZcrYPhAa+McKmurwobeHCTO847VIjuIRiYQ20KQ2FlLFu0du4CAMSZ4cwepv4HBvpRjtz&#10;ue+lVupWetsRL7R2wMcW6+Pu5A1sw/Eg+y+tX7OHZ529+Hxupjdjrq+W6h5EwnP6g+FXn9WhYqd9&#10;OJGLojdwlzFoQK9XIDheqUyD2DO3znOQVSn/P1D9AFBLAwQUAAAACACHTuJAuO4AA1MCAACEBAAA&#10;DgAAAGRycy9lMm9Eb2MueG1srVTNbhMxEL4j8Q6W73STkNI06qaKWgUhVbRSQJwnXju7ktc2tpNN&#10;eRkkbjwEj4N4DT57t2n5OSFycGY84/n55pu9uDy0mu2lD401JR+fjDiTRtiqMduSv3+3ejHjLEQy&#10;FWlrZMnvZeCXi+fPLjo3lxNbW11JzxDEhHnnSl7H6OZFEUQtWwon1kkDo7K+pQjVb4vKU4forS4m&#10;o9GrorO+ct4KGQJur3sjX+T4SkkRb5UKMjJdctQW8+nzuUlnsbig+daTqxsxlEH/UEVLjUHSY6hr&#10;isR2vvkjVNsIb4NV8UTYtrBKNULmHtDNePRbN+uanMy9AJzgjjCF/xdWvN3fedZUmN3LMWeGWgzp&#10;x+ev3799YekG+HQuzOG2dnd+0ALE1OxB+Tb9ow12yJjeHzGVh8gELsez2fl4csqZgG02PTuDjDDF&#10;42vnQ3wtbcuSUHKPmWUoaX8TYu/64JKSGbtqtMY9zbVhHTKcj04xWkGgj9IUIbYODQWz5Yz0FrwU&#10;0eeQweqmSs/T6+C3myvt2Z7AjdVqhN9Q2S9uKfc1hbr3y6bBTRv0kdDp8UhSPGwOA0gbW90DWm97&#10;zgUnVg1C3VCId+RBMtSMxYm3OJS2aMQOEme19Z/+dp/8MXtYOetAWjT5cUdecqbfGLDifDydJpZn&#10;ZXp6NoHin1o2Ty1m115Z9I65o7osJv+oH0TlbfsB+7VMWRXpgERkBPL3kA7KVYQ+mLGpQi6XRx0s&#10;dxRvzNqJkke/S3ROM1zuolVNHm/CrQdrgBNUzwQZ1jLt0lM9ez1+PB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J/CFifXAAAACAEAAA8AAAAAAAAAAQAgAAAAOAAAAGRycy9kb3ducmV2LnhtbFBL&#10;AQIUABQAAAAIAIdO4kC47gADUwIAAIQEAAAOAAAAAAAAAAEAIAAAADwBAABkcnMvZTJvRG9jLnht&#10;bFBLBQYAAAAABgAGAFkBAAABBgAAAAA=&#10;">
                      <v:fill on="f" focussize="0,0"/>
                      <v:stroke weight="1.5pt" color="#FF0000 [3204]" joinstyle="round"/>
                      <v:imagedata o:title=""/>
                      <o:lock v:ext="edit" aspectratio="f"/>
                      <v:textbox>
                        <w:txbxContent>
                          <w:p>
                            <w:pPr>
                              <w:jc w:val="center"/>
                            </w:pPr>
                            <w:r>
                              <w:rPr>
                                <w:rFonts w:hint="eastAsia"/>
                                <w:b/>
                                <w:bCs/>
                                <w:color w:val="FF0000"/>
                                <w:lang w:val="en-US" w:eastAsia="zh-CN"/>
                              </w:rPr>
                              <w:t>锈蚀、变形空调机架</w:t>
                            </w:r>
                          </w:p>
                        </w:txbxContent>
                      </v:textbox>
                    </v:rect>
                  </w:pict>
                </mc:Fallback>
              </mc:AlternateContent>
            </w: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r>
              <w:rPr>
                <w:highlight w:val="none"/>
              </w:rPr>
              <w:drawing>
                <wp:anchor distT="0" distB="0" distL="114300" distR="114300" simplePos="0" relativeHeight="251659264" behindDoc="0" locked="0" layoutInCell="1" allowOverlap="1">
                  <wp:simplePos x="0" y="0"/>
                  <wp:positionH relativeFrom="column">
                    <wp:posOffset>-10795</wp:posOffset>
                  </wp:positionH>
                  <wp:positionV relativeFrom="paragraph">
                    <wp:posOffset>175260</wp:posOffset>
                  </wp:positionV>
                  <wp:extent cx="1977390" cy="1263650"/>
                  <wp:effectExtent l="0" t="0" r="3810" b="12700"/>
                  <wp:wrapNone/>
                  <wp:docPr id="91"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1" name="图片 24"/>
                          <pic:cNvPicPr>
                            <a:picLocks noChangeAspect="true"/>
                          </pic:cNvPicPr>
                        </pic:nvPicPr>
                        <pic:blipFill>
                          <a:blip r:embed="rId45"/>
                          <a:srcRect l="31987" t="-908"/>
                          <a:stretch>
                            <a:fillRect/>
                          </a:stretch>
                        </pic:blipFill>
                        <pic:spPr>
                          <a:xfrm>
                            <a:off x="0" y="0"/>
                            <a:ext cx="1977390" cy="1263650"/>
                          </a:xfrm>
                          <a:prstGeom prst="rect">
                            <a:avLst/>
                          </a:prstGeom>
                          <a:noFill/>
                          <a:ln>
                            <a:noFill/>
                          </a:ln>
                        </pic:spPr>
                      </pic:pic>
                    </a:graphicData>
                  </a:graphic>
                </wp:anchor>
              </w:drawing>
            </w:r>
          </w:p>
          <w:p>
            <w:pPr>
              <w:pStyle w:val="2"/>
              <w:rPr>
                <w:highlight w:val="none"/>
              </w:rPr>
            </w:pPr>
          </w:p>
          <w:p>
            <w:pPr>
              <w:pStyle w:val="2"/>
              <w:rPr>
                <w:highlight w:val="none"/>
              </w:rPr>
            </w:pPr>
            <w:r>
              <w:rPr>
                <w:sz w:val="21"/>
                <w:highlight w:val="none"/>
              </w:rPr>
              <mc:AlternateContent>
                <mc:Choice Requires="wps">
                  <w:drawing>
                    <wp:anchor distT="0" distB="0" distL="114300" distR="114300" simplePos="0" relativeHeight="251704320" behindDoc="0" locked="0" layoutInCell="1" allowOverlap="1">
                      <wp:simplePos x="0" y="0"/>
                      <wp:positionH relativeFrom="column">
                        <wp:posOffset>485775</wp:posOffset>
                      </wp:positionH>
                      <wp:positionV relativeFrom="paragraph">
                        <wp:posOffset>16510</wp:posOffset>
                      </wp:positionV>
                      <wp:extent cx="1079500" cy="775970"/>
                      <wp:effectExtent l="9525" t="9525" r="15875" b="14605"/>
                      <wp:wrapNone/>
                      <wp:docPr id="130" name="矩形 130"/>
                      <wp:cNvGraphicFramePr/>
                      <a:graphic xmlns:a="http://schemas.openxmlformats.org/drawingml/2006/main">
                        <a:graphicData uri="http://schemas.microsoft.com/office/word/2010/wordprocessingShape">
                          <wps:wsp>
                            <wps:cNvSpPr/>
                            <wps:spPr>
                              <a:xfrm>
                                <a:off x="0" y="0"/>
                                <a:ext cx="1079500" cy="77597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rPr>
                                  </w:pPr>
                                  <w:r>
                                    <w:rPr>
                                      <w:rFonts w:hint="eastAsia"/>
                                      <w:b/>
                                      <w:bCs/>
                                      <w:color w:val="FF0000"/>
                                      <w:lang w:val="en-US" w:eastAsia="zh-CN"/>
                                    </w:rPr>
                                    <w:t>脱落防盗网</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8.25pt;margin-top:1.3pt;height:61.1pt;width:85pt;z-index:251704320;v-text-anchor:middle;mso-width-relative:page;mso-height-relative:page;" filled="f" stroked="t" coordsize="21600,21600" o:gfxdata="UEsFBgAAAAAAAAAAAAAAAAAAAAAAAFBLAwQKAAAAAACHTuJAAAAAAAAAAAAAAAAABAAAAGRycy9Q&#10;SwMEFAAAAAgAh07iQAEFGt7WAAAACAEAAA8AAABkcnMvZG93bnJldi54bWxNj0FLw0AQhe+C/2GZ&#10;gje76VKTkGZTUBBRPGjV+zY7TUKzsyG7Teq/d3qyx8f7ePNNuT27Xkw4hs6ThtUyAYFUe9tRo+H7&#10;6/k+BxGiIWt6T6jhFwNsq9ub0hTWz/SJ0y42gkcoFEZDG+NQSBnqFp0JSz8gcXfwozOR49hIO5qZ&#10;x10vVZKk0pmO+EJrBnxqsT7uTk7Dhz8eZP+j1Fv2+KKyV5fPzfSu9d1ilWxARDzHfxgu+qwOFTvt&#10;/YlsEL2GLH1gUoNKQXCt1pe8Z06tc5BVKa8fqP4AUEsDBBQAAAAIAIdO4kBXupLaUgIAAIQEAAAO&#10;AAAAZHJzL2Uyb0RvYy54bWytVM1uEzEQviPxDpbvdDelISTqpopaBSFVtFJAnB2vnV3Ja5uxk015&#10;GSRuPEQfB/EafHa2afk5IXJwZjyTb/x9M5Pzi31n2E5RaJ2t+Oik5ExZ6erWbir+4f3yxWvOQhS2&#10;FsZZVfE7FfjF/Pmz897P1KlrnKkVMYDYMOt9xZsY/awogmxUJ8KJ88oiqB11IsKlTVGT6IHemeK0&#10;LF8VvaPak5MqBNxeHYJ8nvG1VjLeaB1UZKbieFvMJ+Vznc5ifi5mGxK+aeXwDPEPr+hEa1H0CHUl&#10;omBbav+A6lpJLjgdT6TrCqd1K1XmADaj8jc2q0Z4lblAnOCPMoX/Byvf7W6JtTV69xL6WNGhST++&#10;fPt+/5WlG+jT+zBD2srf0uAFmInsXlOXvkGD7bOmd0dN1T4yictROZmOS0BLxCaT8XSSQYvHX3sK&#10;8Y1yHUtGxQk9y1KK3XWIqIjUh5RUzLpla0zum7GsR4VpOU74AuOjjYgwOw9CwW44E2aDuZSRMmRw&#10;pq3TzxNQoM360hDbCczGclnik+ii3C9pqfaVCM0hL4eGNGORndQ56JGsuF/vB5HWrr6DtOQOMxe8&#10;XLaAuhYh3grCkOHNWJx4g0MbByJusDhrHH3+233KR+8R5azH0ILkp60gxZl5azEV09HZGWBjds7G&#10;k1M49DSyfhqx2+7SgfsIK+plNlN+NA+mJtd9xH4tUlUtTEAhYSXqHyQdnMsIfwhjU6VaLI4+ptyL&#10;eG1XXlY80jaNc+rhYhudbnN7k24HsQY5Meq5DcNapl166uesxz+P+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ABBRre1gAAAAgBAAAPAAAAAAAAAAEAIAAAADgAAABkcnMvZG93bnJldi54bWxQSwEC&#10;FAAUAAAACACHTuJAV7qS2lICAACEBAAADgAAAAAAAAABACAAAAA7AQAAZHJzL2Uyb0RvYy54bWxQ&#10;SwUGAAAAAAYABgBZAQAA/wUAAAAA&#10;">
                      <v:fill on="f" focussize="0,0"/>
                      <v:stroke weight="1.5pt" color="#FF0000 [3204]" joinstyle="round"/>
                      <v:imagedata o:title=""/>
                      <o:lock v:ext="edit" aspectratio="f"/>
                      <v:textbox>
                        <w:txbxContent>
                          <w:p>
                            <w:pPr>
                              <w:jc w:val="center"/>
                              <w:rPr>
                                <w:rFonts w:hint="default"/>
                                <w:lang w:val="en-US"/>
                              </w:rPr>
                            </w:pPr>
                            <w:r>
                              <w:rPr>
                                <w:rFonts w:hint="eastAsia"/>
                                <w:b/>
                                <w:bCs/>
                                <w:color w:val="FF0000"/>
                                <w:lang w:val="en-US" w:eastAsia="zh-CN"/>
                              </w:rPr>
                              <w:t>脱落防盗网</w:t>
                            </w:r>
                          </w:p>
                        </w:txbxContent>
                      </v:textbox>
                    </v:rect>
                  </w:pict>
                </mc:Fallback>
              </mc:AlternateContent>
            </w: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r>
              <w:rPr>
                <w:highlight w:val="none"/>
              </w:rPr>
              <w:drawing>
                <wp:anchor distT="0" distB="0" distL="114300" distR="114300" simplePos="0" relativeHeight="251660288" behindDoc="0" locked="0" layoutInCell="1" allowOverlap="1">
                  <wp:simplePos x="0" y="0"/>
                  <wp:positionH relativeFrom="column">
                    <wp:posOffset>-27940</wp:posOffset>
                  </wp:positionH>
                  <wp:positionV relativeFrom="paragraph">
                    <wp:posOffset>143510</wp:posOffset>
                  </wp:positionV>
                  <wp:extent cx="2002155" cy="1109980"/>
                  <wp:effectExtent l="0" t="0" r="0" b="0"/>
                  <wp:wrapNone/>
                  <wp:docPr id="92" name="图片 25" descr="C:\Users\Administrator\Desktop\ab9c5057beffa30_w300_h200.jpgab9c5057beffa30_w300_h2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2" name="图片 25" descr="C:\Users\Administrator\Desktop\ab9c5057beffa30_w300_h200.jpgab9c5057beffa30_w300_h200"/>
                          <pic:cNvPicPr>
                            <a:picLocks noChangeAspect="true"/>
                          </pic:cNvPicPr>
                        </pic:nvPicPr>
                        <pic:blipFill>
                          <a:blip r:embed="rId46"/>
                          <a:srcRect b="16841"/>
                          <a:stretch>
                            <a:fillRect/>
                          </a:stretch>
                        </pic:blipFill>
                        <pic:spPr>
                          <a:xfrm>
                            <a:off x="0" y="0"/>
                            <a:ext cx="2002155" cy="1109980"/>
                          </a:xfrm>
                          <a:prstGeom prst="rect">
                            <a:avLst/>
                          </a:prstGeom>
                          <a:noFill/>
                          <a:ln>
                            <a:noFill/>
                          </a:ln>
                        </pic:spPr>
                      </pic:pic>
                    </a:graphicData>
                  </a:graphic>
                </wp:anchor>
              </w:drawing>
            </w:r>
          </w:p>
          <w:p>
            <w:pPr>
              <w:pStyle w:val="2"/>
              <w:rPr>
                <w:highlight w:val="none"/>
              </w:rPr>
            </w:pPr>
          </w:p>
          <w:p>
            <w:pPr>
              <w:pStyle w:val="2"/>
              <w:rPr>
                <w:highlight w:val="none"/>
              </w:rPr>
            </w:pPr>
            <w:r>
              <w:rPr>
                <w:sz w:val="21"/>
                <w:highlight w:val="none"/>
              </w:rPr>
              <mc:AlternateContent>
                <mc:Choice Requires="wps">
                  <w:drawing>
                    <wp:anchor distT="0" distB="0" distL="114300" distR="114300" simplePos="0" relativeHeight="251708416" behindDoc="0" locked="0" layoutInCell="1" allowOverlap="1">
                      <wp:simplePos x="0" y="0"/>
                      <wp:positionH relativeFrom="column">
                        <wp:posOffset>61595</wp:posOffset>
                      </wp:positionH>
                      <wp:positionV relativeFrom="paragraph">
                        <wp:posOffset>94615</wp:posOffset>
                      </wp:positionV>
                      <wp:extent cx="1547495" cy="696595"/>
                      <wp:effectExtent l="9525" t="9525" r="24130" b="17780"/>
                      <wp:wrapNone/>
                      <wp:docPr id="134" name="矩形 134"/>
                      <wp:cNvGraphicFramePr/>
                      <a:graphic xmlns:a="http://schemas.openxmlformats.org/drawingml/2006/main">
                        <a:graphicData uri="http://schemas.microsoft.com/office/word/2010/wordprocessingShape">
                          <wps:wsp>
                            <wps:cNvSpPr/>
                            <wps:spPr>
                              <a:xfrm>
                                <a:off x="0" y="0"/>
                                <a:ext cx="1547495" cy="6965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FF0000"/>
                                      <w:lang w:val="en-US" w:eastAsia="zh-CN"/>
                                    </w:rPr>
                                  </w:pPr>
                                  <w:r>
                                    <w:rPr>
                                      <w:rFonts w:hint="eastAsia"/>
                                      <w:b/>
                                      <w:bCs/>
                                      <w:color w:val="FF0000"/>
                                      <w:lang w:val="en-US" w:eastAsia="zh-CN"/>
                                    </w:rPr>
                                    <w:t>无护栏花架</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4.85pt;margin-top:7.45pt;height:54.85pt;width:121.85pt;z-index:251708416;v-text-anchor:middle;mso-width-relative:page;mso-height-relative:page;" filled="f" stroked="t" coordsize="21600,21600" o:gfxdata="UEsFBgAAAAAAAAAAAAAAAAAAAAAAAFBLAwQKAAAAAACHTuJAAAAAAAAAAAAAAAAABAAAAGRycy9Q&#10;SwMEFAAAAAgAh07iQMTgSMDXAAAACAEAAA8AAABkcnMvZG93bnJldi54bWxNj8FOwzAQRO9I/IO1&#10;SNyoUxOaNsSpBBJCoB6gtHc32SZR7XUUu0n5e5YTHHdmNPumWF+cFSMOofOkYT5LQCBVvu6o0bD7&#10;erlbggjRUG2sJ9TwjQHW5fVVYfLaT/SJ4zY2gkso5EZDG2OfSxmqFp0JM98jsXf0gzORz6GR9WAm&#10;LndWqiRZSGc64g+t6fG5xeq0PTsNH/50lHav1Hv29KqyN7ecmnGj9e3NPHkEEfES/8Lwi8/oUDLT&#10;wZ+pDsJqWGUcZDldgWBbPdynIA4sqHQBsizk/wHlD1BLAwQUAAAACACHTuJApN1TPFMCAACEBAAA&#10;DgAAAGRycy9lMm9Eb2MueG1srVTNbhMxEL4j8Q6W73STkrQk6qaKWgUhVbRSQJwnXju7ktc2tpNN&#10;eRkkbjwEj4N4DT57t2n5OSFycGY84/n55pu9uDy0mu2lD401JR+fjDiTRtiqMduSv3+3evGKsxDJ&#10;VKStkSW/l4FfLp4/u+jcXJ7a2upKeoYgJsw7V/I6RjcviiBq2VI4sU4aGJX1LUWofltUnjpEb3Vx&#10;OhqdFZ31lfNWyBBwe90b+SLHV0qKeKtUkJHpkqO2mE+fz006i8UFzbeeXN2IoQz6hypaagySHkNd&#10;UyS2880fodpGeBusiifCtoVVqhEy94BuxqPfulnX5GTuBeAEd4Qp/L+w4u3+zrOmwuxeTjgz1GJI&#10;Pz5//f7tC0s3wKdzYQ63tbvzgxYgpmYPyrfpH22wQ8b0/oipPEQmcDmeTs4nsylnAraz2dkUMsIU&#10;j6+dD/G1tC1LQsk9ZpahpP1NiL3rg0tKZuyq0Rr3NNeGdcgwG00xWkGgj9IUIbYODQWz5Yz0FrwU&#10;0eeQweqmSs/T6+C3myvt2Z7AjdVqhN9Q2S9uKfc1hbr3y6bBTRv0kdDp8UhSPGwOA0gbW90DWm97&#10;zgUnVg1C3VCId+RBMtSMxYm3OJS2aMQOEme19Z/+dp/8MXtYOetAWjT5cUdecqbfGLBiNp5MEsuz&#10;Mpmen0LxTy2bpxaza68seh9jRZ3IYvKP+kFU3rYfsF/LlFWRDkhERiB/D+mgXEXogxmbKuRyedTB&#10;ckfxxqydKHn0u0TnNMPlLlrV5PEm3HqwBjhB9UyQYS3TLj3Vs9fjx2Px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MTgSMDXAAAACAEAAA8AAAAAAAAAAQAgAAAAOAAAAGRycy9kb3ducmV2LnhtbFBL&#10;AQIUABQAAAAIAIdO4kCk3VM8UwIAAIQEAAAOAAAAAAAAAAEAIAAAADwBAABkcnMvZTJvRG9jLnht&#10;bFBLBQYAAAAABgAGAFkBAAABBgAAAAA=&#10;">
                      <v:fill on="f" focussize="0,0"/>
                      <v:stroke weight="1.5pt" color="#FF0000 [3204]" joinstyle="round"/>
                      <v:imagedata o:title=""/>
                      <o:lock v:ext="edit" aspectratio="f"/>
                      <v:textbox>
                        <w:txbxContent>
                          <w:p>
                            <w:pPr>
                              <w:jc w:val="center"/>
                              <w:rPr>
                                <w:rFonts w:hint="default" w:eastAsia="宋体"/>
                                <w:b/>
                                <w:bCs/>
                                <w:color w:val="FF0000"/>
                                <w:lang w:val="en-US" w:eastAsia="zh-CN"/>
                              </w:rPr>
                            </w:pPr>
                            <w:r>
                              <w:rPr>
                                <w:rFonts w:hint="eastAsia"/>
                                <w:b/>
                                <w:bCs/>
                                <w:color w:val="FF0000"/>
                                <w:lang w:val="en-US" w:eastAsia="zh-CN"/>
                              </w:rPr>
                              <w:t>无护栏花架</w:t>
                            </w:r>
                          </w:p>
                        </w:txbxContent>
                      </v:textbox>
                    </v:rect>
                  </w:pict>
                </mc:Fallback>
              </mc:AlternateContent>
            </w:r>
          </w:p>
          <w:p>
            <w:pPr>
              <w:pStyle w:val="2"/>
              <w:rPr>
                <w:highlight w:val="none"/>
              </w:rPr>
            </w:pPr>
          </w:p>
          <w:p>
            <w:pPr>
              <w:pStyle w:val="2"/>
              <w:rPr>
                <w:highlight w:val="none"/>
              </w:rPr>
            </w:pPr>
          </w:p>
          <w:p>
            <w:pPr>
              <w:pStyle w:val="2"/>
              <w:rPr>
                <w:highlight w:val="none"/>
              </w:rPr>
            </w:pPr>
          </w:p>
          <w:p>
            <w:pPr>
              <w:pStyle w:val="2"/>
              <w:rPr>
                <w:rFonts w:hint="eastAsia"/>
                <w:highlight w:val="none"/>
                <w:lang w:val="en-US" w:eastAsia="zh-CN"/>
              </w:rPr>
            </w:pPr>
            <w:r>
              <w:rPr>
                <w:rFonts w:hint="eastAsia"/>
                <w:highlight w:val="none"/>
                <w:lang w:val="en-US" w:eastAsia="zh-CN"/>
              </w:rPr>
              <w:drawing>
                <wp:anchor distT="0" distB="0" distL="114300" distR="114300" simplePos="0" relativeHeight="251661312" behindDoc="0" locked="0" layoutInCell="1" allowOverlap="1">
                  <wp:simplePos x="0" y="0"/>
                  <wp:positionH relativeFrom="column">
                    <wp:posOffset>-19050</wp:posOffset>
                  </wp:positionH>
                  <wp:positionV relativeFrom="paragraph">
                    <wp:posOffset>211455</wp:posOffset>
                  </wp:positionV>
                  <wp:extent cx="1945640" cy="1344295"/>
                  <wp:effectExtent l="0" t="0" r="16510" b="8255"/>
                  <wp:wrapNone/>
                  <wp:docPr id="30" name="图片 30" descr="C:\Users\Administrator\Desktop\dz_img_20211019160700554.jpgdz_img_202110191607005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C:\Users\Administrator\Desktop\dz_img_20211019160700554.jpgdz_img_20211019160700554"/>
                          <pic:cNvPicPr>
                            <a:picLocks noChangeAspect="true"/>
                          </pic:cNvPicPr>
                        </pic:nvPicPr>
                        <pic:blipFill>
                          <a:blip r:embed="rId47"/>
                          <a:srcRect/>
                          <a:stretch>
                            <a:fillRect/>
                          </a:stretch>
                        </pic:blipFill>
                        <pic:spPr>
                          <a:xfrm>
                            <a:off x="0" y="0"/>
                            <a:ext cx="1945640" cy="1344295"/>
                          </a:xfrm>
                          <a:prstGeom prst="rect">
                            <a:avLst/>
                          </a:prstGeom>
                        </pic:spPr>
                      </pic:pic>
                    </a:graphicData>
                  </a:graphic>
                </wp:anchor>
              </w:drawing>
            </w:r>
          </w:p>
          <w:p>
            <w:pPr>
              <w:pStyle w:val="2"/>
              <w:rPr>
                <w:rFonts w:hint="eastAsia"/>
                <w:highlight w:val="none"/>
                <w:lang w:val="en-US" w:eastAsia="zh-CN"/>
              </w:rPr>
            </w:pPr>
            <w:r>
              <w:rPr>
                <w:sz w:val="21"/>
                <w:highlight w:val="none"/>
              </w:rPr>
              <mc:AlternateContent>
                <mc:Choice Requires="wps">
                  <w:drawing>
                    <wp:anchor distT="0" distB="0" distL="114300" distR="114300" simplePos="0" relativeHeight="251743232" behindDoc="0" locked="0" layoutInCell="1" allowOverlap="1">
                      <wp:simplePos x="0" y="0"/>
                      <wp:positionH relativeFrom="column">
                        <wp:posOffset>356870</wp:posOffset>
                      </wp:positionH>
                      <wp:positionV relativeFrom="paragraph">
                        <wp:posOffset>66040</wp:posOffset>
                      </wp:positionV>
                      <wp:extent cx="1547495" cy="925195"/>
                      <wp:effectExtent l="9525" t="9525" r="24130" b="17780"/>
                      <wp:wrapNone/>
                      <wp:docPr id="32" name="矩形 32"/>
                      <wp:cNvGraphicFramePr/>
                      <a:graphic xmlns:a="http://schemas.openxmlformats.org/drawingml/2006/main">
                        <a:graphicData uri="http://schemas.microsoft.com/office/word/2010/wordprocessingShape">
                          <wps:wsp>
                            <wps:cNvSpPr/>
                            <wps:spPr>
                              <a:xfrm>
                                <a:off x="0" y="0"/>
                                <a:ext cx="1547495" cy="9251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FF0000"/>
                                      <w:lang w:val="en-US" w:eastAsia="zh-CN"/>
                                    </w:rPr>
                                  </w:pPr>
                                  <w:r>
                                    <w:rPr>
                                      <w:rFonts w:hint="eastAsia"/>
                                      <w:b/>
                                      <w:bCs/>
                                      <w:color w:val="FF0000"/>
                                      <w:lang w:val="en-US" w:eastAsia="zh-CN"/>
                                    </w:rPr>
                                    <w:t>破损店招</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8.1pt;margin-top:5.2pt;height:72.85pt;width:121.85pt;z-index:251743232;v-text-anchor:middle;mso-width-relative:page;mso-height-relative:page;" filled="f" stroked="t" coordsize="21600,21600" o:gfxdata="UEsFBgAAAAAAAAAAAAAAAAAAAAAAAFBLAwQKAAAAAACHTuJAAAAAAAAAAAAAAAAABAAAAGRycy9Q&#10;SwMEFAAAAAgAh07iQFwLwJfXAAAACQEAAA8AAABkcnMvZG93bnJldi54bWxNj81OwzAQhO9IvIO1&#10;SNyoHYumTRqnEkgIgThAoXc33iZR/RPFblLenuUEx50ZzX5TbS/OsgnH2AevIFsIYOibYHrfKvj6&#10;fLpbA4tJe6Nt8KjgGyNs6+urSpcmzP4Dp11qGZX4WGoFXUpDyXlsOnQ6LsKAnrxjGJ1OdI4tN6Oe&#10;qdxZLoXIudO9pw+dHvCxw+a0OzsF7+F05HYv5evq4VmuXtx6bqc3pW5vMrEBlvCS/sLwi0/oUBPT&#10;IZy9icwqWOaSkqSLe2Dky6IogB1IWOYZ8Lri/xfUP1BLAwQUAAAACACHTuJA2d5lVlICAACCBAAA&#10;DgAAAGRycy9lMm9Eb2MueG1srVTNbhMxEL4j8Q6W73STkFASdVNFrYKQKlqpIM6O186u5LXN2Mmm&#10;vAwSNx6ij4N4DT57t2n5OSFycGY84/n55ps9Oz+0hu0VhcbZko9PRpwpK13V2G3JP7xfv3jNWYjC&#10;VsI4q0p+pwI/Xz5/dtb5hZq42plKEUMQGxadL3kdo18URZC1akU4cV5ZGLWjVkSotC0qEh2it6aY&#10;jEavis5R5clJFQJuL3sjX+b4WisZr7UOKjJTctQW80n53KSzWJ6JxZaErxs5lCH+oYpWNBZJj6Eu&#10;RRRsR80fodpGkgtOxxPp2sJp3UiVe0A349Fv3dzWwqvcC8AJ/ghT+H9h5bv9DbGmKvnLCWdWtJjR&#10;jy/fvt9/ZbgAOp0PCzjd+hsatAAxtXrQ1KZ/NMEOGdG7I6LqEJnE5Xg2PZ3OZ5xJ2OaT2RgywhSP&#10;rz2F+Ea5liWh5ISJZSDF/irE3vXBJSWzbt0Yg3uxMJZ1yDAfzTBYKUAebUSE2Hq0E+yWM2G2YKWM&#10;lEMGZ5oqPU+vA203F4bYXoAZ6/UIv6GyX9xS7ksR6t4vmwY3Y9FHQqfHI0nxsDkMIG1cdQdgyfWM&#10;C16uG4S6EiHeCALFUDPWJl7j0MahETdInNWOPv/tPvlj8rBy1oGyaPLTTpDizLy14MR8PJ0mjmdl&#10;OjudQKGnls1Ti921Fw69j7GgXmYx+UfzIGpy7Uds1ypl1cIEJBJWIn8P6aBcROiDGXsq1Wp11MFx&#10;L+KVvfWy5JF2icxphqtddLrJ40249WANcILomSDDUqZNeqpnr8dPx/I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XAvAl9cAAAAJAQAADwAAAAAAAAABACAAAAA4AAAAZHJzL2Rvd25yZXYueG1sUEsB&#10;AhQAFAAAAAgAh07iQNneZVZSAgAAggQAAA4AAAAAAAAAAQAgAAAAPAEAAGRycy9lMm9Eb2MueG1s&#10;UEsFBgAAAAAGAAYAWQEAAAAGAAAAAA==&#10;">
                      <v:fill on="f" focussize="0,0"/>
                      <v:stroke weight="1.5pt" color="#FF0000 [3204]" joinstyle="round"/>
                      <v:imagedata o:title=""/>
                      <o:lock v:ext="edit" aspectratio="f"/>
                      <v:textbox>
                        <w:txbxContent>
                          <w:p>
                            <w:pPr>
                              <w:jc w:val="center"/>
                              <w:rPr>
                                <w:rFonts w:hint="default" w:eastAsia="宋体"/>
                                <w:b/>
                                <w:bCs/>
                                <w:color w:val="FF0000"/>
                                <w:lang w:val="en-US" w:eastAsia="zh-CN"/>
                              </w:rPr>
                            </w:pPr>
                            <w:r>
                              <w:rPr>
                                <w:rFonts w:hint="eastAsia"/>
                                <w:b/>
                                <w:bCs/>
                                <w:color w:val="FF0000"/>
                                <w:lang w:val="en-US" w:eastAsia="zh-CN"/>
                              </w:rPr>
                              <w:t>破损店招</w:t>
                            </w:r>
                          </w:p>
                        </w:txbxContent>
                      </v:textbox>
                    </v:rect>
                  </w:pict>
                </mc:Fallback>
              </mc:AlternateContent>
            </w: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80" w:hRule="atLeast"/>
          <w:tblHeader/>
        </w:trPr>
        <w:tc>
          <w:tcPr>
            <w:tcW w:w="1483" w:type="dxa"/>
            <w:tcBorders>
              <w:right w:val="single" w:color="auto" w:sz="4" w:space="0"/>
            </w:tcBorders>
            <w:vAlign w:val="center"/>
          </w:tcPr>
          <w:p>
            <w:pPr>
              <w:jc w:val="center"/>
              <w:rPr>
                <w:rFonts w:hint="eastAsia" w:ascii="Times New Roman" w:hAnsi="Times New Roman" w:eastAsia="宋体" w:cs="Times New Roman"/>
                <w:b/>
                <w:kern w:val="2"/>
                <w:sz w:val="21"/>
                <w:szCs w:val="21"/>
                <w:highlight w:val="none"/>
                <w:lang w:val="en-US" w:eastAsia="zh-CN" w:bidi="ar-SA"/>
              </w:rPr>
            </w:pPr>
            <w:r>
              <w:rPr>
                <w:rFonts w:hint="eastAsia" w:ascii="Times New Roman" w:hAnsi="Times New Roman" w:cs="Times New Roman"/>
                <w:b/>
                <w:szCs w:val="21"/>
                <w:highlight w:val="none"/>
                <w:lang w:val="en-US" w:eastAsia="zh-CN"/>
              </w:rPr>
              <w:t>五、外墙附属设施</w:t>
            </w:r>
          </w:p>
        </w:tc>
        <w:tc>
          <w:tcPr>
            <w:tcW w:w="1725" w:type="dxa"/>
            <w:tcBorders>
              <w:left w:val="single" w:color="auto" w:sz="4" w:space="0"/>
            </w:tcBorders>
            <w:vAlign w:val="center"/>
          </w:tcPr>
          <w:p>
            <w:pPr>
              <w:jc w:val="left"/>
              <w:rPr>
                <w:rFonts w:hint="eastAsia" w:ascii="Times New Roman" w:hAnsi="Times New Roman" w:eastAsia="宋体" w:cs="Times New Roman"/>
                <w:b w:val="0"/>
                <w:bCs/>
                <w:kern w:val="2"/>
                <w:sz w:val="21"/>
                <w:szCs w:val="21"/>
                <w:highlight w:val="none"/>
                <w:lang w:val="en-US" w:eastAsia="zh-CN" w:bidi="ar-SA"/>
              </w:rPr>
            </w:pPr>
            <w:r>
              <w:rPr>
                <w:rFonts w:hint="eastAsia" w:ascii="Times New Roman" w:hAnsi="Times New Roman"/>
                <w:b w:val="0"/>
                <w:bCs/>
                <w:color w:val="auto"/>
                <w:kern w:val="2"/>
                <w:sz w:val="21"/>
                <w:szCs w:val="21"/>
                <w:highlight w:val="none"/>
                <w:u w:val="none"/>
                <w:lang w:val="en-US" w:eastAsia="zh-CN"/>
              </w:rPr>
              <w:t>（二）</w:t>
            </w:r>
            <w:r>
              <w:rPr>
                <w:rFonts w:hint="eastAsia" w:ascii="Times New Roman" w:hAnsi="Times New Roman" w:cs="Times New Roman"/>
                <w:b w:val="0"/>
                <w:bCs/>
                <w:szCs w:val="21"/>
                <w:highlight w:val="none"/>
                <w:lang w:val="en-US" w:eastAsia="zh-CN"/>
              </w:rPr>
              <w:t>外墙管线</w:t>
            </w:r>
          </w:p>
        </w:tc>
        <w:tc>
          <w:tcPr>
            <w:tcW w:w="2078" w:type="dxa"/>
            <w:vAlign w:val="center"/>
          </w:tcPr>
          <w:p>
            <w:pPr>
              <w:jc w:val="left"/>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Cs w:val="21"/>
                <w:highlight w:val="none"/>
                <w:lang w:val="en-US" w:eastAsia="zh-CN"/>
              </w:rPr>
              <w:t>明显存在消防隐患的；</w:t>
            </w:r>
            <w:r>
              <w:rPr>
                <w:rFonts w:hint="eastAsia" w:ascii="Times New Roman" w:hAnsi="Times New Roman" w:cs="Times New Roman"/>
                <w:szCs w:val="21"/>
                <w:highlight w:val="none"/>
              </w:rPr>
              <w:t>明显</w:t>
            </w:r>
            <w:r>
              <w:rPr>
                <w:rFonts w:hint="eastAsia" w:ascii="Times New Roman" w:hAnsi="Times New Roman" w:cs="Times New Roman"/>
                <w:szCs w:val="21"/>
                <w:highlight w:val="none"/>
                <w:lang w:val="en-US" w:eastAsia="zh-CN"/>
              </w:rPr>
              <w:t>锈蚀、</w:t>
            </w:r>
            <w:r>
              <w:rPr>
                <w:rFonts w:hint="eastAsia" w:ascii="Times New Roman" w:hAnsi="Times New Roman" w:eastAsia="宋体"/>
                <w:sz w:val="21"/>
                <w:szCs w:val="21"/>
                <w:highlight w:val="none"/>
                <w:lang w:val="en-US" w:eastAsia="zh-CN"/>
              </w:rPr>
              <w:t>破损</w:t>
            </w:r>
            <w:r>
              <w:rPr>
                <w:rFonts w:hint="eastAsia" w:ascii="Times New Roman" w:hAnsi="Times New Roman" w:eastAsia="宋体"/>
                <w:sz w:val="21"/>
                <w:szCs w:val="21"/>
                <w:highlight w:val="none"/>
                <w:lang w:eastAsia="zh-CN"/>
              </w:rPr>
              <w:t>、</w:t>
            </w:r>
            <w:r>
              <w:rPr>
                <w:rFonts w:hint="eastAsia" w:ascii="Times New Roman" w:hAnsi="Times New Roman" w:eastAsia="宋体"/>
                <w:sz w:val="21"/>
                <w:szCs w:val="21"/>
                <w:highlight w:val="none"/>
                <w:lang w:val="en-US" w:eastAsia="zh-CN"/>
              </w:rPr>
              <w:t>老化</w:t>
            </w:r>
            <w:r>
              <w:rPr>
                <w:rFonts w:hint="eastAsia" w:ascii="Times New Roman" w:hAnsi="Times New Roman" w:eastAsia="宋体"/>
                <w:sz w:val="21"/>
                <w:szCs w:val="21"/>
                <w:highlight w:val="none"/>
              </w:rPr>
              <w:t xml:space="preserve"> </w:t>
            </w:r>
            <w:r>
              <w:rPr>
                <w:rFonts w:hint="eastAsia" w:ascii="Times New Roman" w:hAnsi="Times New Roman" w:eastAsia="宋体"/>
                <w:sz w:val="21"/>
                <w:szCs w:val="21"/>
                <w:highlight w:val="none"/>
                <w:lang w:eastAsia="zh-CN"/>
              </w:rPr>
              <w:t>、</w:t>
            </w:r>
            <w:r>
              <w:rPr>
                <w:rFonts w:hint="eastAsia" w:ascii="Times New Roman" w:hAnsi="Times New Roman" w:eastAsia="宋体"/>
                <w:sz w:val="21"/>
                <w:szCs w:val="21"/>
                <w:highlight w:val="none"/>
                <w:lang w:val="en-US" w:eastAsia="zh-CN"/>
              </w:rPr>
              <w:t>杂乱</w:t>
            </w:r>
            <w:r>
              <w:rPr>
                <w:rFonts w:hint="eastAsia" w:ascii="Times New Roman" w:hAnsi="Times New Roman"/>
                <w:sz w:val="21"/>
                <w:szCs w:val="21"/>
                <w:highlight w:val="none"/>
                <w:lang w:val="en-US" w:eastAsia="zh-CN"/>
              </w:rPr>
              <w:t>等。</w:t>
            </w:r>
          </w:p>
        </w:tc>
        <w:tc>
          <w:tcPr>
            <w:tcW w:w="3413" w:type="dxa"/>
            <w:vAlign w:val="center"/>
          </w:tcPr>
          <w:p>
            <w:pPr>
              <w:jc w:val="left"/>
              <w:rPr>
                <w:rFonts w:hint="eastAsia"/>
                <w:highlight w:val="none"/>
                <w:lang w:val="en-US" w:eastAsia="zh-CN"/>
              </w:rPr>
            </w:pPr>
            <w:r>
              <w:rPr>
                <w:highlight w:val="none"/>
              </w:rPr>
              <w:drawing>
                <wp:anchor distT="0" distB="0" distL="114300" distR="114300" simplePos="0" relativeHeight="251686912" behindDoc="0" locked="0" layoutInCell="1" allowOverlap="1">
                  <wp:simplePos x="0" y="0"/>
                  <wp:positionH relativeFrom="column">
                    <wp:posOffset>0</wp:posOffset>
                  </wp:positionH>
                  <wp:positionV relativeFrom="paragraph">
                    <wp:posOffset>87630</wp:posOffset>
                  </wp:positionV>
                  <wp:extent cx="1952625" cy="3376930"/>
                  <wp:effectExtent l="0" t="0" r="9525" b="13970"/>
                  <wp:wrapNone/>
                  <wp:docPr id="102"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 name="图片 35"/>
                          <pic:cNvPicPr>
                            <a:picLocks noChangeAspect="true"/>
                          </pic:cNvPicPr>
                        </pic:nvPicPr>
                        <pic:blipFill>
                          <a:blip r:embed="rId48"/>
                          <a:stretch>
                            <a:fillRect/>
                          </a:stretch>
                        </pic:blipFill>
                        <pic:spPr>
                          <a:xfrm>
                            <a:off x="0" y="0"/>
                            <a:ext cx="1952625" cy="3376930"/>
                          </a:xfrm>
                          <a:prstGeom prst="rect">
                            <a:avLst/>
                          </a:prstGeom>
                          <a:noFill/>
                          <a:ln>
                            <a:noFill/>
                          </a:ln>
                        </pic:spPr>
                      </pic:pic>
                    </a:graphicData>
                  </a:graphic>
                </wp:anchor>
              </w:drawing>
            </w: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r>
              <w:rPr>
                <w:sz w:val="21"/>
                <w:highlight w:val="none"/>
              </w:rPr>
              <mc:AlternateContent>
                <mc:Choice Requires="wps">
                  <w:drawing>
                    <wp:anchor distT="0" distB="0" distL="114300" distR="114300" simplePos="0" relativeHeight="251709440" behindDoc="0" locked="0" layoutInCell="1" allowOverlap="1">
                      <wp:simplePos x="0" y="0"/>
                      <wp:positionH relativeFrom="column">
                        <wp:posOffset>146050</wp:posOffset>
                      </wp:positionH>
                      <wp:positionV relativeFrom="paragraph">
                        <wp:posOffset>25400</wp:posOffset>
                      </wp:positionV>
                      <wp:extent cx="1587500" cy="1450975"/>
                      <wp:effectExtent l="9525" t="9525" r="22225" b="25400"/>
                      <wp:wrapNone/>
                      <wp:docPr id="135" name="矩形 135"/>
                      <wp:cNvGraphicFramePr/>
                      <a:graphic xmlns:a="http://schemas.openxmlformats.org/drawingml/2006/main">
                        <a:graphicData uri="http://schemas.microsoft.com/office/word/2010/wordprocessingShape">
                          <wps:wsp>
                            <wps:cNvSpPr/>
                            <wps:spPr>
                              <a:xfrm>
                                <a:off x="0" y="0"/>
                                <a:ext cx="1587500" cy="145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FF0000"/>
                                      <w:lang w:val="en-US" w:eastAsia="zh-CN"/>
                                    </w:rPr>
                                  </w:pPr>
                                  <w:r>
                                    <w:rPr>
                                      <w:rFonts w:hint="eastAsia"/>
                                      <w:b/>
                                      <w:bCs/>
                                      <w:color w:val="FF0000"/>
                                      <w:lang w:val="en-US" w:eastAsia="zh-CN"/>
                                    </w:rPr>
                                    <w:t>锈蚀管道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1.5pt;margin-top:2pt;height:114.25pt;width:125pt;z-index:251709440;v-text-anchor:middle;mso-width-relative:page;mso-height-relative:page;" filled="f" stroked="t" coordsize="21600,21600" o:gfxdata="UEsFBgAAAAAAAAAAAAAAAAAAAAAAAFBLAwQKAAAAAACHTuJAAAAAAAAAAAAAAAAABAAAAGRycy9Q&#10;SwMEFAAAAAgAh07iQHRmQwrWAAAACAEAAA8AAABkcnMvZG93bnJldi54bWxNj81OwzAQhO9IvIO1&#10;lbhRp+YnVRqnEkgIgThAgbsbb5Oo9jqK3aS8PZsTnFazs5r9ptyevRMjDrELpGG1zEAg1cF21Gj4&#10;+ny6XoOIyZA1LhBq+MEI2+ryojSFDRN94LhLjeAQioXR0KbUF1LGukVv4jL0SOwdwuBNYjk00g5m&#10;4nDvpMqye+lNR/yhNT0+tlgfdyev4T0cD9J9K/WaPzyr/MWvp2Z80/pqsco2IBKe098xzPiMDhUz&#10;7cOJbBROg7rhKknDLQ+2VT7r/bxXdyCrUv4vUP0CUEsDBBQAAAAIAIdO4kD9c6zdVAIAAIUEAAAO&#10;AAAAZHJzL2Uyb0RvYy54bWytVM1uEzEQviPxDpbvdDcloW3UTRUlCkKqaKWCODteO7uS1zZjJ5vy&#10;MkjceAgeB/EafHa2afk5IXJwZjyTbzzffJPLq31n2E5RaJ2t+Oik5ExZ6erWbir+/t3qxTlnIQpb&#10;C+Osqvi9Cvxq9vzZZe+n6tQ1ztSKGEBsmPa+4k2MfloUQTaqE+HEeWUR1I46EeHSpqhJ9EDvTHFa&#10;lq+K3lHtyUkVAm6XhyCfZXytlYw3WgcVmak43hbzSflcp7OYXYrphoRvWjk8Q/zDKzrRWhQ9Qi1F&#10;FGxL7R9QXSvJBafjiXRd4bRupco9oJtR+Vs3d43wKvcCcoI/0hT+H6x8u7sl1taY3csJZ1Z0GNKP&#10;z1+/f/vC0g346X2YIu3O39LgBZip2b2mLn2jDbbPnN4fOVX7yCQuR5Pzs0kJ6iVio/GkvDjLqMXj&#10;zz2F+Fq5jiWj4oShZS7F7jpElETqQ0qqZt2qNSYPzljWA/WinKQCAvrRRkSYnUdHwW44E2YDYcpI&#10;GTI409bp5wko0Ga9MMR2AuJYrUp8Ur8o90taqr0UoTnk5dCQZiyyEz0HQpIV9+v9wNLa1ffgltxB&#10;dMHLVQuoaxHirSCoDG/G5sQbHNo4NOIGi7PG0ae/3ad8DB9RznqoFk1+3ApSnJk3FrK4GI3HSebZ&#10;GU/OTuHQ08j6acRuu4VD7yPsqJfZTPnRPJiaXPcBCzZPVbUwAYWElah/oHRwFhH+EMaqSjWfH33I&#10;3It4be+8rHikbdJzmuF8G51u83gTbweyBjqh9TyGYS/TMj31c9bjv8fs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HRmQwrWAAAACAEAAA8AAAAAAAAAAQAgAAAAOAAAAGRycy9kb3ducmV2LnhtbFBL&#10;AQIUABQAAAAIAIdO4kD9c6zdVAIAAIUEAAAOAAAAAAAAAAEAIAAAADsBAABkcnMvZTJvRG9jLnht&#10;bFBLBQYAAAAABgAGAFkBAAABBgAAAAA=&#10;">
                      <v:fill on="f" focussize="0,0"/>
                      <v:stroke weight="1.5pt" color="#FF0000 [3204]" joinstyle="round"/>
                      <v:imagedata o:title=""/>
                      <o:lock v:ext="edit" aspectratio="f"/>
                      <v:textbox>
                        <w:txbxContent>
                          <w:p>
                            <w:pPr>
                              <w:jc w:val="center"/>
                              <w:rPr>
                                <w:rFonts w:hint="default" w:eastAsia="宋体"/>
                                <w:b/>
                                <w:bCs/>
                                <w:color w:val="FF0000"/>
                                <w:lang w:val="en-US" w:eastAsia="zh-CN"/>
                              </w:rPr>
                            </w:pPr>
                            <w:r>
                              <w:rPr>
                                <w:rFonts w:hint="eastAsia"/>
                                <w:b/>
                                <w:bCs/>
                                <w:color w:val="FF0000"/>
                                <w:lang w:val="en-US" w:eastAsia="zh-CN"/>
                              </w:rPr>
                              <w:t>锈蚀管道</w:t>
                            </w:r>
                          </w:p>
                        </w:txbxContent>
                      </v:textbox>
                    </v:rect>
                  </w:pict>
                </mc:Fallback>
              </mc:AlternateContent>
            </w: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r>
              <w:rPr>
                <w:highlight w:val="none"/>
              </w:rPr>
              <w:drawing>
                <wp:anchor distT="0" distB="0" distL="114300" distR="114300" simplePos="0" relativeHeight="251667456" behindDoc="0" locked="0" layoutInCell="1" allowOverlap="1">
                  <wp:simplePos x="0" y="0"/>
                  <wp:positionH relativeFrom="column">
                    <wp:posOffset>23495</wp:posOffset>
                  </wp:positionH>
                  <wp:positionV relativeFrom="paragraph">
                    <wp:posOffset>172720</wp:posOffset>
                  </wp:positionV>
                  <wp:extent cx="1908175" cy="2544445"/>
                  <wp:effectExtent l="0" t="0" r="15875" b="8255"/>
                  <wp:wrapNone/>
                  <wp:docPr id="1" name="图片 1" descr="C:\Users\Administrator\Desktop\微信图片_20230512183700.jpg微信图片_202305121837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微信图片_20230512183700.jpg微信图片_20230512183700"/>
                          <pic:cNvPicPr>
                            <a:picLocks noChangeAspect="true"/>
                          </pic:cNvPicPr>
                        </pic:nvPicPr>
                        <pic:blipFill>
                          <a:blip r:embed="rId49">
                            <a:lum bright="6000"/>
                          </a:blip>
                          <a:srcRect/>
                          <a:stretch>
                            <a:fillRect/>
                          </a:stretch>
                        </pic:blipFill>
                        <pic:spPr>
                          <a:xfrm>
                            <a:off x="0" y="0"/>
                            <a:ext cx="1908175" cy="2544445"/>
                          </a:xfrm>
                          <a:prstGeom prst="rect">
                            <a:avLst/>
                          </a:prstGeom>
                          <a:noFill/>
                          <a:ln>
                            <a:noFill/>
                          </a:ln>
                        </pic:spPr>
                      </pic:pic>
                    </a:graphicData>
                  </a:graphic>
                </wp:anchor>
              </w:drawing>
            </w:r>
          </w:p>
          <w:p>
            <w:pPr>
              <w:jc w:val="left"/>
              <w:rPr>
                <w:rFonts w:hint="eastAsia"/>
                <w:highlight w:val="none"/>
                <w:lang w:val="en-US" w:eastAsia="zh-CN"/>
              </w:rPr>
            </w:pPr>
          </w:p>
          <w:p>
            <w:pPr>
              <w:jc w:val="left"/>
              <w:rPr>
                <w:rFonts w:hint="eastAsia"/>
                <w:highlight w:val="none"/>
                <w:lang w:val="en-US" w:eastAsia="zh-CN"/>
              </w:rPr>
            </w:pPr>
            <w:r>
              <w:rPr>
                <w:sz w:val="21"/>
                <w:highlight w:val="none"/>
              </w:rPr>
              <mc:AlternateContent>
                <mc:Choice Requires="wps">
                  <w:drawing>
                    <wp:anchor distT="0" distB="0" distL="114300" distR="114300" simplePos="0" relativeHeight="251710464" behindDoc="0" locked="0" layoutInCell="1" allowOverlap="1">
                      <wp:simplePos x="0" y="0"/>
                      <wp:positionH relativeFrom="column">
                        <wp:posOffset>464185</wp:posOffset>
                      </wp:positionH>
                      <wp:positionV relativeFrom="paragraph">
                        <wp:posOffset>159385</wp:posOffset>
                      </wp:positionV>
                      <wp:extent cx="929005" cy="921385"/>
                      <wp:effectExtent l="9525" t="9525" r="13970" b="21590"/>
                      <wp:wrapNone/>
                      <wp:docPr id="136" name="矩形 136"/>
                      <wp:cNvGraphicFramePr/>
                      <a:graphic xmlns:a="http://schemas.openxmlformats.org/drawingml/2006/main">
                        <a:graphicData uri="http://schemas.microsoft.com/office/word/2010/wordprocessingShape">
                          <wps:wsp>
                            <wps:cNvSpPr/>
                            <wps:spPr>
                              <a:xfrm>
                                <a:off x="0" y="0"/>
                                <a:ext cx="929005" cy="9213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b/>
                                      <w:bCs/>
                                      <w:color w:val="FF0000"/>
                                      <w:lang w:val="en-US" w:eastAsia="zh-CN"/>
                                    </w:rPr>
                                    <w:t>杂乱管线</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6.55pt;margin-top:12.55pt;height:72.55pt;width:73.15pt;z-index:251710464;v-text-anchor:middle;mso-width-relative:page;mso-height-relative:page;" filled="f" stroked="t" coordsize="21600,21600" o:gfxdata="UEsFBgAAAAAAAAAAAAAAAAAAAAAAAFBLAwQKAAAAAACHTuJAAAAAAAAAAAAAAAAABAAAAGRycy9Q&#10;SwMEFAAAAAgAh07iQO4obTvYAAAACQEAAA8AAABkcnMvZG93bnJldi54bWxNj01PwzAMhu9I/IfI&#10;SNxY2vDRrTSdBBJCIA4w2D1rvLZa4lRN1o5/jznBybLeR68fV+uTd2LCMfaBNOSLDARSE2xPrYav&#10;z6erJYiYDFnjAqGGb4ywrs/PKlPaMNMHTpvUCi6hWBoNXUpDKWVsOvQmLsKAxNk+jN4kXsdW2tHM&#10;XO6dVFl2J73piS90ZsDHDpvD5ug1vIfDXrqtUq/Fw7MqXvxybqc3rS8v8uweRMJT+oPhV5/VoWan&#10;XTiSjcJpKK5zJjWoW56cq3x1A2LHYJEpkHUl/39Q/wBQSwMEFAAAAAgAh07iQOWVefBTAgAAgwQA&#10;AA4AAABkcnMvZTJvRG9jLnhtbK1UzW4TMRC+I/EOlu90N2lTmiibKkoVhFTRSgVxnnjt7Er+Y+xk&#10;U14GiRsP0cdBvAZj7zYtPydEDs6MZzw/33yz88uD0WwvMbTOVnx0UnImrXB1a7cV//B+/eqCsxDB&#10;1qCdlRW/l4FfLl6+mHd+JseucbqWyCiIDbPOV7yJ0c+KIohGGggnzktLRuXQQCQVt0WN0FF0o4tx&#10;WZ4XncPaoxMyBLq96o18keMrJUW8USrIyHTFqbaYT8znJp3FYg6zLYJvWjGUAf9QhYHWUtJjqCuI&#10;wHbY/hHKtAJdcCqeCGcKp1QrZO6BuhmVv3Vz14CXuRcCJ/gjTOH/hRXv9rfI2ppmd3rOmQVDQ/rx&#10;5dv3h68s3RA+nQ8zcrvztzhogcTU7EGhSf/UBjtkTO+PmMpDZIIup+NpWU44E2SajkenF5MUs3h6&#10;7DHEN9IZloSKI40sIwn76xB710eXlMu6das13cNMW9ZR3dNyQpMVQOxRGiKJxlM/wW45A70lWoqI&#10;OWRwuq3T8/Q64Haz0sj2QNRYr0v6DZX94pZyX0Foer9sGty0pT4SOD0cSYqHzWHAaOPqe0IWXU+5&#10;4MW6pVDXEOItIHGMaqa9iTd0KO2oETdInDUOP//tPvnT6MnKWUecpSY/7QAlZ/qtJVJMR2dnieRZ&#10;OZu8HpOCzy2b5xa7MytHvY9oQ73IYvKP+lFU6MxHWq9lyqpAB0oEVlD+HtJBWUXSBzMtqpDL5VEn&#10;knuI1/bOi4pH3CU2pxkud9GpNo834daDNcBJTM8EGbYyrdJzPXs9fTsW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DuKG072AAAAAkBAAAPAAAAAAAAAAEAIAAAADgAAABkcnMvZG93bnJldi54bWxQ&#10;SwECFAAUAAAACACHTuJA5ZV58FMCAACDBAAADgAAAAAAAAABACAAAAA9AQAAZHJzL2Uyb0RvYy54&#10;bWxQSwUGAAAAAAYABgBZAQAAAgYAAAAA&#10;">
                      <v:fill on="f" focussize="0,0"/>
                      <v:stroke weight="1.5pt" color="#FF0000 [3204]" joinstyle="round"/>
                      <v:imagedata o:title=""/>
                      <o:lock v:ext="edit" aspectratio="f"/>
                      <v:textbox>
                        <w:txbxContent>
                          <w:p>
                            <w:pPr>
                              <w:jc w:val="center"/>
                            </w:pPr>
                            <w:r>
                              <w:rPr>
                                <w:rFonts w:hint="eastAsia"/>
                                <w:b/>
                                <w:bCs/>
                                <w:color w:val="FF0000"/>
                                <w:lang w:val="en-US" w:eastAsia="zh-CN"/>
                              </w:rPr>
                              <w:t>杂乱管线</w:t>
                            </w:r>
                          </w:p>
                        </w:txbxContent>
                      </v:textbox>
                    </v:rect>
                  </w:pict>
                </mc:Fallback>
              </mc:AlternateContent>
            </w: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r>
              <w:rPr>
                <w:rFonts w:hint="eastAsia"/>
                <w:highlight w:val="none"/>
                <w:lang w:val="en-US" w:eastAsia="zh-CN"/>
              </w:rPr>
              <w:drawing>
                <wp:anchor distT="0" distB="0" distL="114300" distR="114300" simplePos="0" relativeHeight="251737088" behindDoc="0" locked="0" layoutInCell="1" allowOverlap="1">
                  <wp:simplePos x="0" y="0"/>
                  <wp:positionH relativeFrom="column">
                    <wp:posOffset>0</wp:posOffset>
                  </wp:positionH>
                  <wp:positionV relativeFrom="paragraph">
                    <wp:posOffset>42545</wp:posOffset>
                  </wp:positionV>
                  <wp:extent cx="1950720" cy="1462405"/>
                  <wp:effectExtent l="0" t="0" r="11430" b="4445"/>
                  <wp:wrapNone/>
                  <wp:docPr id="24" name="图片 24" descr="u=660957865,2813268637&amp;fm=253&amp;fmt=auto&amp;app=138&amp;f=JPEG.web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u=660957865,2813268637&amp;fm=253&amp;fmt=auto&amp;app=138&amp;f=JPEG.webp"/>
                          <pic:cNvPicPr>
                            <a:picLocks noChangeAspect="true"/>
                          </pic:cNvPicPr>
                        </pic:nvPicPr>
                        <pic:blipFill>
                          <a:blip r:embed="rId50"/>
                          <a:stretch>
                            <a:fillRect/>
                          </a:stretch>
                        </pic:blipFill>
                        <pic:spPr>
                          <a:xfrm>
                            <a:off x="0" y="0"/>
                            <a:ext cx="1950720" cy="1462405"/>
                          </a:xfrm>
                          <a:prstGeom prst="rect">
                            <a:avLst/>
                          </a:prstGeom>
                        </pic:spPr>
                      </pic:pic>
                    </a:graphicData>
                  </a:graphic>
                </wp:anchor>
              </w:drawing>
            </w:r>
          </w:p>
          <w:p>
            <w:pPr>
              <w:jc w:val="left"/>
              <w:rPr>
                <w:rFonts w:hint="eastAsia"/>
                <w:highlight w:val="none"/>
                <w:lang w:val="en-US" w:eastAsia="zh-CN"/>
              </w:rPr>
            </w:pPr>
          </w:p>
          <w:p>
            <w:pPr>
              <w:jc w:val="left"/>
              <w:rPr>
                <w:rFonts w:hint="eastAsia"/>
                <w:highlight w:val="none"/>
                <w:lang w:val="en-US" w:eastAsia="zh-CN"/>
              </w:rPr>
            </w:pPr>
            <w:r>
              <w:rPr>
                <w:sz w:val="21"/>
                <w:highlight w:val="none"/>
              </w:rPr>
              <mc:AlternateContent>
                <mc:Choice Requires="wps">
                  <w:drawing>
                    <wp:anchor distT="0" distB="0" distL="114300" distR="114300" simplePos="0" relativeHeight="251738112" behindDoc="0" locked="0" layoutInCell="1" allowOverlap="1">
                      <wp:simplePos x="0" y="0"/>
                      <wp:positionH relativeFrom="column">
                        <wp:posOffset>361315</wp:posOffset>
                      </wp:positionH>
                      <wp:positionV relativeFrom="paragraph">
                        <wp:posOffset>60325</wp:posOffset>
                      </wp:positionV>
                      <wp:extent cx="1182370" cy="921385"/>
                      <wp:effectExtent l="9525" t="9525" r="27305" b="21590"/>
                      <wp:wrapNone/>
                      <wp:docPr id="25" name="矩形 25"/>
                      <wp:cNvGraphicFramePr/>
                      <a:graphic xmlns:a="http://schemas.openxmlformats.org/drawingml/2006/main">
                        <a:graphicData uri="http://schemas.microsoft.com/office/word/2010/wordprocessingShape">
                          <wps:wsp>
                            <wps:cNvSpPr/>
                            <wps:spPr>
                              <a:xfrm>
                                <a:off x="0" y="0"/>
                                <a:ext cx="1182370" cy="9213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b/>
                                      <w:bCs/>
                                      <w:color w:val="FF0000"/>
                                      <w:lang w:val="en-US" w:eastAsia="zh-CN"/>
                                    </w:rPr>
                                    <w:t>杂乱管线</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8.45pt;margin-top:4.75pt;height:72.55pt;width:93.1pt;z-index:251738112;v-text-anchor:middle;mso-width-relative:page;mso-height-relative:page;" filled="f" stroked="t" coordsize="21600,21600" o:gfxdata="UEsFBgAAAAAAAAAAAAAAAAAAAAAAAFBLAwQKAAAAAACHTuJAAAAAAAAAAAAAAAAABAAAAGRycy9Q&#10;SwMEFAAAAAgAh07iQCAM1WzYAAAACAEAAA8AAABkcnMvZG93bnJldi54bWxNj8FOwzAQRO9I/IO1&#10;SNyoE9OkbYhTCSSEQBygwN1NtklUex3FblL+nuUEx9U8zbwtt2dnxYRj6D1pSBcJCKTaNz21Gj4/&#10;Hm/WIEI01BjrCTV8Y4BtdXlRmqLxM73jtIut4BIKhdHQxTgUUoa6Q2fCwg9InB386Ezkc2xlM5qZ&#10;y52VKkly6UxPvNCZAR86rI+7k9Pw5o8Hab+UelndP6nVs1vP7fSq9fVVmtyBiHiOfzD86rM6VOy0&#10;9ydqgrAasnzDpIZNBoJjtbxNQeyZy5Y5yKqU/x+ofgBQSwMEFAAAAAgAh07iQELsUARTAgAAggQA&#10;AA4AAABkcnMvZTJvRG9jLnhtbK1UzW4TMRC+I/EOlu90s2lL26ibKkoVhFTRSAVxdrx2diWvbcZO&#10;NuVlkLjxEH0cxGvw2dmm5eeEyMGZ8Uy+8XzzTS6vdp1hW0Whdbbi5dGIM2Wlq1u7rviH94tX55yF&#10;KGwtjLOq4vcq8KvpyxeXvZ+osWucqRUxgNgw6X3Fmxj9pCiCbFQnwpHzyiKoHXUiwqV1UZPogd6Z&#10;YjwavS56R7UnJ1UIuL3eB/k042utZLzVOqjITMXxtphPyucqncX0UkzWJHzTyuEZ4h9e0YnWougB&#10;6lpEwTbU/gHVtZJccDoeSdcVTutWqtwDuilHv3Vz1wivci8gJ/gDTeH/wcp32yWxtq74+JQzKzrM&#10;6MeXb98fvjJcgJ3ehwmS7vySBi/ATK3uNHXpG02wXWb0/sCo2kUmcVmW5+PjMxAvEbsYl8fnGbR4&#10;+rWnEN8o17FkVJwwsUyk2N6EiIpIfUxJxaxbtMbkqRnLelS4GJ0mfAHxaCMizM6jnWDXnAmzhipl&#10;pAwZnGnr9PMEFGi9mhtiWwFlLBYjfFK7KPdLWqp9LUKzz8uhIc1YZCd29nwkK+5Wu4GklavvQSy5&#10;veKCl4sWUDcixKUgSAxvxtrEWxzaODTiBouzxtHnv92nfEweUc56SBZNftoIUpyZtxaauChPTpLG&#10;s3NyejaGQ88jq+cRu+nmDr2XWFAvs5nyo3k0NbnuI7ZrlqpqYQIKCStRf0/p4Mwj/CGMPZVqNjv4&#10;0LgX8cbeeVnxSJsk5jTD2SY63ebxJt72ZA10Quh5DMNSpk167uesp7+O6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AgDNVs2AAAAAgBAAAPAAAAAAAAAAEAIAAAADgAAABkcnMvZG93bnJldi54bWxQ&#10;SwECFAAUAAAACACHTuJAQuxQBFMCAACCBAAADgAAAAAAAAABACAAAAA9AQAAZHJzL2Uyb0RvYy54&#10;bWxQSwUGAAAAAAYABgBZAQAAAgYAAAAA&#10;">
                      <v:fill on="f" focussize="0,0"/>
                      <v:stroke weight="1.5pt" color="#FF0000 [3204]" joinstyle="round"/>
                      <v:imagedata o:title=""/>
                      <o:lock v:ext="edit" aspectratio="f"/>
                      <v:textbox>
                        <w:txbxContent>
                          <w:p>
                            <w:pPr>
                              <w:jc w:val="center"/>
                            </w:pPr>
                            <w:r>
                              <w:rPr>
                                <w:rFonts w:hint="eastAsia"/>
                                <w:b/>
                                <w:bCs/>
                                <w:color w:val="FF0000"/>
                                <w:lang w:val="en-US" w:eastAsia="zh-CN"/>
                              </w:rPr>
                              <w:t>杂乱管线</w:t>
                            </w:r>
                          </w:p>
                        </w:txbxContent>
                      </v:textbox>
                    </v:rect>
                  </w:pict>
                </mc:Fallback>
              </mc:AlternateContent>
            </w: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pStyle w:val="2"/>
              <w:rPr>
                <w:rFonts w:hint="eastAsia" w:ascii="Times New Roman" w:hAnsi="Times New Roman" w:eastAsia="宋体" w:cs="Times New Roman"/>
                <w:kern w:val="2"/>
                <w:sz w:val="21"/>
                <w:szCs w:val="21"/>
                <w:highlight w:val="none"/>
                <w:lang w:val="en-US" w:eastAsia="zh-CN" w:bidi="ar-SA"/>
              </w:rPr>
            </w:pPr>
          </w:p>
          <w:p>
            <w:pPr>
              <w:pStyle w:val="2"/>
              <w:rPr>
                <w:rFonts w:hint="eastAsia" w:ascii="Times New Roman" w:hAnsi="Times New Roman" w:eastAsia="宋体" w:cs="Times New Roman"/>
                <w:kern w:val="2"/>
                <w:sz w:val="21"/>
                <w:szCs w:val="21"/>
                <w:highlight w:val="none"/>
                <w:lang w:val="en-US" w:eastAsia="zh-CN" w:bidi="ar-SA"/>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80" w:hRule="atLeast"/>
          <w:tblHeader/>
        </w:trPr>
        <w:tc>
          <w:tcPr>
            <w:tcW w:w="1483" w:type="dxa"/>
            <w:tcBorders>
              <w:right w:val="single" w:color="auto" w:sz="4" w:space="0"/>
            </w:tcBorders>
            <w:vAlign w:val="center"/>
          </w:tcPr>
          <w:p>
            <w:pPr>
              <w:jc w:val="center"/>
              <w:rPr>
                <w:rFonts w:hint="eastAsia" w:ascii="Times New Roman" w:hAnsi="Times New Roman" w:cs="Times New Roman"/>
                <w:b/>
                <w:szCs w:val="21"/>
                <w:highlight w:val="none"/>
              </w:rPr>
            </w:pPr>
            <w:r>
              <w:rPr>
                <w:rFonts w:hint="eastAsia" w:ascii="Times New Roman" w:hAnsi="Times New Roman" w:cs="Times New Roman"/>
                <w:b/>
                <w:szCs w:val="21"/>
                <w:highlight w:val="none"/>
                <w:lang w:val="en-US" w:eastAsia="zh-CN"/>
              </w:rPr>
              <w:t>五、外墙附属设施</w:t>
            </w:r>
          </w:p>
        </w:tc>
        <w:tc>
          <w:tcPr>
            <w:tcW w:w="1725" w:type="dxa"/>
            <w:tcBorders>
              <w:left w:val="single" w:color="auto" w:sz="4" w:space="0"/>
            </w:tcBorders>
            <w:vAlign w:val="center"/>
          </w:tcPr>
          <w:p>
            <w:pPr>
              <w:ind w:left="0" w:firstLine="0" w:firstLineChars="0"/>
              <w:jc w:val="left"/>
              <w:rPr>
                <w:rFonts w:hint="eastAsia" w:ascii="Times New Roman" w:hAnsi="Times New Roman" w:cs="Times New Roman"/>
                <w:szCs w:val="21"/>
                <w:highlight w:val="none"/>
              </w:rPr>
            </w:pPr>
            <w:r>
              <w:rPr>
                <w:rFonts w:hint="eastAsia" w:ascii="Times New Roman" w:hAnsi="Times New Roman"/>
                <w:b w:val="0"/>
                <w:bCs/>
                <w:color w:val="auto"/>
                <w:kern w:val="2"/>
                <w:sz w:val="21"/>
                <w:szCs w:val="21"/>
                <w:highlight w:val="none"/>
                <w:u w:val="none"/>
                <w:lang w:val="en-US" w:eastAsia="zh-CN"/>
              </w:rPr>
              <w:t>（三）</w:t>
            </w:r>
            <w:r>
              <w:rPr>
                <w:rFonts w:hint="eastAsia" w:ascii="Times New Roman" w:hAnsi="Times New Roman" w:cs="Times New Roman"/>
                <w:b w:val="0"/>
                <w:bCs/>
                <w:szCs w:val="21"/>
                <w:highlight w:val="none"/>
              </w:rPr>
              <w:t>外悬挂物、</w:t>
            </w:r>
            <w:r>
              <w:rPr>
                <w:rFonts w:hint="eastAsia" w:ascii="Times New Roman" w:hAnsi="Times New Roman" w:cs="Times New Roman"/>
                <w:b w:val="0"/>
                <w:bCs/>
                <w:szCs w:val="21"/>
                <w:highlight w:val="none"/>
                <w:lang w:val="en-US" w:eastAsia="zh-CN"/>
              </w:rPr>
              <w:t>残留物</w:t>
            </w:r>
            <w:r>
              <w:rPr>
                <w:rFonts w:hint="eastAsia" w:ascii="Times New Roman" w:hAnsi="Times New Roman" w:cs="Times New Roman"/>
                <w:b w:val="0"/>
                <w:bCs/>
                <w:szCs w:val="21"/>
                <w:highlight w:val="none"/>
              </w:rPr>
              <w:t>等</w:t>
            </w:r>
          </w:p>
        </w:tc>
        <w:tc>
          <w:tcPr>
            <w:tcW w:w="2078" w:type="dxa"/>
            <w:vAlign w:val="center"/>
          </w:tcPr>
          <w:p>
            <w:pPr>
              <w:jc w:val="left"/>
              <w:rPr>
                <w:rFonts w:hint="eastAsia" w:ascii="Times New Roman" w:hAnsi="Times New Roman" w:cs="Times New Roman"/>
                <w:szCs w:val="21"/>
                <w:highlight w:val="none"/>
              </w:rPr>
            </w:pPr>
            <w:r>
              <w:rPr>
                <w:rFonts w:hint="eastAsia" w:ascii="Times New Roman" w:hAnsi="Times New Roman" w:cs="Times New Roman"/>
                <w:szCs w:val="21"/>
                <w:highlight w:val="none"/>
                <w:lang w:val="en-US" w:eastAsia="zh-CN"/>
              </w:rPr>
              <w:t>违章搭建、</w:t>
            </w:r>
            <w:r>
              <w:rPr>
                <w:rFonts w:hint="eastAsia" w:ascii="Times New Roman" w:hAnsi="Times New Roman" w:cs="Times New Roman"/>
                <w:szCs w:val="21"/>
                <w:highlight w:val="none"/>
              </w:rPr>
              <w:t>明显</w:t>
            </w:r>
            <w:r>
              <w:rPr>
                <w:rFonts w:hint="eastAsia" w:ascii="Times New Roman" w:hAnsi="Times New Roman" w:cs="Times New Roman"/>
                <w:szCs w:val="21"/>
                <w:highlight w:val="none"/>
                <w:lang w:val="en-US" w:eastAsia="zh-CN"/>
              </w:rPr>
              <w:t>锈蚀</w:t>
            </w:r>
            <w:r>
              <w:rPr>
                <w:rFonts w:hint="eastAsia" w:ascii="Times New Roman" w:hAnsi="Times New Roman" w:eastAsia="宋体"/>
                <w:sz w:val="21"/>
                <w:szCs w:val="21"/>
                <w:highlight w:val="none"/>
                <w:lang w:val="en-US" w:eastAsia="zh-CN"/>
              </w:rPr>
              <w:t>破损</w:t>
            </w:r>
            <w:r>
              <w:rPr>
                <w:rFonts w:hint="eastAsia" w:ascii="Times New Roman" w:hAnsi="Times New Roman" w:eastAsia="宋体"/>
                <w:sz w:val="21"/>
                <w:szCs w:val="21"/>
                <w:highlight w:val="none"/>
                <w:lang w:eastAsia="zh-CN"/>
              </w:rPr>
              <w:t>、</w:t>
            </w:r>
            <w:r>
              <w:rPr>
                <w:rFonts w:hint="eastAsia" w:ascii="Times New Roman" w:hAnsi="Times New Roman"/>
                <w:sz w:val="21"/>
                <w:szCs w:val="21"/>
                <w:highlight w:val="none"/>
                <w:lang w:val="en-US" w:eastAsia="zh-CN"/>
              </w:rPr>
              <w:t>松动、变形</w:t>
            </w:r>
            <w:r>
              <w:rPr>
                <w:rFonts w:hint="eastAsia" w:ascii="Times New Roman" w:hAnsi="Times New Roman" w:eastAsia="宋体"/>
                <w:sz w:val="21"/>
                <w:szCs w:val="21"/>
                <w:highlight w:val="none"/>
                <w:lang w:val="en-US" w:eastAsia="zh-CN"/>
              </w:rPr>
              <w:t>等</w:t>
            </w:r>
            <w:r>
              <w:rPr>
                <w:rFonts w:hint="eastAsia" w:ascii="Times New Roman" w:hAnsi="Times New Roman"/>
                <w:sz w:val="21"/>
                <w:szCs w:val="21"/>
                <w:highlight w:val="none"/>
                <w:lang w:val="en-US" w:eastAsia="zh-CN"/>
              </w:rPr>
              <w:t>。</w:t>
            </w:r>
          </w:p>
        </w:tc>
        <w:tc>
          <w:tcPr>
            <w:tcW w:w="3413" w:type="dxa"/>
            <w:vAlign w:val="center"/>
          </w:tcPr>
          <w:p>
            <w:pPr>
              <w:jc w:val="left"/>
              <w:rPr>
                <w:rFonts w:hint="eastAsia"/>
                <w:highlight w:val="none"/>
                <w:lang w:val="en-US" w:eastAsia="zh-CN"/>
              </w:rPr>
            </w:pPr>
            <w:r>
              <w:rPr>
                <w:highlight w:val="none"/>
              </w:rPr>
              <w:drawing>
                <wp:anchor distT="0" distB="0" distL="114300" distR="114300" simplePos="0" relativeHeight="251685888" behindDoc="0" locked="0" layoutInCell="1" allowOverlap="1">
                  <wp:simplePos x="0" y="0"/>
                  <wp:positionH relativeFrom="column">
                    <wp:posOffset>4445</wp:posOffset>
                  </wp:positionH>
                  <wp:positionV relativeFrom="paragraph">
                    <wp:posOffset>36830</wp:posOffset>
                  </wp:positionV>
                  <wp:extent cx="1918335" cy="1821815"/>
                  <wp:effectExtent l="0" t="0" r="5715" b="6985"/>
                  <wp:wrapNone/>
                  <wp:docPr id="96" name="图片 29" descr="F:\220321 省规划院 工作方案2\142 老旧小区改造导则\00-导则附图\附录3照片\图片3.png图片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6" name="图片 29" descr="F:\220321 省规划院 工作方案2\142 老旧小区改造导则\00-导则附图\附录3照片\图片3.png图片3"/>
                          <pic:cNvPicPr>
                            <a:picLocks noChangeAspect="true"/>
                          </pic:cNvPicPr>
                        </pic:nvPicPr>
                        <pic:blipFill>
                          <a:blip r:embed="rId51"/>
                          <a:srcRect t="11957" b="16840"/>
                          <a:stretch>
                            <a:fillRect/>
                          </a:stretch>
                        </pic:blipFill>
                        <pic:spPr>
                          <a:xfrm>
                            <a:off x="0" y="0"/>
                            <a:ext cx="1918335" cy="1821815"/>
                          </a:xfrm>
                          <a:prstGeom prst="rect">
                            <a:avLst/>
                          </a:prstGeom>
                          <a:noFill/>
                          <a:ln>
                            <a:noFill/>
                          </a:ln>
                        </pic:spPr>
                      </pic:pic>
                    </a:graphicData>
                  </a:graphic>
                </wp:anchor>
              </w:drawing>
            </w:r>
          </w:p>
          <w:p>
            <w:pPr>
              <w:jc w:val="left"/>
              <w:rPr>
                <w:rFonts w:hint="eastAsia"/>
                <w:highlight w:val="none"/>
                <w:lang w:val="en-US" w:eastAsia="zh-CN"/>
              </w:rPr>
            </w:pPr>
          </w:p>
          <w:p>
            <w:pPr>
              <w:jc w:val="left"/>
              <w:rPr>
                <w:rFonts w:hint="eastAsia"/>
                <w:highlight w:val="none"/>
                <w:lang w:val="en-US" w:eastAsia="zh-CN"/>
              </w:rPr>
            </w:pPr>
            <w:r>
              <w:rPr>
                <w:sz w:val="21"/>
                <w:highlight w:val="none"/>
              </w:rPr>
              <mc:AlternateContent>
                <mc:Choice Requires="wps">
                  <w:drawing>
                    <wp:anchor distT="0" distB="0" distL="114300" distR="114300" simplePos="0" relativeHeight="251711488" behindDoc="0" locked="0" layoutInCell="1" allowOverlap="1">
                      <wp:simplePos x="0" y="0"/>
                      <wp:positionH relativeFrom="column">
                        <wp:posOffset>427355</wp:posOffset>
                      </wp:positionH>
                      <wp:positionV relativeFrom="paragraph">
                        <wp:posOffset>131445</wp:posOffset>
                      </wp:positionV>
                      <wp:extent cx="1377950" cy="1083945"/>
                      <wp:effectExtent l="9525" t="9525" r="22225" b="11430"/>
                      <wp:wrapNone/>
                      <wp:docPr id="137" name="矩形 137"/>
                      <wp:cNvGraphicFramePr/>
                      <a:graphic xmlns:a="http://schemas.openxmlformats.org/drawingml/2006/main">
                        <a:graphicData uri="http://schemas.microsoft.com/office/word/2010/wordprocessingShape">
                          <wps:wsp>
                            <wps:cNvSpPr/>
                            <wps:spPr>
                              <a:xfrm>
                                <a:off x="0" y="0"/>
                                <a:ext cx="1377950" cy="10839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FF0000"/>
                                      <w:lang w:val="en-US" w:eastAsia="zh-CN"/>
                                    </w:rPr>
                                  </w:pPr>
                                  <w:r>
                                    <w:rPr>
                                      <w:rFonts w:hint="eastAsia"/>
                                      <w:b/>
                                      <w:bCs/>
                                      <w:color w:val="FF0000"/>
                                      <w:lang w:val="en-US" w:eastAsia="zh-CN"/>
                                    </w:rPr>
                                    <w:t>违章搭建</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3.65pt;margin-top:10.35pt;height:85.35pt;width:108.5pt;z-index:251711488;v-text-anchor:middle;mso-width-relative:page;mso-height-relative:page;" filled="f" stroked="t" coordsize="21600,21600" o:gfxdata="UEsFBgAAAAAAAAAAAAAAAAAAAAAAAFBLAwQKAAAAAACHTuJAAAAAAAAAAAAAAAAABAAAAGRycy9Q&#10;SwMEFAAAAAgAh07iQN4vOjnXAAAACQEAAA8AAABkcnMvZG93bnJldi54bWxNj8FOwzAMhu9IvENk&#10;JG4saZjWrms6CSSEQBzGgHvWZG21xKmarB1vjznB0f4//f5cbS/escmOsQ+oIFsIYBabYHpsFXx+&#10;PN0VwGLSaLQLaBV82wjb+vqq0qUJM77baZ9aRiUYS62gS2koOY9NZ72OizBYpOwYRq8TjWPLzahn&#10;KveOSyFW3Ose6UKnB/vY2ea0P3sFu3A6cvcl5Wv+8CzzF1/M7fSm1O1NJjbAkr2kPxh+9UkdanI6&#10;hDOayJyCVX5PpAIpcmCUy2JJiwOB62wJvK74/w/qH1BLAwQUAAAACACHTuJAHYg25lECAACFBAAA&#10;DgAAAGRycy9lMm9Eb2MueG1srVTNbhMxEL4j8Q6W73Q3bUqbqJsqShWEVNFIAXGeeO3sSv5j7GRT&#10;XgaJGw/Rx0G8BmPvNi0/J0QOzvx5xvPNN3t1fTCa7SWG1tmKj05KzqQVrm7ttuIf3i9fXXIWItga&#10;tLOy4vcy8OvZyxdXnZ/KU9c4XUtklMSGaecr3sTop0URRCMNhBPnpSWncmggkorbokboKLvRxWlZ&#10;vi46h7VHJ2QIZL3pnXyW8yslRbxTKsjIdMXpbTGfmM9NOovZFUy3CL5pxfAM+IdXGGgtFT2muoEI&#10;bIftH6lMK9AFp+KJcKZwSrVC5h6om1H5WzfrBrzMvRA4wR9hCv8vrXi3XyFra5rd2QVnFgwN6ceX&#10;b98fvrJkIXw6H6YUtvYrHLRAYmr2oNCkf2qDHTKm90dM5SEyQUZKcjE5J+gF+Ubl5dlkfJ6yFk/X&#10;PYb4RjrDklBxpKFlLGF/G2If+hiSqlm3bLUmO0y1ZR1lnZS5ABB/lIZItYynjoLdcgZ6S8QUEXPK&#10;4HRbp+vpdsDtZqGR7YHIsVyW9Bte9ktYqn0DoenjsmsI05b6SPD0gCQpHjaHAaWNq+8JW3Q96YIX&#10;y5ZS3UKIK0BiGYFCmxPv6FDaUSNukDhrHH7+mz3F0/DJy1lHrKUmP+0AJWf6rSVaTEbjcaJ5Vsbn&#10;F6ek4HPP5rnH7szCUe8j2lEvspjio34UFTrzkRZsnqoq0IEKgRVUv4d0UBaR9MFNqyrkfH7UieYe&#10;4q1de1HxiLvE5zTD+S461ebxJtx6sAY4ieuZIMNepmV6rueop6/H7C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DeLzo51wAAAAkBAAAPAAAAAAAAAAEAIAAAADgAAABkcnMvZG93bnJldi54bWxQSwEC&#10;FAAUAAAACACHTuJAHYg25lECAACFBAAADgAAAAAAAAABACAAAAA8AQAAZHJzL2Uyb0RvYy54bWxQ&#10;SwUGAAAAAAYABgBZAQAA/wUAAAAA&#10;">
                      <v:fill on="f" focussize="0,0"/>
                      <v:stroke weight="1.5pt" color="#FF0000 [3204]" joinstyle="round"/>
                      <v:imagedata o:title=""/>
                      <o:lock v:ext="edit" aspectratio="f"/>
                      <v:textbox>
                        <w:txbxContent>
                          <w:p>
                            <w:pPr>
                              <w:jc w:val="center"/>
                              <w:rPr>
                                <w:rFonts w:hint="default" w:eastAsia="宋体"/>
                                <w:b/>
                                <w:bCs/>
                                <w:color w:val="FF0000"/>
                                <w:lang w:val="en-US" w:eastAsia="zh-CN"/>
                              </w:rPr>
                            </w:pPr>
                            <w:r>
                              <w:rPr>
                                <w:rFonts w:hint="eastAsia"/>
                                <w:b/>
                                <w:bCs/>
                                <w:color w:val="FF0000"/>
                                <w:lang w:val="en-US" w:eastAsia="zh-CN"/>
                              </w:rPr>
                              <w:t>违章搭建</w:t>
                            </w:r>
                          </w:p>
                        </w:txbxContent>
                      </v:textbox>
                    </v:rect>
                  </w:pict>
                </mc:Fallback>
              </mc:AlternateContent>
            </w: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p>
          <w:p>
            <w:pPr>
              <w:jc w:val="left"/>
              <w:rPr>
                <w:rFonts w:hint="eastAsia"/>
                <w:highlight w:val="none"/>
                <w:lang w:val="en-US" w:eastAsia="zh-CN"/>
              </w:rPr>
            </w:pPr>
            <w:r>
              <w:rPr>
                <w:highlight w:val="none"/>
              </w:rPr>
              <w:drawing>
                <wp:anchor distT="0" distB="0" distL="114300" distR="114300" simplePos="0" relativeHeight="251693056" behindDoc="0" locked="0" layoutInCell="1" allowOverlap="1">
                  <wp:simplePos x="0" y="0"/>
                  <wp:positionH relativeFrom="column">
                    <wp:posOffset>-32385</wp:posOffset>
                  </wp:positionH>
                  <wp:positionV relativeFrom="paragraph">
                    <wp:posOffset>120015</wp:posOffset>
                  </wp:positionV>
                  <wp:extent cx="1941195" cy="1837055"/>
                  <wp:effectExtent l="0" t="0" r="0" b="0"/>
                  <wp:wrapNone/>
                  <wp:docPr id="97" name="图片 30" descr="C:\Users\Administrator\Desktop\微信图片_20230531161655.jpg微信图片_202305311616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7" name="图片 30" descr="C:\Users\Administrator\Desktop\微信图片_20230531161655.jpg微信图片_20230531161655"/>
                          <pic:cNvPicPr>
                            <a:picLocks noChangeAspect="true"/>
                          </pic:cNvPicPr>
                        </pic:nvPicPr>
                        <pic:blipFill>
                          <a:blip r:embed="rId52"/>
                          <a:srcRect t="29058"/>
                          <a:stretch>
                            <a:fillRect/>
                          </a:stretch>
                        </pic:blipFill>
                        <pic:spPr>
                          <a:xfrm>
                            <a:off x="0" y="0"/>
                            <a:ext cx="1941195" cy="1837055"/>
                          </a:xfrm>
                          <a:prstGeom prst="rect">
                            <a:avLst/>
                          </a:prstGeom>
                          <a:noFill/>
                          <a:ln>
                            <a:noFill/>
                          </a:ln>
                        </pic:spPr>
                      </pic:pic>
                    </a:graphicData>
                  </a:graphic>
                </wp:anchor>
              </w:drawing>
            </w:r>
          </w:p>
          <w:p>
            <w:pPr>
              <w:jc w:val="left"/>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r>
              <w:rPr>
                <w:sz w:val="21"/>
                <w:highlight w:val="none"/>
              </w:rPr>
              <mc:AlternateContent>
                <mc:Choice Requires="wps">
                  <w:drawing>
                    <wp:anchor distT="0" distB="0" distL="114300" distR="114300" simplePos="0" relativeHeight="251712512" behindDoc="0" locked="0" layoutInCell="1" allowOverlap="1">
                      <wp:simplePos x="0" y="0"/>
                      <wp:positionH relativeFrom="column">
                        <wp:posOffset>288925</wp:posOffset>
                      </wp:positionH>
                      <wp:positionV relativeFrom="paragraph">
                        <wp:posOffset>181610</wp:posOffset>
                      </wp:positionV>
                      <wp:extent cx="1040130" cy="882015"/>
                      <wp:effectExtent l="9525" t="9525" r="17145" b="22860"/>
                      <wp:wrapNone/>
                      <wp:docPr id="138" name="矩形 138"/>
                      <wp:cNvGraphicFramePr/>
                      <a:graphic xmlns:a="http://schemas.openxmlformats.org/drawingml/2006/main">
                        <a:graphicData uri="http://schemas.microsoft.com/office/word/2010/wordprocessingShape">
                          <wps:wsp>
                            <wps:cNvSpPr/>
                            <wps:spPr>
                              <a:xfrm>
                                <a:off x="0" y="0"/>
                                <a:ext cx="1040130" cy="8820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b/>
                                      <w:bCs/>
                                      <w:color w:val="FF0000"/>
                                      <w:lang w:val="en-US" w:eastAsia="zh-CN"/>
                                    </w:rPr>
                                  </w:pPr>
                                  <w:r>
                                    <w:rPr>
                                      <w:rFonts w:hint="eastAsia"/>
                                      <w:b/>
                                      <w:bCs/>
                                      <w:color w:val="FF0000"/>
                                      <w:lang w:val="en-US" w:eastAsia="zh-CN"/>
                                    </w:rPr>
                                    <w:t>残留废弃</w:t>
                                  </w:r>
                                </w:p>
                                <w:p>
                                  <w:pPr>
                                    <w:jc w:val="center"/>
                                    <w:rPr>
                                      <w:rFonts w:hint="default" w:eastAsia="宋体"/>
                                      <w:b/>
                                      <w:bCs/>
                                      <w:color w:val="FF0000"/>
                                      <w:lang w:val="en-US" w:eastAsia="zh-CN"/>
                                    </w:rPr>
                                  </w:pPr>
                                  <w:r>
                                    <w:rPr>
                                      <w:rFonts w:hint="eastAsia"/>
                                      <w:b/>
                                      <w:bCs/>
                                      <w:color w:val="FF0000"/>
                                      <w:lang w:val="en-US" w:eastAsia="zh-CN"/>
                                    </w:rPr>
                                    <w:t>空调机架</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2.75pt;margin-top:14.3pt;height:69.45pt;width:81.9pt;z-index:251712512;v-text-anchor:middle;mso-width-relative:page;mso-height-relative:page;" filled="f" stroked="t" coordsize="21600,21600" o:gfxdata="UEsFBgAAAAAAAAAAAAAAAAAAAAAAAFBLAwQKAAAAAACHTuJAAAAAAAAAAAAAAAAABAAAAGRycy9Q&#10;SwMEFAAAAAgAh07iQGTsS+HYAAAACQEAAA8AAABkcnMvZG93bnJldi54bWxNj8tOwzAQRfdI/IM1&#10;SOyoXUMehDiVQEIIxAIK7N3YTaLa4yh2k/L3DCtYju7RvWfqzck7NtspDgEVrFcCmMU2mAE7BZ8f&#10;j1clsJg0Gu0CWgXfNsKmOT+rdWXCgu923qaOUQnGSivoUxorzmPbW6/jKowWKduHyetE59RxM+mF&#10;yr3jUoicez0gLfR6tA+9bQ/bo1fwFg577r6kfCnun2Tx7Mulm1+VurxYiztgyZ7SHwy/+qQODTnt&#10;whFNZE7BTZYRqUCWOTDKpbi9BrYjMC8y4E3N/3/Q/ABQSwMEFAAAAAgAh07iQEN772RSAgAAhAQA&#10;AA4AAABkcnMvZTJvRG9jLnhtbK1UzW4TMRC+I/EOlu90N20KbdRNFbUKQqpopYA4O147u5LXNmMn&#10;m/IySNx4CB4H8Rp89m7T8nNC5ODMeMYz/r75vBeX+86wnaLQOlvxyVHJmbLS1a3dVPz9u+WLM85C&#10;FLYWxllV8XsV+OX8+bOL3s/UsWucqRUxFLFh1vuKNzH6WVEE2ahOhCPnlUVQO+pEhEuboibRo3pn&#10;iuOyfFn0jmpPTqoQsHs9BPk819dayXirdVCRmYrjbjGvlNd1Wov5hZhtSPimleM1xD/cohOtRdND&#10;qWsRBdtS+0eprpXkgtPxSLqucFq3UmUMQDMpf0OzaoRXGQvICf5AU/h/ZeXb3R2xtsbsTjAqKzoM&#10;6cfnr9+/fWFpB/z0PsyQtvJ3NHoBZgK719Slf8Bg+8zp/YFTtY9MYnNSTsvJCaiXiJ2dAeVpKlo8&#10;nvYU4mvlOpaMihNmlqkUu5sQh9SHlNTMumVrDPbFzFjWo8N5eZrqC8hHGxFhdh6Agt1wJswGupSR&#10;csngTFun4+l0oM36yhDbCWhjuSzxG2/2S1rqfS1CM+Tl0JhmLHAkdgY+khX36/1I0trV96CW3KC5&#10;4OWyRakbEeKdIIgMd8bDibdYtHEA4kaLs8bRp7/tp3zMHlHOeogWID9uBSnOzBsLVZxPptOk8uxM&#10;T18dw6GnkfXTiN12Vw7YJ3iiXmYz5UfzYGpy3Qe8r0XqqoUJaCSsRP+B0tG5ivDHMF6qVIvFwYfK&#10;vYg3duVlxSNtk5zTDBfb6HSbx5t4G8ga6YTUs0DGZ5ne0lM/Zz1+PO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GTsS+HYAAAACQEAAA8AAAAAAAAAAQAgAAAAOAAAAGRycy9kb3ducmV2LnhtbFBL&#10;AQIUABQAAAAIAIdO4kBDe+9kUgIAAIQEAAAOAAAAAAAAAAEAIAAAAD0BAABkcnMvZTJvRG9jLnht&#10;bFBLBQYAAAAABgAGAFkBAAABBgAAAAA=&#10;">
                      <v:fill on="f" focussize="0,0"/>
                      <v:stroke weight="1.5pt" color="#FF0000 [3204]" joinstyle="round"/>
                      <v:imagedata o:title=""/>
                      <o:lock v:ext="edit" aspectratio="f"/>
                      <v:textbox>
                        <w:txbxContent>
                          <w:p>
                            <w:pPr>
                              <w:jc w:val="center"/>
                              <w:rPr>
                                <w:rFonts w:hint="eastAsia"/>
                                <w:b/>
                                <w:bCs/>
                                <w:color w:val="FF0000"/>
                                <w:lang w:val="en-US" w:eastAsia="zh-CN"/>
                              </w:rPr>
                            </w:pPr>
                            <w:r>
                              <w:rPr>
                                <w:rFonts w:hint="eastAsia"/>
                                <w:b/>
                                <w:bCs/>
                                <w:color w:val="FF0000"/>
                                <w:lang w:val="en-US" w:eastAsia="zh-CN"/>
                              </w:rPr>
                              <w:t>残留废弃</w:t>
                            </w:r>
                          </w:p>
                          <w:p>
                            <w:pPr>
                              <w:jc w:val="center"/>
                              <w:rPr>
                                <w:rFonts w:hint="default" w:eastAsia="宋体"/>
                                <w:b/>
                                <w:bCs/>
                                <w:color w:val="FF0000"/>
                                <w:lang w:val="en-US" w:eastAsia="zh-CN"/>
                              </w:rPr>
                            </w:pPr>
                            <w:r>
                              <w:rPr>
                                <w:rFonts w:hint="eastAsia"/>
                                <w:b/>
                                <w:bCs/>
                                <w:color w:val="FF0000"/>
                                <w:lang w:val="en-US" w:eastAsia="zh-CN"/>
                              </w:rPr>
                              <w:t>空调机架</w:t>
                            </w:r>
                          </w:p>
                        </w:txbxContent>
                      </v:textbox>
                    </v:rect>
                  </w:pict>
                </mc:Fallback>
              </mc:AlternateContent>
            </w: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r>
              <w:rPr>
                <w:highlight w:val="none"/>
              </w:rPr>
              <w:drawing>
                <wp:anchor distT="0" distB="0" distL="114300" distR="114300" simplePos="0" relativeHeight="251692032" behindDoc="0" locked="0" layoutInCell="1" allowOverlap="1">
                  <wp:simplePos x="0" y="0"/>
                  <wp:positionH relativeFrom="column">
                    <wp:posOffset>-15875</wp:posOffset>
                  </wp:positionH>
                  <wp:positionV relativeFrom="paragraph">
                    <wp:posOffset>39370</wp:posOffset>
                  </wp:positionV>
                  <wp:extent cx="1957705" cy="2211070"/>
                  <wp:effectExtent l="0" t="0" r="4445" b="17780"/>
                  <wp:wrapNone/>
                  <wp:docPr id="98"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8" name="图片 31"/>
                          <pic:cNvPicPr>
                            <a:picLocks noChangeAspect="true"/>
                          </pic:cNvPicPr>
                        </pic:nvPicPr>
                        <pic:blipFill>
                          <a:blip r:embed="rId53"/>
                          <a:stretch>
                            <a:fillRect/>
                          </a:stretch>
                        </pic:blipFill>
                        <pic:spPr>
                          <a:xfrm>
                            <a:off x="0" y="0"/>
                            <a:ext cx="1957705" cy="2211070"/>
                          </a:xfrm>
                          <a:prstGeom prst="rect">
                            <a:avLst/>
                          </a:prstGeom>
                          <a:noFill/>
                          <a:ln>
                            <a:noFill/>
                          </a:ln>
                        </pic:spPr>
                      </pic:pic>
                    </a:graphicData>
                  </a:graphic>
                </wp:anchor>
              </w:drawing>
            </w: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r>
              <w:rPr>
                <w:sz w:val="21"/>
                <w:highlight w:val="none"/>
              </w:rPr>
              <mc:AlternateContent>
                <mc:Choice Requires="wps">
                  <w:drawing>
                    <wp:anchor distT="0" distB="0" distL="114300" distR="114300" simplePos="0" relativeHeight="251713536" behindDoc="0" locked="0" layoutInCell="1" allowOverlap="1">
                      <wp:simplePos x="0" y="0"/>
                      <wp:positionH relativeFrom="column">
                        <wp:posOffset>614680</wp:posOffset>
                      </wp:positionH>
                      <wp:positionV relativeFrom="paragraph">
                        <wp:posOffset>115570</wp:posOffset>
                      </wp:positionV>
                      <wp:extent cx="1079500" cy="775970"/>
                      <wp:effectExtent l="9525" t="9525" r="15875" b="14605"/>
                      <wp:wrapNone/>
                      <wp:docPr id="139" name="矩形 139"/>
                      <wp:cNvGraphicFramePr/>
                      <a:graphic xmlns:a="http://schemas.openxmlformats.org/drawingml/2006/main">
                        <a:graphicData uri="http://schemas.microsoft.com/office/word/2010/wordprocessingShape">
                          <wps:wsp>
                            <wps:cNvSpPr/>
                            <wps:spPr>
                              <a:xfrm>
                                <a:off x="0" y="0"/>
                                <a:ext cx="1079500" cy="77597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rPr>
                                  </w:pPr>
                                  <w:r>
                                    <w:rPr>
                                      <w:rFonts w:hint="eastAsia"/>
                                      <w:b/>
                                      <w:bCs/>
                                      <w:color w:val="FF0000"/>
                                      <w:lang w:val="en-US" w:eastAsia="zh-CN"/>
                                    </w:rPr>
                                    <w:t>残留废弃店招</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48.4pt;margin-top:9.1pt;height:61.1pt;width:85pt;z-index:251713536;v-text-anchor:middle;mso-width-relative:page;mso-height-relative:page;" filled="f" stroked="t" coordsize="21600,21600" o:gfxdata="UEsFBgAAAAAAAAAAAAAAAAAAAAAAAFBLAwQKAAAAAACHTuJAAAAAAAAAAAAAAAAABAAAAGRycy9Q&#10;SwMEFAAAAAgAh07iQMHhT2LWAAAACQEAAA8AAABkcnMvZG93bnJldi54bWxNj8FOwzAMhu9IvENk&#10;JG4sWTR1pTSdBBJCIA4w4J41Xlutcaoma8fb453Y0d9v/f5cbk6+FxOOsQtkYLlQIJDq4DpqDHx/&#10;Pd/lIGKy5GwfCA38YoRNdX1V2sKFmT5x2qZGcAnFwhpoUxoKKWPdordxEQYkzvZh9DbxODbSjXbm&#10;ct9LrVQmve2IL7R2wKcW68P26A18hMNe9j9av60fX/T61edzM70bc3uzVA8gEp7S/zKc9VkdKnba&#10;hSO5KHoD9xmbJ+a5BsG5zs5gx2ClViCrUl5+UP0BUEsDBBQAAAAIAIdO4kD/B588UwIAAIQEAAAO&#10;AAAAZHJzL2Uyb0RvYy54bWytVM1uEzEQviPxDpbvdDelISTqpopaBSFVtFJAnB2vnV3Ja5uxk015&#10;GSRuPEQfB/EafHa2afk5IXJwZjyTGX/ffJPzi31n2E5RaJ2t+Oik5ExZ6erWbir+4f3yxWvOQhS2&#10;FsZZVfE7FfjF/Pmz897P1KlrnKkVMRSxYdb7ijcx+llRBNmoToQT55VFUDvqRIRLm6Im0aN6Z4rT&#10;snxV9I5qT06qEHB7dQjyea6vtZLxRuugIjMVx9tiPimf63QW83Mx25DwTSuHZ4h/eEUnWoumx1JX&#10;Igq2pfaPUl0ryQWn44l0XeG0bqXKGIBmVP6GZtUIrzIWkBP8kabw/8rKd7tbYm2N2b2ccmZFhyH9&#10;+PLt+/1Xlm7AT+/DDGkrf0uDF2AmsHtNXfoGDLbPnN4dOVX7yCQuR+VkOi5BvURsMhlPJ5n04vHX&#10;nkJ8o1zHklFxwswylWJ3HSI6IvUhJTWzbtkak+dmLOvRYVqOU30B+WgjIszOA1CwG86E2UCXMlIu&#10;GZxp6/TzVCjQZn1piO0EtLFclvgkuGj3S1rqfSVCc8jLoSHNWGQndg58JCvu1/uBpLWr70AtuYPm&#10;gpfLFqWuRYi3giAyvBmLE29waOMAxA0WZ42jz3+7T/mYPaKc9RAtQH7aClKcmbcWqpiOzs6SyrNz&#10;Np6cwqGnkfXTiN12lw7YR1hRL7OZ8qN5MDW57iP2a5G6amECGgkr0f9A6eBcRvhDGJsq1WJx9KFy&#10;L+K1XXlZ8UjbJOc0w8U2Ot3m8SbeDmQNdELqeQzDWqZdeurnrMc/j/l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weFPYtYAAAAJAQAADwAAAAAAAAABACAAAAA4AAAAZHJzL2Rvd25yZXYueG1sUEsB&#10;AhQAFAAAAAgAh07iQP8HnzxTAgAAhAQAAA4AAAAAAAAAAQAgAAAAOwEAAGRycy9lMm9Eb2MueG1s&#10;UEsFBgAAAAAGAAYAWQEAAAAGAAAAAA==&#10;">
                      <v:fill on="f" focussize="0,0"/>
                      <v:stroke weight="1.5pt" color="#FF0000 [3204]" joinstyle="round"/>
                      <v:imagedata o:title=""/>
                      <o:lock v:ext="edit" aspectratio="f"/>
                      <v:textbox>
                        <w:txbxContent>
                          <w:p>
                            <w:pPr>
                              <w:jc w:val="center"/>
                              <w:rPr>
                                <w:rFonts w:hint="default"/>
                                <w:lang w:val="en-US"/>
                              </w:rPr>
                            </w:pPr>
                            <w:r>
                              <w:rPr>
                                <w:rFonts w:hint="eastAsia"/>
                                <w:b/>
                                <w:bCs/>
                                <w:color w:val="FF0000"/>
                                <w:lang w:val="en-US" w:eastAsia="zh-CN"/>
                              </w:rPr>
                              <w:t>残留废弃店招</w:t>
                            </w:r>
                          </w:p>
                        </w:txbxContent>
                      </v:textbox>
                    </v:rect>
                  </w:pict>
                </mc:Fallback>
              </mc:AlternateContent>
            </w: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jc w:val="left"/>
              <w:rPr>
                <w:rFonts w:hint="eastAsia"/>
                <w:highlight w:val="none"/>
                <w:lang w:val="en-US" w:eastAsia="zh-CN"/>
              </w:rPr>
            </w:pPr>
          </w:p>
          <w:p>
            <w:pPr>
              <w:pStyle w:val="2"/>
              <w:rPr>
                <w:rFonts w:hint="eastAsia"/>
                <w:highlight w:val="none"/>
                <w:lang w:val="en-US" w:eastAsia="zh-CN"/>
              </w:rPr>
            </w:pPr>
            <w:r>
              <w:rPr>
                <w:rFonts w:hint="eastAsia"/>
                <w:highlight w:val="none"/>
                <w:lang w:val="en-US" w:eastAsia="zh-CN"/>
              </w:rPr>
              <w:drawing>
                <wp:anchor distT="0" distB="0" distL="114300" distR="114300" simplePos="0" relativeHeight="251739136" behindDoc="0" locked="0" layoutInCell="1" allowOverlap="1">
                  <wp:simplePos x="0" y="0"/>
                  <wp:positionH relativeFrom="column">
                    <wp:posOffset>0</wp:posOffset>
                  </wp:positionH>
                  <wp:positionV relativeFrom="paragraph">
                    <wp:posOffset>142240</wp:posOffset>
                  </wp:positionV>
                  <wp:extent cx="1945640" cy="1459230"/>
                  <wp:effectExtent l="0" t="0" r="16510" b="7620"/>
                  <wp:wrapNone/>
                  <wp:docPr id="26" name="图片 26" descr="微信图片_202305311902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微信图片_20230531190220"/>
                          <pic:cNvPicPr>
                            <a:picLocks noChangeAspect="true"/>
                          </pic:cNvPicPr>
                        </pic:nvPicPr>
                        <pic:blipFill>
                          <a:blip r:embed="rId54"/>
                          <a:stretch>
                            <a:fillRect/>
                          </a:stretch>
                        </pic:blipFill>
                        <pic:spPr>
                          <a:xfrm>
                            <a:off x="0" y="0"/>
                            <a:ext cx="1945640" cy="1459230"/>
                          </a:xfrm>
                          <a:prstGeom prst="rect">
                            <a:avLst/>
                          </a:prstGeom>
                        </pic:spPr>
                      </pic:pic>
                    </a:graphicData>
                  </a:graphic>
                </wp:anchor>
              </w:drawing>
            </w:r>
          </w:p>
          <w:p>
            <w:pPr>
              <w:pStyle w:val="2"/>
              <w:rPr>
                <w:rFonts w:hint="eastAsia"/>
                <w:highlight w:val="none"/>
                <w:lang w:val="en-US" w:eastAsia="zh-CN"/>
              </w:rPr>
            </w:pPr>
            <w:r>
              <w:rPr>
                <w:sz w:val="21"/>
                <w:highlight w:val="none"/>
              </w:rPr>
              <mc:AlternateContent>
                <mc:Choice Requires="wps">
                  <w:drawing>
                    <wp:anchor distT="0" distB="0" distL="114300" distR="114300" simplePos="0" relativeHeight="251740160" behindDoc="0" locked="0" layoutInCell="1" allowOverlap="1">
                      <wp:simplePos x="0" y="0"/>
                      <wp:positionH relativeFrom="column">
                        <wp:posOffset>170180</wp:posOffset>
                      </wp:positionH>
                      <wp:positionV relativeFrom="paragraph">
                        <wp:posOffset>173355</wp:posOffset>
                      </wp:positionV>
                      <wp:extent cx="1270000" cy="775970"/>
                      <wp:effectExtent l="9525" t="9525" r="15875" b="14605"/>
                      <wp:wrapNone/>
                      <wp:docPr id="27" name="矩形 27"/>
                      <wp:cNvGraphicFramePr/>
                      <a:graphic xmlns:a="http://schemas.openxmlformats.org/drawingml/2006/main">
                        <a:graphicData uri="http://schemas.microsoft.com/office/word/2010/wordprocessingShape">
                          <wps:wsp>
                            <wps:cNvSpPr/>
                            <wps:spPr>
                              <a:xfrm>
                                <a:off x="0" y="0"/>
                                <a:ext cx="1270000" cy="77597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rPr>
                                  </w:pPr>
                                  <w:r>
                                    <w:rPr>
                                      <w:rFonts w:hint="eastAsia"/>
                                      <w:b/>
                                      <w:bCs/>
                                      <w:color w:val="FF0000"/>
                                      <w:lang w:val="en-US" w:eastAsia="zh-CN"/>
                                    </w:rPr>
                                    <w:t>外墙残留物</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3.4pt;margin-top:13.65pt;height:61.1pt;width:100pt;z-index:251740160;v-text-anchor:middle;mso-width-relative:page;mso-height-relative:page;" filled="f" stroked="t" coordsize="21600,21600" o:gfxdata="UEsFBgAAAAAAAAAAAAAAAAAAAAAAAFBLAwQKAAAAAACHTuJAAAAAAAAAAAAAAAAABAAAAGRycy9Q&#10;SwMEFAAAAAgAh07iQBZGYQjXAAAACQEAAA8AAABkcnMvZG93bnJldi54bWxNj0FPwzAMhe9I/IfI&#10;SNxYugDrVppOAgkhEAcY7J41Xlstcaoma8e/x3CBk2W/p+fvleuTd2LEIXaBNMxnGQikOtiOGg2f&#10;H49XSxAxGbLGBUINXxhhXZ2flaawYaJ3HDepERxCsTAa2pT6QspYt+hNnIUeibV9GLxJvA6NtIOZ&#10;ONw7qbJsIb3piD+0pseHFuvD5ug1vIXDXrqtUi/5/ZPKn/1yasZXrS8v5tkdiISn9GeGH3xGh4qZ&#10;duFINgqnQS2YPPHMr0Gwrn4POzberG5BVqX836D6BlBLAwQUAAAACACHTuJAc2HIe1ACAACCBAAA&#10;DgAAAGRycy9lMm9Eb2MueG1srVTbbhMxEH1H4h8sv9NNopaQqJsqahWEVNFKBfHseO3sSr4xdrIp&#10;P4PEGx/B5yB+g2Nnm5bLE2IfvDOe2bmcObPnF3tr2E5R7Lyr+fhkxJly0jed29T8/bvVi1ecxSRc&#10;I4x3qub3KvKLxfNn532Yq4lvvWkUMQRxcd6HmrcphXlVRdkqK+KJD8rBqD1ZkaDSpmpI9IhuTTUZ&#10;jV5WvacmkJcqRtxeHYx8UeJrrWS60TqqxEzNUVsqJ5Vznc9qcS7mGxKh7eRQhviHKqzoHJIeQ12J&#10;JNiWuj9C2U6Sj16nE+lt5bXupCo9oJvx6Ldu7loRVOkF4MRwhCn+v7Dy7e6WWNfUfDLlzAmLGf34&#10;/PX7ty8MF0CnD3EOp7twS4MWIeZW95psfqMJti+I3h8RVfvEJC7Hk+kID2cStun0bDYtkFePXweK&#10;6bXylmWh5oSJFSDF7jomZITrg0tO5vyqM6ZMzTjWI8NsdJbjC5BHG5Eg2oB2ottwJswGrJSJSsjo&#10;Tdfkz3OgSJv1pSG2E2DGalWqPKT7xS3nvhKxPfgVU0YFVRmHV0bngEeW0n69hzGLa9/cA1jyB8bF&#10;IFcdQl2LmG4FgWKoGWuTbnBo49GIHyTOWk+f/naf/TF5WDnrQVk0+XErSHFm3jhwYjY+Pc0cL8rp&#10;2XQChZ5a1k8tbmsvPXofY0GDLGL2T+ZB1OTtB2zXMmfVwkQkEk4i/wHSQblM0Acz9lSq5fKog+NB&#10;pGt3F2TNE20zmfMMl9vkdVfG+wjWACeIXvAdljJv0lO9eD3+Oh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BZGYQjXAAAACQEAAA8AAAAAAAAAAQAgAAAAOAAAAGRycy9kb3ducmV2LnhtbFBLAQIU&#10;ABQAAAAIAIdO4kBzYch7UAIAAIIEAAAOAAAAAAAAAAEAIAAAADwBAABkcnMvZTJvRG9jLnhtbFBL&#10;BQYAAAAABgAGAFkBAAD+BQAAAAA=&#10;">
                      <v:fill on="f" focussize="0,0"/>
                      <v:stroke weight="1.5pt" color="#FF0000 [3204]" joinstyle="round"/>
                      <v:imagedata o:title=""/>
                      <o:lock v:ext="edit" aspectratio="f"/>
                      <v:textbox>
                        <w:txbxContent>
                          <w:p>
                            <w:pPr>
                              <w:jc w:val="center"/>
                              <w:rPr>
                                <w:rFonts w:hint="default"/>
                                <w:lang w:val="en-US"/>
                              </w:rPr>
                            </w:pPr>
                            <w:r>
                              <w:rPr>
                                <w:rFonts w:hint="eastAsia"/>
                                <w:b/>
                                <w:bCs/>
                                <w:color w:val="FF0000"/>
                                <w:lang w:val="en-US" w:eastAsia="zh-CN"/>
                              </w:rPr>
                              <w:t>外墙残留物</w:t>
                            </w:r>
                          </w:p>
                        </w:txbxContent>
                      </v:textbox>
                    </v:rect>
                  </w:pict>
                </mc:Fallback>
              </mc:AlternateContent>
            </w: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tc>
      </w:tr>
    </w:tbl>
    <w:p>
      <w:pPr>
        <w:pStyle w:val="2"/>
        <w:rPr>
          <w:rFonts w:hint="default" w:ascii="Times New Roman" w:hAnsi="Times New Roman"/>
          <w:b w:val="0"/>
          <w:bCs w:val="0"/>
          <w:color w:val="000000"/>
          <w:kern w:val="0"/>
          <w:sz w:val="24"/>
          <w:szCs w:val="22"/>
          <w:highlight w:val="none"/>
          <w:u w:val="none"/>
          <w:shd w:val="clear" w:color="auto" w:fill="FFFFFF"/>
          <w:lang w:val="en-US" w:eastAsia="zh-CN" w:bidi="ar"/>
        </w:rPr>
      </w:pPr>
    </w:p>
    <w:sectPr>
      <w:pgSz w:w="11906" w:h="16838"/>
      <w:pgMar w:top="1701" w:right="1474" w:bottom="1474" w:left="1531"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roman"/>
    <w:pitch w:val="default"/>
    <w:sig w:usb0="00000000" w:usb1="00000000"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monospace">
    <w:altName w:val="汉仪新人文宋简"/>
    <w:panose1 w:val="00000000000000000000"/>
    <w:charset w:val="00"/>
    <w:family w:val="auto"/>
    <w:pitch w:val="default"/>
    <w:sig w:usb0="00000000" w:usb1="00000000" w:usb2="00000000" w:usb3="00000000" w:csb0="00040001" w:csb1="00000000"/>
  </w:font>
  <w:font w:name="MingLiU">
    <w:altName w:val="方正书宋_GBK"/>
    <w:panose1 w:val="02020509000000000000"/>
    <w:charset w:val="88"/>
    <w:family w:val="modern"/>
    <w:pitch w:val="default"/>
    <w:sig w:usb0="00000000" w:usb1="00000000" w:usb2="00000016" w:usb3="00000000" w:csb0="00100001" w:csb1="00000000"/>
  </w:font>
  <w:font w:name="仿宋_GB2312">
    <w:altName w:val="方正仿宋_GBK"/>
    <w:panose1 w:val="02010609030101010101"/>
    <w:charset w:val="86"/>
    <w:family w:val="modern"/>
    <w:pitch w:val="default"/>
    <w:sig w:usb0="00000000" w:usb1="00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楷体_GB2312">
    <w:altName w:val="方正楷体_GBK"/>
    <w:panose1 w:val="02010609030101010101"/>
    <w:charset w:val="86"/>
    <w:family w:val="modern"/>
    <w:pitch w:val="default"/>
    <w:sig w:usb0="00000000" w:usb1="00000000" w:usb2="00000000" w:usb3="00000000" w:csb0="00040000" w:csb1="00000000"/>
  </w:font>
  <w:font w:name="华文中宋">
    <w:altName w:val="汉仪中宋简"/>
    <w:panose1 w:val="02010600040101010101"/>
    <w:charset w:val="86"/>
    <w:family w:val="auto"/>
    <w:pitch w:val="default"/>
    <w:sig w:usb0="00000000" w:usb1="00000000" w:usb2="00000000" w:usb3="00000000" w:csb0="0004009F" w:csb1="DFD70000"/>
  </w:font>
  <w:font w:name="Wingdings 2">
    <w:panose1 w:val="05020102010507070707"/>
    <w:charset w:val="00"/>
    <w:family w:val="auto"/>
    <w:pitch w:val="default"/>
    <w:sig w:usb0="00000000" w:usb1="00000000" w:usb2="00000000" w:usb3="00000000" w:csb0="8000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汉仪中宋简">
    <w:panose1 w:val="02010600000101010101"/>
    <w:charset w:val="86"/>
    <w:family w:val="auto"/>
    <w:pitch w:val="default"/>
    <w:sig w:usb0="00000001" w:usb1="080E0800" w:usb2="00000002" w:usb3="00000000" w:csb0="00040000" w:csb1="00000000"/>
  </w:font>
  <w:font w:name="汉仪新人文宋简">
    <w:panose1 w:val="00020600040101010101"/>
    <w:charset w:val="86"/>
    <w:family w:val="auto"/>
    <w:pitch w:val="default"/>
    <w:sig w:usb0="A00002BF" w:usb1="1ACF7CFA" w:usb2="00000016"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10795" b="12700"/>
              <wp:wrapNone/>
              <wp:docPr id="13" name="文本框 1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rPr>
                              <w:lang w:val="en-US" w:eastAsia="zh-CN"/>
                            </w:rPr>
                            <w:t>- 7 -</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GMOIrGqAQAARAMAAA4AAABkcnMv&#10;ZTJvRG9jLnhtbK1SS27bMBDdF+gdCO5ryi5QGILlIEGQoEDRBkh7AJoiLQIkhyBpS75Ae4Ouusk+&#10;5/I5OqQlp012QTbU/PRm3ptZXQzWkL0MUYNr6HxWUSKdgFa7bUN/fL/5sKQkJu5absDJhh5kpBfr&#10;9+9Wva/lAjowrQwEQVyse9/QLiVfMxZFJy2PM/DSYVJBsDyhG7asDbxHdGvYoqo+sR5C6wMIGSNG&#10;r09Jui74SkmRvikVZSKmoThbKm8o7ya/bL3i9TZw32kxjsFfMYXl2mHTM9Q1T5zsgn4BZbUIEEGl&#10;mQDLQCktZOGAbObVMzb3HfeycEFxoj/LFN8OVnzd3wWiW9zdR0oct7ij4+9fxz+Px4efBGMoUO9j&#10;jXX3HivTcAVDQ1PYySkVMZ6pDyrY/EVSBEtQ7cNZYTkkIjA4Xy6WywpTAnOTgy3Y0+8+xHQrwZJs&#10;NDTgCouyfP8lplPpVJK7ObjRxpQ1GvdfADFzhOXxTzNmKw2bYeS0gfaAlHrcfkMdnicl5rNDcfOh&#10;TEaYjM1o5B7RX+4SNi7zZNQT1NgMV1UYjWeVb+Ffv1Q9Hf/6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M6pebnPAAAABQEAAA8AAAAAAAAAAQAgAAAAOAAAAGRycy9kb3ducmV2LnhtbFBLAQIUABQA&#10;AAAIAIdO4kBjDiKxqgEAAEQDAAAOAAAAAAAAAAEAIAAAADQBAABkcnMvZTJvRG9jLnhtbFBLBQYA&#10;AAAABgAGAFkBAABQBQAAAAA=&#10;">
              <v:fill on="f" focussize="0,0"/>
              <v:stroke on="f"/>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rPr>
                        <w:lang w:val="en-US" w:eastAsia="zh-CN"/>
                      </w:rPr>
                      <w:t>- 7 -</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ascii="宋体"/>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ascii="宋体" w:hAnsi="宋体" w:cs="宋体"/>
        <w:color w:val="000000"/>
        <w:sz w:val="28"/>
        <w:szCs w:val="28"/>
      </w:rPr>
    </w:pPr>
    <w:r>
      <w:rPr>
        <w:rFonts w:hint="eastAsia" w:ascii="宋体" w:hAnsi="宋体" w:cs="宋体"/>
        <w:color w:val="000000"/>
        <w:sz w:val="28"/>
        <w:szCs w:val="28"/>
      </w:rPr>
      <w:t>-2-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ascii="宋体"/>
        <w:sz w:val="28"/>
        <w:szCs w:val="28"/>
      </w:rPr>
    </w:pPr>
    <w: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0</wp:posOffset>
              </wp:positionV>
              <wp:extent cx="1828800" cy="1828800"/>
              <wp:effectExtent l="0" t="0" r="5715" b="10795"/>
              <wp:wrapNone/>
              <wp:docPr id="11" name="文本框 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8"/>
                            <w:jc w:val="right"/>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sz w:val="28"/>
                              <w:szCs w:val="28"/>
                              <w:lang w:val="zh-CN"/>
                            </w:rPr>
                            <w:t>-</w:t>
                          </w:r>
                          <w:r>
                            <w:rPr>
                              <w:rFonts w:ascii="宋体" w:hAnsi="宋体"/>
                              <w:sz w:val="28"/>
                              <w:szCs w:val="28"/>
                            </w:rPr>
                            <w:t xml:space="preserve"> 1 -</w:t>
                          </w:r>
                          <w:r>
                            <w:rPr>
                              <w:rFonts w:ascii="宋体" w:hAnsi="宋体"/>
                              <w:sz w:val="28"/>
                              <w:szCs w:val="28"/>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9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QrUSmGgIAACkEAAAOAAAAZHJz&#10;L2Uyb0RvYy54bWytU8uO0zAU3SPxD5b3NGkRo6pqOiozKkKqmJEKYu06dhvJL9luk/IB8Aes2LDn&#10;u/odHLtJBwErxMa5r9zHOffObzutyFH40FhT0fGopEQYbuvG7Cr64f3qxZSSEJmpmbJGVPQkAr1d&#10;PH82b91MTOzeqlp4giQmzFpX0X2MblYUge+FZmFknTBwSus1i1D9rqg9a5Fdq2JSljdFa33tvOUi&#10;BFjvL066yPmlFDw+SBlEJKqi6C3m1+d3m95iMWeznWdu3/C+DfYPXWjWGBS9prpnkZGDb/5IpRvu&#10;bbAyjrjVhZWy4SLPgGnG5W/TbPbMiTwLwAnuClP4f2n5u+OjJ00N7saUGKbB0fnrl/O3H+fvnwls&#10;AKh1YYa4jUNk7F7brqLRH8TgCrCn0TvpdfpiKIIQoH26Iiy6SDiM4+lkOi3h4vANCkoUT787H+Ib&#10;YTVJQkU9KMzIsuM6xEvoEJKqGbtqlMo0KkPait68fFXmH64eJFcmxYq8EH2aNNWl9STFbtv1o25t&#10;fcKk3l6WJTi+atDKmoX4yDy2A+1j4+MDHqksStpeomRv/ae/2VM8SIOXkhbbVlGDc6BEvTUgMy3m&#10;IPhB2A6COeg7i/UFP+gli/jBRzWI0lv9EWewTDUkUwGJmeGoBqIG8S5C6504Jy6Wy6uOVXQsrs3G&#10;8Z7ahFZwy0MEuhn0hNEFGJCVFOxjpq2/nbTwv+o56unCF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FCtRKYaAgAAKQQAAA4AAAAAAAAAAQAgAAAANQEAAGRycy9lMm9Eb2MueG1sUEsFBgAA&#10;AAAGAAYAWQEAAMEFAAAAAA==&#10;">
              <v:fill on="f" focussize="0,0"/>
              <v:stroke on="f" weight="0.5pt"/>
              <v:imagedata o:title=""/>
              <o:lock v:ext="edit" aspectratio="f"/>
              <v:textbox inset="0mm,0mm,0mm,0mm" style="mso-fit-shape-to-text:t;">
                <w:txbxContent>
                  <w:p>
                    <w:pPr>
                      <w:pStyle w:val="8"/>
                      <w:jc w:val="right"/>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sz w:val="28"/>
                        <w:szCs w:val="28"/>
                        <w:lang w:val="zh-CN"/>
                      </w:rPr>
                      <w:t>-</w:t>
                    </w:r>
                    <w:r>
                      <w:rPr>
                        <w:rFonts w:ascii="宋体" w:hAnsi="宋体"/>
                        <w:sz w:val="28"/>
                        <w:szCs w:val="28"/>
                      </w:rPr>
                      <w:t xml:space="preserve"> 1 -</w:t>
                    </w:r>
                    <w:r>
                      <w:rPr>
                        <w:rFonts w:ascii="宋体" w:hAnsi="宋体"/>
                        <w:sz w:val="28"/>
                        <w:szCs w:val="28"/>
                      </w:rPr>
                      <w:fldChar w:fldCharType="end"/>
                    </w:r>
                  </w:p>
                </w:txbxContent>
              </v:textbox>
            </v:shape>
          </w:pict>
        </mc:Fallback>
      </mc:AlternateContent>
    </w:r>
  </w:p>
  <w:p>
    <w:pPr>
      <w:pStyle w:val="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ascii="宋体"/>
        <w:sz w:val="28"/>
        <w:szCs w:val="28"/>
      </w:rPr>
    </w:pPr>
    <w:r>
      <w:rPr>
        <w:sz w:val="2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PjEcuHAIAACs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Q3U0oM05jR6euX07cfp++f&#10;Cd4AUOvCHH5PDp6xe227kka/F4Mp4D213kmv042mCFyA9vGCsOgi4XiczKaz2RgmDtugIEVx/e58&#10;iG+E1SQJJfUYYUaWHTYhnl0Hl5TN2HWjVB6jMqRFHy9fjfOHiwXBlUGO1Me52CTFbtv1zW1tdURv&#10;3p7pERxfN0i+YSE+Mg8+oGBwPD7gkMoiie0lSmrrP/3tPfljTLBS0oJfJTVYAErUW4PxJSoOgh+E&#10;7SCYvb6zIOwEu+N4FvHBRzWI0lv9EcRfpRySqYDAzHBkw2gG8S5C641YIC5Wq4u+d77Z1dfPIKNj&#10;cWOeHO+Hm7ANbrWPwDfDnjA7A9VDCUbmwfXbkyj/q569rju+/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D4xHLhwCAAArBAAADgAAAAAAAAABACAAAAA1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- 16 -</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hDfMSHQIAACs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lFimMaMTt++nr4/nX58&#10;IXgDQI0LM/htHDxj+8a2BY1+LwZTwHtqvZVepxtNEbgA7eMFYdFGwvE4nk6m0xwmDtugIEV2/e58&#10;iG+F1SQJBfUYYYcsO6xDPLsOLimbsataqW6MypAGfbx8nXcfLhYEVwY5Uh/nYpMU223bN7e15RG9&#10;eXumR3B8VSP5moX4yDz4gILB8fiAQyqLJLaXKKms//y39+SPMcFKSQN+FdRgAShR7wzGl6g4CH4Q&#10;toNg9vrOgrBj7I7jnYgPPqpBlN7qTyD+MuWQTAUEZoYjG0YziHcRWm/EAnGxXF70vfP1rrp+Bhkd&#10;i2uzcbwfbsI2uOU+At8O9oTZGageSjCyG1y/PYnyv+qd13XHF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KEN8xIdAgAAKwQAAA4AAAAAAAAAAQAgAAAANQ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- 16 -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ascii="宋体" w:hAnsi="宋体"/>
        <w:sz w:val="28"/>
        <w:szCs w:val="28"/>
      </w:rPr>
    </w:pPr>
    <w:r>
      <w:rPr>
        <w:sz w:val="2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- 32 -</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TzxWuHQIAACsEAAAOAAAAZHJz&#10;L2Uyb0RvYy54bWytU82O0zAQviPxDpbvNGnRrq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gt6e0OJYRozOn37evr+8/Tj&#10;C8EbAGpcmMFv4+AZ2ze2LWj0ezGYAt5T6630Ot1oisAFaB8vCIs2Eo7H8XQyneYwcdgGBSmy63fn&#10;Q3wrrCZJKKjHCDtk2WEd4tl1cEnZjF3VSnVjVIY06OP1Td59uFgQXBnkSH2ci01SbLdt39zWlkf0&#10;5u2ZHsHxVY3kaxbiE/PgAwoGx+MjDqksktheoqSy/vPf3pM/xgQrJQ34VVCDBaBEvTMYX6LiIPhB&#10;2A6C2et7C8KOsTuOdyI++KgGUXqrP4H4y5RDMhUQmBmObBjNIN5HaL0RC8TFcnnR987Xu+r6GWR0&#10;LK7NxvF+uAnb4Jb7CHw72BNmZ6B6KMHIbnD99iTK/6p3XtcdXz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NPPFa4dAgAAKwQAAA4AAAAAAAAAAQAgAAAANQ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- 32 -</w:t>
                    </w:r>
                    <w:r>
                      <w:fldChar w:fldCharType="end"/>
                    </w:r>
                  </w:p>
                </w:txbxContent>
              </v:textbox>
            </v:shape>
          </w:pict>
        </mc:Fallback>
      </mc:AlternateContent>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DE29E3"/>
    <w:multiLevelType w:val="singleLevel"/>
    <w:tmpl w:val="84DE29E3"/>
    <w:lvl w:ilvl="0" w:tentative="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wMGFlZDIyZmRkYjQ5NzRlYmM2Yjc3MTdlNDQ1NjMifQ=="/>
    <w:docVar w:name="KSO_WPS_MARK_KEY" w:val="1cd968e2-ffb4-4b25-b018-c3ca94ba674b"/>
  </w:docVars>
  <w:rsids>
    <w:rsidRoot w:val="00EE229A"/>
    <w:rsid w:val="0002117A"/>
    <w:rsid w:val="00041AF7"/>
    <w:rsid w:val="00046CA0"/>
    <w:rsid w:val="00093DD3"/>
    <w:rsid w:val="000942B7"/>
    <w:rsid w:val="0009488B"/>
    <w:rsid w:val="000A46EA"/>
    <w:rsid w:val="000A7879"/>
    <w:rsid w:val="000B0A59"/>
    <w:rsid w:val="000B6281"/>
    <w:rsid w:val="000E28F5"/>
    <w:rsid w:val="000F5645"/>
    <w:rsid w:val="00111276"/>
    <w:rsid w:val="0011760F"/>
    <w:rsid w:val="00163F46"/>
    <w:rsid w:val="00172E78"/>
    <w:rsid w:val="001A40B3"/>
    <w:rsid w:val="001F7F7E"/>
    <w:rsid w:val="0022605C"/>
    <w:rsid w:val="00250A4A"/>
    <w:rsid w:val="00251016"/>
    <w:rsid w:val="002630BB"/>
    <w:rsid w:val="00285085"/>
    <w:rsid w:val="002E1F6F"/>
    <w:rsid w:val="00322520"/>
    <w:rsid w:val="00333A2A"/>
    <w:rsid w:val="003746D2"/>
    <w:rsid w:val="00381040"/>
    <w:rsid w:val="00382DEE"/>
    <w:rsid w:val="00396FF2"/>
    <w:rsid w:val="003D21B2"/>
    <w:rsid w:val="003E0293"/>
    <w:rsid w:val="003F0F26"/>
    <w:rsid w:val="003F42F4"/>
    <w:rsid w:val="00425BC0"/>
    <w:rsid w:val="004354E9"/>
    <w:rsid w:val="004838A6"/>
    <w:rsid w:val="00491C8A"/>
    <w:rsid w:val="004D6899"/>
    <w:rsid w:val="00573ABB"/>
    <w:rsid w:val="00595DF2"/>
    <w:rsid w:val="005B020B"/>
    <w:rsid w:val="00602B86"/>
    <w:rsid w:val="00615EA1"/>
    <w:rsid w:val="00624FD8"/>
    <w:rsid w:val="0066005D"/>
    <w:rsid w:val="00665BAD"/>
    <w:rsid w:val="00677BC6"/>
    <w:rsid w:val="006911F9"/>
    <w:rsid w:val="006B31C3"/>
    <w:rsid w:val="006E7372"/>
    <w:rsid w:val="007007DA"/>
    <w:rsid w:val="00771B65"/>
    <w:rsid w:val="007958E0"/>
    <w:rsid w:val="007A1AA5"/>
    <w:rsid w:val="007A60D0"/>
    <w:rsid w:val="007F175C"/>
    <w:rsid w:val="007F27CB"/>
    <w:rsid w:val="007F43BE"/>
    <w:rsid w:val="008322BB"/>
    <w:rsid w:val="00847DE1"/>
    <w:rsid w:val="00861DAB"/>
    <w:rsid w:val="00885C22"/>
    <w:rsid w:val="008953F8"/>
    <w:rsid w:val="008B73C2"/>
    <w:rsid w:val="008D313A"/>
    <w:rsid w:val="0092502C"/>
    <w:rsid w:val="0093718E"/>
    <w:rsid w:val="00953A81"/>
    <w:rsid w:val="009605B5"/>
    <w:rsid w:val="0099232E"/>
    <w:rsid w:val="00992456"/>
    <w:rsid w:val="009A38E3"/>
    <w:rsid w:val="009C337D"/>
    <w:rsid w:val="009E70F5"/>
    <w:rsid w:val="00A37B09"/>
    <w:rsid w:val="00A43006"/>
    <w:rsid w:val="00A512F4"/>
    <w:rsid w:val="00A6244D"/>
    <w:rsid w:val="00A64276"/>
    <w:rsid w:val="00AB1812"/>
    <w:rsid w:val="00AD10E6"/>
    <w:rsid w:val="00AF7125"/>
    <w:rsid w:val="00B06E28"/>
    <w:rsid w:val="00B20EFF"/>
    <w:rsid w:val="00B2494E"/>
    <w:rsid w:val="00B406C6"/>
    <w:rsid w:val="00B40A64"/>
    <w:rsid w:val="00B41B07"/>
    <w:rsid w:val="00B46F36"/>
    <w:rsid w:val="00BC3A1F"/>
    <w:rsid w:val="00BE0310"/>
    <w:rsid w:val="00BE24AD"/>
    <w:rsid w:val="00C23986"/>
    <w:rsid w:val="00C302EC"/>
    <w:rsid w:val="00C34524"/>
    <w:rsid w:val="00C34DAD"/>
    <w:rsid w:val="00C44682"/>
    <w:rsid w:val="00C85F20"/>
    <w:rsid w:val="00C86842"/>
    <w:rsid w:val="00CB77BE"/>
    <w:rsid w:val="00CC2B8A"/>
    <w:rsid w:val="00CD60CB"/>
    <w:rsid w:val="00D23242"/>
    <w:rsid w:val="00D348C5"/>
    <w:rsid w:val="00D72607"/>
    <w:rsid w:val="00D743B5"/>
    <w:rsid w:val="00D74EA1"/>
    <w:rsid w:val="00D9012D"/>
    <w:rsid w:val="00DA5C53"/>
    <w:rsid w:val="00E12589"/>
    <w:rsid w:val="00E2608C"/>
    <w:rsid w:val="00E32D5A"/>
    <w:rsid w:val="00E40DD7"/>
    <w:rsid w:val="00E52F76"/>
    <w:rsid w:val="00E6284A"/>
    <w:rsid w:val="00E645F8"/>
    <w:rsid w:val="00EA233A"/>
    <w:rsid w:val="00EC1930"/>
    <w:rsid w:val="00EE229A"/>
    <w:rsid w:val="00F211EF"/>
    <w:rsid w:val="00F66F31"/>
    <w:rsid w:val="00F72CA9"/>
    <w:rsid w:val="00F9358A"/>
    <w:rsid w:val="00F97617"/>
    <w:rsid w:val="00FE0429"/>
    <w:rsid w:val="00FE1942"/>
    <w:rsid w:val="00FE4037"/>
    <w:rsid w:val="0100390C"/>
    <w:rsid w:val="01017684"/>
    <w:rsid w:val="01062333"/>
    <w:rsid w:val="01064C9A"/>
    <w:rsid w:val="01066A48"/>
    <w:rsid w:val="01090205"/>
    <w:rsid w:val="010A06C2"/>
    <w:rsid w:val="010A1D2A"/>
    <w:rsid w:val="010D3856"/>
    <w:rsid w:val="01101675"/>
    <w:rsid w:val="011078C7"/>
    <w:rsid w:val="01115B19"/>
    <w:rsid w:val="011174A1"/>
    <w:rsid w:val="0112363F"/>
    <w:rsid w:val="01176EA7"/>
    <w:rsid w:val="01180C82"/>
    <w:rsid w:val="011A24F4"/>
    <w:rsid w:val="011C44BE"/>
    <w:rsid w:val="011C626C"/>
    <w:rsid w:val="011D2710"/>
    <w:rsid w:val="011D5029"/>
    <w:rsid w:val="011E0236"/>
    <w:rsid w:val="012063CD"/>
    <w:rsid w:val="012071BF"/>
    <w:rsid w:val="01282AA7"/>
    <w:rsid w:val="01282E62"/>
    <w:rsid w:val="01286976"/>
    <w:rsid w:val="012C04F8"/>
    <w:rsid w:val="012D2227"/>
    <w:rsid w:val="012E64EF"/>
    <w:rsid w:val="01341DE3"/>
    <w:rsid w:val="01374E54"/>
    <w:rsid w:val="013C690E"/>
    <w:rsid w:val="013D4B60"/>
    <w:rsid w:val="013E2686"/>
    <w:rsid w:val="01426932"/>
    <w:rsid w:val="014B08FF"/>
    <w:rsid w:val="014B1C38"/>
    <w:rsid w:val="014D1D6F"/>
    <w:rsid w:val="015123B9"/>
    <w:rsid w:val="01540E45"/>
    <w:rsid w:val="01541EA9"/>
    <w:rsid w:val="015679D0"/>
    <w:rsid w:val="015754F6"/>
    <w:rsid w:val="015772A4"/>
    <w:rsid w:val="0159126E"/>
    <w:rsid w:val="01596FAC"/>
    <w:rsid w:val="015D0D5E"/>
    <w:rsid w:val="015E7A86"/>
    <w:rsid w:val="015F1D03"/>
    <w:rsid w:val="01611ADA"/>
    <w:rsid w:val="01613118"/>
    <w:rsid w:val="016519C1"/>
    <w:rsid w:val="0165773B"/>
    <w:rsid w:val="01657C13"/>
    <w:rsid w:val="01662804"/>
    <w:rsid w:val="01691756"/>
    <w:rsid w:val="01695955"/>
    <w:rsid w:val="016A2FD2"/>
    <w:rsid w:val="016C0FA1"/>
    <w:rsid w:val="016C2D4F"/>
    <w:rsid w:val="016C7E16"/>
    <w:rsid w:val="016F0A91"/>
    <w:rsid w:val="01717173"/>
    <w:rsid w:val="01730582"/>
    <w:rsid w:val="01763BCE"/>
    <w:rsid w:val="01785B98"/>
    <w:rsid w:val="01787946"/>
    <w:rsid w:val="0179546C"/>
    <w:rsid w:val="017C4C15"/>
    <w:rsid w:val="017C6D0A"/>
    <w:rsid w:val="017F6F52"/>
    <w:rsid w:val="01822573"/>
    <w:rsid w:val="018362EB"/>
    <w:rsid w:val="018502B5"/>
    <w:rsid w:val="01897B21"/>
    <w:rsid w:val="018B7D8A"/>
    <w:rsid w:val="018C1643"/>
    <w:rsid w:val="018C1E32"/>
    <w:rsid w:val="018E2F0E"/>
    <w:rsid w:val="01905B72"/>
    <w:rsid w:val="0194674A"/>
    <w:rsid w:val="019727E7"/>
    <w:rsid w:val="01987FE8"/>
    <w:rsid w:val="01993D60"/>
    <w:rsid w:val="019978BC"/>
    <w:rsid w:val="019B3634"/>
    <w:rsid w:val="019C1964"/>
    <w:rsid w:val="019C76C0"/>
    <w:rsid w:val="01A00C4B"/>
    <w:rsid w:val="01A22C15"/>
    <w:rsid w:val="01A4698D"/>
    <w:rsid w:val="01A7022B"/>
    <w:rsid w:val="01A75AA3"/>
    <w:rsid w:val="01AC3A93"/>
    <w:rsid w:val="01AF1A04"/>
    <w:rsid w:val="01AF6971"/>
    <w:rsid w:val="01B03597"/>
    <w:rsid w:val="01B1613B"/>
    <w:rsid w:val="01B464A4"/>
    <w:rsid w:val="01B6046E"/>
    <w:rsid w:val="01B82438"/>
    <w:rsid w:val="01BB5229"/>
    <w:rsid w:val="01BE7323"/>
    <w:rsid w:val="01BF37C7"/>
    <w:rsid w:val="01C52716"/>
    <w:rsid w:val="01C761D7"/>
    <w:rsid w:val="01C82346"/>
    <w:rsid w:val="01C95207"/>
    <w:rsid w:val="01CC715B"/>
    <w:rsid w:val="01CE78F9"/>
    <w:rsid w:val="01CF0FE4"/>
    <w:rsid w:val="01D012F1"/>
    <w:rsid w:val="01D05A1D"/>
    <w:rsid w:val="01D134FA"/>
    <w:rsid w:val="01D31020"/>
    <w:rsid w:val="01D84888"/>
    <w:rsid w:val="01D8608B"/>
    <w:rsid w:val="01DA23AF"/>
    <w:rsid w:val="01DB2B87"/>
    <w:rsid w:val="01DE1773"/>
    <w:rsid w:val="01DF5B9F"/>
    <w:rsid w:val="01DF608D"/>
    <w:rsid w:val="01E26558"/>
    <w:rsid w:val="01E57DAA"/>
    <w:rsid w:val="01E65B80"/>
    <w:rsid w:val="01EC0334"/>
    <w:rsid w:val="01EC2AC3"/>
    <w:rsid w:val="01EC3E90"/>
    <w:rsid w:val="01EC5C3E"/>
    <w:rsid w:val="01ED7E75"/>
    <w:rsid w:val="01F1594A"/>
    <w:rsid w:val="01F40788"/>
    <w:rsid w:val="01F64956"/>
    <w:rsid w:val="01FB0577"/>
    <w:rsid w:val="01FD3964"/>
    <w:rsid w:val="01FE5971"/>
    <w:rsid w:val="01FF1E15"/>
    <w:rsid w:val="02045341"/>
    <w:rsid w:val="0204742C"/>
    <w:rsid w:val="02054F52"/>
    <w:rsid w:val="02063DD7"/>
    <w:rsid w:val="020663BB"/>
    <w:rsid w:val="02070CCA"/>
    <w:rsid w:val="02092C94"/>
    <w:rsid w:val="020A2568"/>
    <w:rsid w:val="020A366C"/>
    <w:rsid w:val="020A5418"/>
    <w:rsid w:val="020E02AA"/>
    <w:rsid w:val="020E10DF"/>
    <w:rsid w:val="020E3E06"/>
    <w:rsid w:val="02117D9A"/>
    <w:rsid w:val="02127D06"/>
    <w:rsid w:val="02145195"/>
    <w:rsid w:val="021B4775"/>
    <w:rsid w:val="021D229B"/>
    <w:rsid w:val="021E7FE8"/>
    <w:rsid w:val="02201D8C"/>
    <w:rsid w:val="02203249"/>
    <w:rsid w:val="0227311A"/>
    <w:rsid w:val="022A49B8"/>
    <w:rsid w:val="022B40C3"/>
    <w:rsid w:val="022B42B4"/>
    <w:rsid w:val="02353A89"/>
    <w:rsid w:val="023615AF"/>
    <w:rsid w:val="02380B36"/>
    <w:rsid w:val="023870D5"/>
    <w:rsid w:val="023A2E4D"/>
    <w:rsid w:val="023B6BC5"/>
    <w:rsid w:val="023C0485"/>
    <w:rsid w:val="023F0464"/>
    <w:rsid w:val="023F2212"/>
    <w:rsid w:val="02403330"/>
    <w:rsid w:val="024141DC"/>
    <w:rsid w:val="02445A7A"/>
    <w:rsid w:val="02460EB6"/>
    <w:rsid w:val="024737BC"/>
    <w:rsid w:val="024B11B3"/>
    <w:rsid w:val="024E68F9"/>
    <w:rsid w:val="02532161"/>
    <w:rsid w:val="02566A6E"/>
    <w:rsid w:val="02584761"/>
    <w:rsid w:val="025A374E"/>
    <w:rsid w:val="025C7268"/>
    <w:rsid w:val="025D6B3C"/>
    <w:rsid w:val="025F28B4"/>
    <w:rsid w:val="02605B54"/>
    <w:rsid w:val="0264611C"/>
    <w:rsid w:val="02647ECA"/>
    <w:rsid w:val="02661E94"/>
    <w:rsid w:val="026C6D7F"/>
    <w:rsid w:val="026C6FEE"/>
    <w:rsid w:val="026E0D49"/>
    <w:rsid w:val="02721B1D"/>
    <w:rsid w:val="02726A48"/>
    <w:rsid w:val="027520D7"/>
    <w:rsid w:val="02775E4F"/>
    <w:rsid w:val="027A1ECD"/>
    <w:rsid w:val="027C0D50"/>
    <w:rsid w:val="027C16B8"/>
    <w:rsid w:val="028265A2"/>
    <w:rsid w:val="02830CB2"/>
    <w:rsid w:val="028440C8"/>
    <w:rsid w:val="02851B0F"/>
    <w:rsid w:val="02895B83"/>
    <w:rsid w:val="028A4E3F"/>
    <w:rsid w:val="028B18FB"/>
    <w:rsid w:val="028C5218"/>
    <w:rsid w:val="028D4325"/>
    <w:rsid w:val="028E3199"/>
    <w:rsid w:val="028E4F47"/>
    <w:rsid w:val="028E504C"/>
    <w:rsid w:val="028F2D59"/>
    <w:rsid w:val="02900CBF"/>
    <w:rsid w:val="02901FD1"/>
    <w:rsid w:val="02902A6D"/>
    <w:rsid w:val="029139AF"/>
    <w:rsid w:val="02963DFC"/>
    <w:rsid w:val="02993083"/>
    <w:rsid w:val="029C58B6"/>
    <w:rsid w:val="029C7664"/>
    <w:rsid w:val="029F0F02"/>
    <w:rsid w:val="029F7154"/>
    <w:rsid w:val="02A227A1"/>
    <w:rsid w:val="02A2369C"/>
    <w:rsid w:val="02A243E6"/>
    <w:rsid w:val="02A4579A"/>
    <w:rsid w:val="02A604E3"/>
    <w:rsid w:val="02A8425B"/>
    <w:rsid w:val="02A86784"/>
    <w:rsid w:val="02AD1871"/>
    <w:rsid w:val="02AE5D6F"/>
    <w:rsid w:val="02B25989"/>
    <w:rsid w:val="02B25E11"/>
    <w:rsid w:val="02B349AE"/>
    <w:rsid w:val="02B34DAD"/>
    <w:rsid w:val="02B352CA"/>
    <w:rsid w:val="02B40E52"/>
    <w:rsid w:val="02B726F0"/>
    <w:rsid w:val="02B7624C"/>
    <w:rsid w:val="02B8660C"/>
    <w:rsid w:val="02BB4F8D"/>
    <w:rsid w:val="02BE2537"/>
    <w:rsid w:val="02BF77F6"/>
    <w:rsid w:val="02C1531D"/>
    <w:rsid w:val="02C32E43"/>
    <w:rsid w:val="02C60B85"/>
    <w:rsid w:val="02C8111D"/>
    <w:rsid w:val="02C92423"/>
    <w:rsid w:val="02C941D1"/>
    <w:rsid w:val="02D00B40"/>
    <w:rsid w:val="02D0730E"/>
    <w:rsid w:val="02D446A4"/>
    <w:rsid w:val="02D54924"/>
    <w:rsid w:val="02D61935"/>
    <w:rsid w:val="02D7069C"/>
    <w:rsid w:val="02D957AA"/>
    <w:rsid w:val="02DD1A2B"/>
    <w:rsid w:val="02DE5ECF"/>
    <w:rsid w:val="02E07508"/>
    <w:rsid w:val="02E5641E"/>
    <w:rsid w:val="02E64D83"/>
    <w:rsid w:val="02E66B31"/>
    <w:rsid w:val="02E77997"/>
    <w:rsid w:val="02E903CF"/>
    <w:rsid w:val="02E9516C"/>
    <w:rsid w:val="02EF6875"/>
    <w:rsid w:val="02F05C02"/>
    <w:rsid w:val="02F23728"/>
    <w:rsid w:val="02F4124E"/>
    <w:rsid w:val="02F474A0"/>
    <w:rsid w:val="02F56D74"/>
    <w:rsid w:val="02F72705"/>
    <w:rsid w:val="02F72AEC"/>
    <w:rsid w:val="02FC6355"/>
    <w:rsid w:val="0301396B"/>
    <w:rsid w:val="03031491"/>
    <w:rsid w:val="030671D3"/>
    <w:rsid w:val="0307797C"/>
    <w:rsid w:val="03084CFA"/>
    <w:rsid w:val="030931FD"/>
    <w:rsid w:val="030B6598"/>
    <w:rsid w:val="030B6CED"/>
    <w:rsid w:val="03105F4A"/>
    <w:rsid w:val="03127926"/>
    <w:rsid w:val="031B60F3"/>
    <w:rsid w:val="031C0712"/>
    <w:rsid w:val="031C2553"/>
    <w:rsid w:val="03202A69"/>
    <w:rsid w:val="032064E7"/>
    <w:rsid w:val="03247659"/>
    <w:rsid w:val="03261624"/>
    <w:rsid w:val="0328539C"/>
    <w:rsid w:val="03290669"/>
    <w:rsid w:val="032A1043"/>
    <w:rsid w:val="032A5A35"/>
    <w:rsid w:val="032B7DBE"/>
    <w:rsid w:val="032D3E2A"/>
    <w:rsid w:val="03315841"/>
    <w:rsid w:val="03367AB9"/>
    <w:rsid w:val="033D3914"/>
    <w:rsid w:val="033E361C"/>
    <w:rsid w:val="03402FE8"/>
    <w:rsid w:val="0343353D"/>
    <w:rsid w:val="03464A79"/>
    <w:rsid w:val="0348696A"/>
    <w:rsid w:val="034B4BE6"/>
    <w:rsid w:val="034C7291"/>
    <w:rsid w:val="034C72DC"/>
    <w:rsid w:val="034E3158"/>
    <w:rsid w:val="03516FBF"/>
    <w:rsid w:val="0353699F"/>
    <w:rsid w:val="03546191"/>
    <w:rsid w:val="035A7C91"/>
    <w:rsid w:val="035C6DF3"/>
    <w:rsid w:val="03604B36"/>
    <w:rsid w:val="0361440A"/>
    <w:rsid w:val="0365214C"/>
    <w:rsid w:val="03667C72"/>
    <w:rsid w:val="036839EA"/>
    <w:rsid w:val="036D2DAF"/>
    <w:rsid w:val="036D5065"/>
    <w:rsid w:val="036F2FCB"/>
    <w:rsid w:val="03704155"/>
    <w:rsid w:val="0370466A"/>
    <w:rsid w:val="037118E4"/>
    <w:rsid w:val="037164F2"/>
    <w:rsid w:val="03735124"/>
    <w:rsid w:val="03773C2D"/>
    <w:rsid w:val="037800D1"/>
    <w:rsid w:val="037A7CC8"/>
    <w:rsid w:val="037D56E7"/>
    <w:rsid w:val="03801EB9"/>
    <w:rsid w:val="0385061C"/>
    <w:rsid w:val="03883E81"/>
    <w:rsid w:val="03892DCC"/>
    <w:rsid w:val="038B1487"/>
    <w:rsid w:val="038C5CCB"/>
    <w:rsid w:val="038F71C9"/>
    <w:rsid w:val="03906A9D"/>
    <w:rsid w:val="0391535D"/>
    <w:rsid w:val="03962305"/>
    <w:rsid w:val="03977AF8"/>
    <w:rsid w:val="03991DF6"/>
    <w:rsid w:val="03993BA4"/>
    <w:rsid w:val="039C407F"/>
    <w:rsid w:val="039D54F2"/>
    <w:rsid w:val="039D57FB"/>
    <w:rsid w:val="039E740C"/>
    <w:rsid w:val="039F4954"/>
    <w:rsid w:val="03A013D6"/>
    <w:rsid w:val="03A04F32"/>
    <w:rsid w:val="03A85C19"/>
    <w:rsid w:val="03A964DC"/>
    <w:rsid w:val="03AB4F52"/>
    <w:rsid w:val="03AE3AF3"/>
    <w:rsid w:val="03B1713F"/>
    <w:rsid w:val="03B438D1"/>
    <w:rsid w:val="03B804CE"/>
    <w:rsid w:val="03B81543"/>
    <w:rsid w:val="03B9432B"/>
    <w:rsid w:val="03BB73A3"/>
    <w:rsid w:val="03BC7892"/>
    <w:rsid w:val="03BE07F6"/>
    <w:rsid w:val="03C230FA"/>
    <w:rsid w:val="03C2759E"/>
    <w:rsid w:val="03C36E72"/>
    <w:rsid w:val="03C4295A"/>
    <w:rsid w:val="03C50E3C"/>
    <w:rsid w:val="03C55E5C"/>
    <w:rsid w:val="03C76963"/>
    <w:rsid w:val="03C949B3"/>
    <w:rsid w:val="03CF75C5"/>
    <w:rsid w:val="03D13F17"/>
    <w:rsid w:val="03D43585"/>
    <w:rsid w:val="03D64210"/>
    <w:rsid w:val="03D80B70"/>
    <w:rsid w:val="03D8291E"/>
    <w:rsid w:val="03D90444"/>
    <w:rsid w:val="03DA2C38"/>
    <w:rsid w:val="03DA48E8"/>
    <w:rsid w:val="03DF5406"/>
    <w:rsid w:val="03E02A63"/>
    <w:rsid w:val="03E23755"/>
    <w:rsid w:val="03E5328D"/>
    <w:rsid w:val="03E5503B"/>
    <w:rsid w:val="03E55313"/>
    <w:rsid w:val="03E72B61"/>
    <w:rsid w:val="03EA08A3"/>
    <w:rsid w:val="03ED3BD7"/>
    <w:rsid w:val="03EE0393"/>
    <w:rsid w:val="03F25F90"/>
    <w:rsid w:val="03F62DA4"/>
    <w:rsid w:val="03F84D6E"/>
    <w:rsid w:val="03F9394A"/>
    <w:rsid w:val="03FA61DB"/>
    <w:rsid w:val="03FE4D07"/>
    <w:rsid w:val="03FE7EAB"/>
    <w:rsid w:val="03FF3601"/>
    <w:rsid w:val="03FF434E"/>
    <w:rsid w:val="04015B0F"/>
    <w:rsid w:val="0403069A"/>
    <w:rsid w:val="04041965"/>
    <w:rsid w:val="04043713"/>
    <w:rsid w:val="04071455"/>
    <w:rsid w:val="040D00EE"/>
    <w:rsid w:val="040D1A80"/>
    <w:rsid w:val="040F104D"/>
    <w:rsid w:val="04111891"/>
    <w:rsid w:val="04131BA8"/>
    <w:rsid w:val="04155E1D"/>
    <w:rsid w:val="04156176"/>
    <w:rsid w:val="04180F6C"/>
    <w:rsid w:val="04191B97"/>
    <w:rsid w:val="041E22FB"/>
    <w:rsid w:val="04211F8A"/>
    <w:rsid w:val="04212517"/>
    <w:rsid w:val="042167B5"/>
    <w:rsid w:val="0422003D"/>
    <w:rsid w:val="04221DEB"/>
    <w:rsid w:val="042666D1"/>
    <w:rsid w:val="042711AF"/>
    <w:rsid w:val="04277DCB"/>
    <w:rsid w:val="042A3624"/>
    <w:rsid w:val="042B250C"/>
    <w:rsid w:val="042C0EBC"/>
    <w:rsid w:val="042C4A18"/>
    <w:rsid w:val="042E253E"/>
    <w:rsid w:val="0430275A"/>
    <w:rsid w:val="04357D70"/>
    <w:rsid w:val="04365896"/>
    <w:rsid w:val="043833BC"/>
    <w:rsid w:val="043F4E65"/>
    <w:rsid w:val="044259F2"/>
    <w:rsid w:val="044566F3"/>
    <w:rsid w:val="04473600"/>
    <w:rsid w:val="044800FC"/>
    <w:rsid w:val="04506958"/>
    <w:rsid w:val="04575F38"/>
    <w:rsid w:val="045F4DED"/>
    <w:rsid w:val="04643EBB"/>
    <w:rsid w:val="04657F2A"/>
    <w:rsid w:val="046643CE"/>
    <w:rsid w:val="04671F7C"/>
    <w:rsid w:val="046B19E4"/>
    <w:rsid w:val="046E6DDE"/>
    <w:rsid w:val="046F0E1D"/>
    <w:rsid w:val="047333D2"/>
    <w:rsid w:val="047343F5"/>
    <w:rsid w:val="047474E5"/>
    <w:rsid w:val="047876E9"/>
    <w:rsid w:val="047B09B6"/>
    <w:rsid w:val="047B0B7A"/>
    <w:rsid w:val="047E3ADD"/>
    <w:rsid w:val="04854128"/>
    <w:rsid w:val="04866D6D"/>
    <w:rsid w:val="0487396F"/>
    <w:rsid w:val="04877EA0"/>
    <w:rsid w:val="04892C62"/>
    <w:rsid w:val="048C5A1D"/>
    <w:rsid w:val="04936AD7"/>
    <w:rsid w:val="049820AD"/>
    <w:rsid w:val="049A05B6"/>
    <w:rsid w:val="049A4077"/>
    <w:rsid w:val="049B1563"/>
    <w:rsid w:val="049D3B67"/>
    <w:rsid w:val="049D76C3"/>
    <w:rsid w:val="04A10F62"/>
    <w:rsid w:val="04A171B4"/>
    <w:rsid w:val="04A30C9B"/>
    <w:rsid w:val="04A40C4E"/>
    <w:rsid w:val="04AB0032"/>
    <w:rsid w:val="04AC5B58"/>
    <w:rsid w:val="04AD1AF4"/>
    <w:rsid w:val="04AD29EB"/>
    <w:rsid w:val="04AE7B23"/>
    <w:rsid w:val="04B80ECF"/>
    <w:rsid w:val="04B8274F"/>
    <w:rsid w:val="04BA469F"/>
    <w:rsid w:val="04BC223F"/>
    <w:rsid w:val="04BF3ADE"/>
    <w:rsid w:val="04C2712A"/>
    <w:rsid w:val="04C46E30"/>
    <w:rsid w:val="04CB543F"/>
    <w:rsid w:val="04CB5FDF"/>
    <w:rsid w:val="04CC1D57"/>
    <w:rsid w:val="04CC2386"/>
    <w:rsid w:val="04CD5176"/>
    <w:rsid w:val="04CD61FB"/>
    <w:rsid w:val="04CE00F8"/>
    <w:rsid w:val="04CE3D21"/>
    <w:rsid w:val="04CF68C0"/>
    <w:rsid w:val="04D1736D"/>
    <w:rsid w:val="04D45832"/>
    <w:rsid w:val="04D756AF"/>
    <w:rsid w:val="04D95650"/>
    <w:rsid w:val="04DA0918"/>
    <w:rsid w:val="04DC643E"/>
    <w:rsid w:val="04DD3F64"/>
    <w:rsid w:val="04E15802"/>
    <w:rsid w:val="04E3178A"/>
    <w:rsid w:val="04E7565C"/>
    <w:rsid w:val="04E946B7"/>
    <w:rsid w:val="04EA0483"/>
    <w:rsid w:val="04EB042F"/>
    <w:rsid w:val="04EE6171"/>
    <w:rsid w:val="04F05A45"/>
    <w:rsid w:val="04F23999"/>
    <w:rsid w:val="04F27A0F"/>
    <w:rsid w:val="04F30983"/>
    <w:rsid w:val="04FD0162"/>
    <w:rsid w:val="04FE63B4"/>
    <w:rsid w:val="04FF037E"/>
    <w:rsid w:val="04FF3EDA"/>
    <w:rsid w:val="050140F6"/>
    <w:rsid w:val="050339CA"/>
    <w:rsid w:val="050375E0"/>
    <w:rsid w:val="050628FC"/>
    <w:rsid w:val="05062A81"/>
    <w:rsid w:val="05065269"/>
    <w:rsid w:val="05085485"/>
    <w:rsid w:val="050F05C1"/>
    <w:rsid w:val="05107E95"/>
    <w:rsid w:val="0512539C"/>
    <w:rsid w:val="05151950"/>
    <w:rsid w:val="051528EC"/>
    <w:rsid w:val="05181C4E"/>
    <w:rsid w:val="051B0172"/>
    <w:rsid w:val="051B7B8F"/>
    <w:rsid w:val="051C2CDE"/>
    <w:rsid w:val="051E0804"/>
    <w:rsid w:val="051F457C"/>
    <w:rsid w:val="05212053"/>
    <w:rsid w:val="05221019"/>
    <w:rsid w:val="052221B5"/>
    <w:rsid w:val="05224D12"/>
    <w:rsid w:val="05263B5D"/>
    <w:rsid w:val="05290F57"/>
    <w:rsid w:val="052A53FB"/>
    <w:rsid w:val="052A5CC9"/>
    <w:rsid w:val="052B0E5B"/>
    <w:rsid w:val="052F42FF"/>
    <w:rsid w:val="05301477"/>
    <w:rsid w:val="0530521E"/>
    <w:rsid w:val="053134F6"/>
    <w:rsid w:val="05322502"/>
    <w:rsid w:val="05373674"/>
    <w:rsid w:val="053761B2"/>
    <w:rsid w:val="053A13B6"/>
    <w:rsid w:val="053A1FB7"/>
    <w:rsid w:val="053A3164"/>
    <w:rsid w:val="053E0EA6"/>
    <w:rsid w:val="05422004"/>
    <w:rsid w:val="05432019"/>
    <w:rsid w:val="0544022B"/>
    <w:rsid w:val="05445D91"/>
    <w:rsid w:val="05452DFC"/>
    <w:rsid w:val="05465FAD"/>
    <w:rsid w:val="054838F8"/>
    <w:rsid w:val="05485881"/>
    <w:rsid w:val="054A34C3"/>
    <w:rsid w:val="054C7261"/>
    <w:rsid w:val="054D158E"/>
    <w:rsid w:val="054E467A"/>
    <w:rsid w:val="054F4E62"/>
    <w:rsid w:val="05504736"/>
    <w:rsid w:val="05522D89"/>
    <w:rsid w:val="05542478"/>
    <w:rsid w:val="05551D4C"/>
    <w:rsid w:val="05557F9E"/>
    <w:rsid w:val="05571F68"/>
    <w:rsid w:val="05575AC4"/>
    <w:rsid w:val="05577CBB"/>
    <w:rsid w:val="055B7CB7"/>
    <w:rsid w:val="055F18A1"/>
    <w:rsid w:val="055F2BCB"/>
    <w:rsid w:val="05600E1D"/>
    <w:rsid w:val="056106F1"/>
    <w:rsid w:val="05616943"/>
    <w:rsid w:val="05617F9F"/>
    <w:rsid w:val="05643659"/>
    <w:rsid w:val="056621AB"/>
    <w:rsid w:val="056A43BD"/>
    <w:rsid w:val="056C5A14"/>
    <w:rsid w:val="056D2553"/>
    <w:rsid w:val="056F3C69"/>
    <w:rsid w:val="05720B50"/>
    <w:rsid w:val="05791226"/>
    <w:rsid w:val="057A1A3A"/>
    <w:rsid w:val="057E12A3"/>
    <w:rsid w:val="0580326D"/>
    <w:rsid w:val="05810D93"/>
    <w:rsid w:val="05812B41"/>
    <w:rsid w:val="05854D43"/>
    <w:rsid w:val="05856AD5"/>
    <w:rsid w:val="058B3E3D"/>
    <w:rsid w:val="058C0F61"/>
    <w:rsid w:val="058C5E0F"/>
    <w:rsid w:val="05917228"/>
    <w:rsid w:val="05922FA0"/>
    <w:rsid w:val="05924D4E"/>
    <w:rsid w:val="05926AFC"/>
    <w:rsid w:val="059365E3"/>
    <w:rsid w:val="059C797B"/>
    <w:rsid w:val="059E1C9E"/>
    <w:rsid w:val="05A25054"/>
    <w:rsid w:val="05A30D0A"/>
    <w:rsid w:val="05A32387"/>
    <w:rsid w:val="05A32D8D"/>
    <w:rsid w:val="05A86320"/>
    <w:rsid w:val="05A9394D"/>
    <w:rsid w:val="05A96FBC"/>
    <w:rsid w:val="05AA2098"/>
    <w:rsid w:val="05AB21C8"/>
    <w:rsid w:val="05AB73D8"/>
    <w:rsid w:val="05AC5F6B"/>
    <w:rsid w:val="05AD3936"/>
    <w:rsid w:val="05AF2E49"/>
    <w:rsid w:val="05B20F4D"/>
    <w:rsid w:val="05B747B5"/>
    <w:rsid w:val="05B9052D"/>
    <w:rsid w:val="05B94582"/>
    <w:rsid w:val="05BA0428"/>
    <w:rsid w:val="05BA4556"/>
    <w:rsid w:val="05BB24F7"/>
    <w:rsid w:val="05BE1FE7"/>
    <w:rsid w:val="05C0008F"/>
    <w:rsid w:val="05C141CF"/>
    <w:rsid w:val="05C375FE"/>
    <w:rsid w:val="05C80770"/>
    <w:rsid w:val="05C8251E"/>
    <w:rsid w:val="05CA499C"/>
    <w:rsid w:val="05CD4417"/>
    <w:rsid w:val="05CD5EDA"/>
    <w:rsid w:val="05CE0779"/>
    <w:rsid w:val="05CF7C11"/>
    <w:rsid w:val="05D666A6"/>
    <w:rsid w:val="05D709B3"/>
    <w:rsid w:val="05D96B97"/>
    <w:rsid w:val="05DA3605"/>
    <w:rsid w:val="05DC29A4"/>
    <w:rsid w:val="05DC421B"/>
    <w:rsid w:val="05DE4EEC"/>
    <w:rsid w:val="05DE61E6"/>
    <w:rsid w:val="05DF0E99"/>
    <w:rsid w:val="05E51322"/>
    <w:rsid w:val="05E76E48"/>
    <w:rsid w:val="05E80E12"/>
    <w:rsid w:val="05E828F6"/>
    <w:rsid w:val="05E82BC0"/>
    <w:rsid w:val="05EC4C3F"/>
    <w:rsid w:val="05ED1043"/>
    <w:rsid w:val="05ED61B4"/>
    <w:rsid w:val="05F467EB"/>
    <w:rsid w:val="05F61781"/>
    <w:rsid w:val="05F6197E"/>
    <w:rsid w:val="05F652DD"/>
    <w:rsid w:val="05FB193B"/>
    <w:rsid w:val="05FB28F4"/>
    <w:rsid w:val="05FB57F0"/>
    <w:rsid w:val="05FC03C1"/>
    <w:rsid w:val="05FC2615"/>
    <w:rsid w:val="05FD48BE"/>
    <w:rsid w:val="05FD666C"/>
    <w:rsid w:val="05FD7F57"/>
    <w:rsid w:val="060A6E8E"/>
    <w:rsid w:val="060C1AC2"/>
    <w:rsid w:val="060C4B01"/>
    <w:rsid w:val="060D2627"/>
    <w:rsid w:val="060E19D4"/>
    <w:rsid w:val="061340E1"/>
    <w:rsid w:val="06135E58"/>
    <w:rsid w:val="0616772D"/>
    <w:rsid w:val="06190FCC"/>
    <w:rsid w:val="0619721E"/>
    <w:rsid w:val="061D24C6"/>
    <w:rsid w:val="061D286A"/>
    <w:rsid w:val="061F2A86"/>
    <w:rsid w:val="061F72EA"/>
    <w:rsid w:val="06201054"/>
    <w:rsid w:val="06216768"/>
    <w:rsid w:val="06233BF8"/>
    <w:rsid w:val="062564FE"/>
    <w:rsid w:val="0627193B"/>
    <w:rsid w:val="06287FCD"/>
    <w:rsid w:val="062973DE"/>
    <w:rsid w:val="062A2FD9"/>
    <w:rsid w:val="062A49D4"/>
    <w:rsid w:val="0630159D"/>
    <w:rsid w:val="063161D1"/>
    <w:rsid w:val="06324807"/>
    <w:rsid w:val="0635691E"/>
    <w:rsid w:val="063876A4"/>
    <w:rsid w:val="0639166E"/>
    <w:rsid w:val="063C32BB"/>
    <w:rsid w:val="063D2F0C"/>
    <w:rsid w:val="063E0A32"/>
    <w:rsid w:val="063E206A"/>
    <w:rsid w:val="06403D79"/>
    <w:rsid w:val="06411A88"/>
    <w:rsid w:val="06417756"/>
    <w:rsid w:val="06426774"/>
    <w:rsid w:val="064354D4"/>
    <w:rsid w:val="06456265"/>
    <w:rsid w:val="0648365F"/>
    <w:rsid w:val="064F2C3F"/>
    <w:rsid w:val="06510766"/>
    <w:rsid w:val="06531971"/>
    <w:rsid w:val="0654535D"/>
    <w:rsid w:val="06557159"/>
    <w:rsid w:val="06560FCC"/>
    <w:rsid w:val="06561F26"/>
    <w:rsid w:val="06562220"/>
    <w:rsid w:val="065838EC"/>
    <w:rsid w:val="065858A0"/>
    <w:rsid w:val="065A3ABE"/>
    <w:rsid w:val="06611281"/>
    <w:rsid w:val="06641E8F"/>
    <w:rsid w:val="0664327A"/>
    <w:rsid w:val="06662200"/>
    <w:rsid w:val="066947C7"/>
    <w:rsid w:val="066A624B"/>
    <w:rsid w:val="066A7CAE"/>
    <w:rsid w:val="066B10F3"/>
    <w:rsid w:val="066B5CCB"/>
    <w:rsid w:val="066F7319"/>
    <w:rsid w:val="067032E2"/>
    <w:rsid w:val="06710E08"/>
    <w:rsid w:val="06754509"/>
    <w:rsid w:val="067601CC"/>
    <w:rsid w:val="067960EB"/>
    <w:rsid w:val="067A4160"/>
    <w:rsid w:val="067B76F6"/>
    <w:rsid w:val="067C2CE7"/>
    <w:rsid w:val="067D155B"/>
    <w:rsid w:val="067D77AC"/>
    <w:rsid w:val="067E63E6"/>
    <w:rsid w:val="0680104B"/>
    <w:rsid w:val="068A3C77"/>
    <w:rsid w:val="068B1EC9"/>
    <w:rsid w:val="068E3768"/>
    <w:rsid w:val="069074E0"/>
    <w:rsid w:val="06913258"/>
    <w:rsid w:val="06936FD0"/>
    <w:rsid w:val="069468A4"/>
    <w:rsid w:val="06954AF6"/>
    <w:rsid w:val="06980D7F"/>
    <w:rsid w:val="06997F82"/>
    <w:rsid w:val="069A56A4"/>
    <w:rsid w:val="069C49FD"/>
    <w:rsid w:val="069C4E79"/>
    <w:rsid w:val="069F44F0"/>
    <w:rsid w:val="06A27213"/>
    <w:rsid w:val="06A41191"/>
    <w:rsid w:val="06A411DD"/>
    <w:rsid w:val="06A50BF6"/>
    <w:rsid w:val="06A90584"/>
    <w:rsid w:val="06AC1E40"/>
    <w:rsid w:val="06AD62E4"/>
    <w:rsid w:val="06B11926"/>
    <w:rsid w:val="06B13760"/>
    <w:rsid w:val="06B17456"/>
    <w:rsid w:val="06B31420"/>
    <w:rsid w:val="06B50CF4"/>
    <w:rsid w:val="06B847BC"/>
    <w:rsid w:val="06B93618"/>
    <w:rsid w:val="06BA455D"/>
    <w:rsid w:val="06BA630B"/>
    <w:rsid w:val="06BD5DFB"/>
    <w:rsid w:val="06C22288"/>
    <w:rsid w:val="06C254FC"/>
    <w:rsid w:val="06C61153"/>
    <w:rsid w:val="06C673A5"/>
    <w:rsid w:val="06C90C44"/>
    <w:rsid w:val="06CA103D"/>
    <w:rsid w:val="06CB49BC"/>
    <w:rsid w:val="06CC603E"/>
    <w:rsid w:val="06CC7BD6"/>
    <w:rsid w:val="06CE44AA"/>
    <w:rsid w:val="06D03D80"/>
    <w:rsid w:val="06D04EAE"/>
    <w:rsid w:val="06D10F0F"/>
    <w:rsid w:val="06D95524"/>
    <w:rsid w:val="06DC5BA0"/>
    <w:rsid w:val="06DD1E44"/>
    <w:rsid w:val="06DE61B0"/>
    <w:rsid w:val="06DE6B79"/>
    <w:rsid w:val="06E263FA"/>
    <w:rsid w:val="06E31D05"/>
    <w:rsid w:val="06E431FB"/>
    <w:rsid w:val="06E45A7E"/>
    <w:rsid w:val="06E67100"/>
    <w:rsid w:val="06E72E78"/>
    <w:rsid w:val="06E84E1C"/>
    <w:rsid w:val="06E900E6"/>
    <w:rsid w:val="06E93094"/>
    <w:rsid w:val="06EB3561"/>
    <w:rsid w:val="06EE2458"/>
    <w:rsid w:val="06F4065F"/>
    <w:rsid w:val="06F4086A"/>
    <w:rsid w:val="06F51A39"/>
    <w:rsid w:val="06F537E7"/>
    <w:rsid w:val="06F7130D"/>
    <w:rsid w:val="06F7755F"/>
    <w:rsid w:val="06F77C65"/>
    <w:rsid w:val="06FA0DFD"/>
    <w:rsid w:val="06FA704F"/>
    <w:rsid w:val="06FC0882"/>
    <w:rsid w:val="06FC4B75"/>
    <w:rsid w:val="06FD269B"/>
    <w:rsid w:val="06FD6A9C"/>
    <w:rsid w:val="07001878"/>
    <w:rsid w:val="07013F3A"/>
    <w:rsid w:val="07040256"/>
    <w:rsid w:val="070457D8"/>
    <w:rsid w:val="070607AD"/>
    <w:rsid w:val="07070CE0"/>
    <w:rsid w:val="070752C8"/>
    <w:rsid w:val="07086751"/>
    <w:rsid w:val="070C7B32"/>
    <w:rsid w:val="070D0B30"/>
    <w:rsid w:val="070D6D82"/>
    <w:rsid w:val="07100621"/>
    <w:rsid w:val="07147814"/>
    <w:rsid w:val="07153E89"/>
    <w:rsid w:val="071579E5"/>
    <w:rsid w:val="07161D4A"/>
    <w:rsid w:val="07177301"/>
    <w:rsid w:val="07177C01"/>
    <w:rsid w:val="071A149F"/>
    <w:rsid w:val="071A324D"/>
    <w:rsid w:val="071A6562"/>
    <w:rsid w:val="07204302"/>
    <w:rsid w:val="07205EEB"/>
    <w:rsid w:val="07226229"/>
    <w:rsid w:val="0724279B"/>
    <w:rsid w:val="07253CC1"/>
    <w:rsid w:val="072639A0"/>
    <w:rsid w:val="07265CA8"/>
    <w:rsid w:val="072C5B14"/>
    <w:rsid w:val="072E0AA7"/>
    <w:rsid w:val="072E4CE9"/>
    <w:rsid w:val="072F4F4B"/>
    <w:rsid w:val="07322345"/>
    <w:rsid w:val="0733430F"/>
    <w:rsid w:val="07372051"/>
    <w:rsid w:val="07380281"/>
    <w:rsid w:val="073D27EE"/>
    <w:rsid w:val="073E518E"/>
    <w:rsid w:val="074107DA"/>
    <w:rsid w:val="07412EA8"/>
    <w:rsid w:val="07413AF5"/>
    <w:rsid w:val="07414C7E"/>
    <w:rsid w:val="074309F6"/>
    <w:rsid w:val="074402CA"/>
    <w:rsid w:val="07462294"/>
    <w:rsid w:val="074917EE"/>
    <w:rsid w:val="074A55A2"/>
    <w:rsid w:val="074C5FC0"/>
    <w:rsid w:val="074E161D"/>
    <w:rsid w:val="074E4C2A"/>
    <w:rsid w:val="074E5FB6"/>
    <w:rsid w:val="07504EC1"/>
    <w:rsid w:val="07524795"/>
    <w:rsid w:val="07536F31"/>
    <w:rsid w:val="0757618C"/>
    <w:rsid w:val="075C5614"/>
    <w:rsid w:val="07630750"/>
    <w:rsid w:val="076F161C"/>
    <w:rsid w:val="076F31D1"/>
    <w:rsid w:val="07727F9D"/>
    <w:rsid w:val="07743C52"/>
    <w:rsid w:val="077520F8"/>
    <w:rsid w:val="07762B7A"/>
    <w:rsid w:val="0777244E"/>
    <w:rsid w:val="07791303"/>
    <w:rsid w:val="077A52CB"/>
    <w:rsid w:val="077B1302"/>
    <w:rsid w:val="077B2790"/>
    <w:rsid w:val="077E37DC"/>
    <w:rsid w:val="078057A6"/>
    <w:rsid w:val="07807554"/>
    <w:rsid w:val="07824A57"/>
    <w:rsid w:val="07866B35"/>
    <w:rsid w:val="07882CB8"/>
    <w:rsid w:val="0788780A"/>
    <w:rsid w:val="078D7EC3"/>
    <w:rsid w:val="078F2413"/>
    <w:rsid w:val="07906380"/>
    <w:rsid w:val="0791652A"/>
    <w:rsid w:val="07922041"/>
    <w:rsid w:val="07926B92"/>
    <w:rsid w:val="0794009A"/>
    <w:rsid w:val="079468F0"/>
    <w:rsid w:val="07967326"/>
    <w:rsid w:val="07990616"/>
    <w:rsid w:val="079C1EB4"/>
    <w:rsid w:val="079E2BBB"/>
    <w:rsid w:val="07A019A5"/>
    <w:rsid w:val="07A34FF1"/>
    <w:rsid w:val="07A4775C"/>
    <w:rsid w:val="07A87985"/>
    <w:rsid w:val="07AC0471"/>
    <w:rsid w:val="07AE0C4E"/>
    <w:rsid w:val="07B0512D"/>
    <w:rsid w:val="07B40FAC"/>
    <w:rsid w:val="07B62F76"/>
    <w:rsid w:val="07B94814"/>
    <w:rsid w:val="07BC3498"/>
    <w:rsid w:val="07BC4304"/>
    <w:rsid w:val="07BD3A9C"/>
    <w:rsid w:val="07BD6694"/>
    <w:rsid w:val="07BE1E2B"/>
    <w:rsid w:val="07BE5C53"/>
    <w:rsid w:val="07BE62CF"/>
    <w:rsid w:val="07BF737D"/>
    <w:rsid w:val="07C136C9"/>
    <w:rsid w:val="07C75183"/>
    <w:rsid w:val="07C80EFB"/>
    <w:rsid w:val="07CC0B06"/>
    <w:rsid w:val="07CD4764"/>
    <w:rsid w:val="07D17DB0"/>
    <w:rsid w:val="07D21D7A"/>
    <w:rsid w:val="07D505B1"/>
    <w:rsid w:val="07D5339B"/>
    <w:rsid w:val="07D57174"/>
    <w:rsid w:val="07D61D9E"/>
    <w:rsid w:val="07DB0C2F"/>
    <w:rsid w:val="07DB29DD"/>
    <w:rsid w:val="07DD49A7"/>
    <w:rsid w:val="07DF79F3"/>
    <w:rsid w:val="07E21FBD"/>
    <w:rsid w:val="07E30570"/>
    <w:rsid w:val="07E31891"/>
    <w:rsid w:val="07E55609"/>
    <w:rsid w:val="07E659EB"/>
    <w:rsid w:val="07E775D3"/>
    <w:rsid w:val="07EA411C"/>
    <w:rsid w:val="07EC0192"/>
    <w:rsid w:val="07ED44BE"/>
    <w:rsid w:val="07F41CF0"/>
    <w:rsid w:val="07F5556B"/>
    <w:rsid w:val="07F7533D"/>
    <w:rsid w:val="07F817E1"/>
    <w:rsid w:val="07F81840"/>
    <w:rsid w:val="07F947ED"/>
    <w:rsid w:val="08007FEC"/>
    <w:rsid w:val="08033CE1"/>
    <w:rsid w:val="08055CAB"/>
    <w:rsid w:val="080767B5"/>
    <w:rsid w:val="08085570"/>
    <w:rsid w:val="0808754A"/>
    <w:rsid w:val="080B044A"/>
    <w:rsid w:val="080C0DE8"/>
    <w:rsid w:val="081163FE"/>
    <w:rsid w:val="08123F24"/>
    <w:rsid w:val="081447CD"/>
    <w:rsid w:val="0817778D"/>
    <w:rsid w:val="08183C31"/>
    <w:rsid w:val="08197478"/>
    <w:rsid w:val="081B46A0"/>
    <w:rsid w:val="081B54CF"/>
    <w:rsid w:val="081E0B1B"/>
    <w:rsid w:val="08211DD0"/>
    <w:rsid w:val="082213A0"/>
    <w:rsid w:val="0825634E"/>
    <w:rsid w:val="082641D3"/>
    <w:rsid w:val="08275C22"/>
    <w:rsid w:val="08297BEC"/>
    <w:rsid w:val="082A74C0"/>
    <w:rsid w:val="082C4FE6"/>
    <w:rsid w:val="082D6FB0"/>
    <w:rsid w:val="082E5202"/>
    <w:rsid w:val="08326375"/>
    <w:rsid w:val="083420ED"/>
    <w:rsid w:val="08347669"/>
    <w:rsid w:val="083843C6"/>
    <w:rsid w:val="083B791F"/>
    <w:rsid w:val="08424D1B"/>
    <w:rsid w:val="08434D5B"/>
    <w:rsid w:val="08444A26"/>
    <w:rsid w:val="08451EB2"/>
    <w:rsid w:val="08460D9C"/>
    <w:rsid w:val="08467D3C"/>
    <w:rsid w:val="084762C4"/>
    <w:rsid w:val="08482524"/>
    <w:rsid w:val="084B6C7C"/>
    <w:rsid w:val="084E1401"/>
    <w:rsid w:val="084E60B4"/>
    <w:rsid w:val="084E65E3"/>
    <w:rsid w:val="084F04C1"/>
    <w:rsid w:val="084F1E4E"/>
    <w:rsid w:val="084F6F27"/>
    <w:rsid w:val="0850485F"/>
    <w:rsid w:val="08510EF1"/>
    <w:rsid w:val="08514A4D"/>
    <w:rsid w:val="0852733F"/>
    <w:rsid w:val="08536B2A"/>
    <w:rsid w:val="085A69CC"/>
    <w:rsid w:val="086230FE"/>
    <w:rsid w:val="08684E49"/>
    <w:rsid w:val="0869448C"/>
    <w:rsid w:val="086A33AA"/>
    <w:rsid w:val="086A3B03"/>
    <w:rsid w:val="086A6ADE"/>
    <w:rsid w:val="086E55FF"/>
    <w:rsid w:val="0870581B"/>
    <w:rsid w:val="08732C15"/>
    <w:rsid w:val="08747B08"/>
    <w:rsid w:val="08766BA9"/>
    <w:rsid w:val="087715C8"/>
    <w:rsid w:val="08773998"/>
    <w:rsid w:val="087A532A"/>
    <w:rsid w:val="087B4E0A"/>
    <w:rsid w:val="087C5DA8"/>
    <w:rsid w:val="087D3031"/>
    <w:rsid w:val="087D3A94"/>
    <w:rsid w:val="087D7F38"/>
    <w:rsid w:val="087F6BF6"/>
    <w:rsid w:val="08803584"/>
    <w:rsid w:val="08825246"/>
    <w:rsid w:val="088272FC"/>
    <w:rsid w:val="08850A8D"/>
    <w:rsid w:val="08874912"/>
    <w:rsid w:val="08892439"/>
    <w:rsid w:val="08894C98"/>
    <w:rsid w:val="088C017B"/>
    <w:rsid w:val="088C1F29"/>
    <w:rsid w:val="088E3EF3"/>
    <w:rsid w:val="08921C9F"/>
    <w:rsid w:val="089332B7"/>
    <w:rsid w:val="08962DA7"/>
    <w:rsid w:val="08964B56"/>
    <w:rsid w:val="089963F4"/>
    <w:rsid w:val="089D18E5"/>
    <w:rsid w:val="08A059D4"/>
    <w:rsid w:val="08A34AB5"/>
    <w:rsid w:val="08A70B11"/>
    <w:rsid w:val="08A92ADB"/>
    <w:rsid w:val="08AA4251"/>
    <w:rsid w:val="08AE00F1"/>
    <w:rsid w:val="08AE1E9F"/>
    <w:rsid w:val="08AE3A03"/>
    <w:rsid w:val="08AE7FCF"/>
    <w:rsid w:val="08AF1043"/>
    <w:rsid w:val="08B03E69"/>
    <w:rsid w:val="08B05FEB"/>
    <w:rsid w:val="08B1373D"/>
    <w:rsid w:val="08B336FC"/>
    <w:rsid w:val="08B6350D"/>
    <w:rsid w:val="08B72D2E"/>
    <w:rsid w:val="08B77236"/>
    <w:rsid w:val="08B80F70"/>
    <w:rsid w:val="08BC0A60"/>
    <w:rsid w:val="08BC6D87"/>
    <w:rsid w:val="08C07D2A"/>
    <w:rsid w:val="08C20CCF"/>
    <w:rsid w:val="08C2594B"/>
    <w:rsid w:val="08C276F9"/>
    <w:rsid w:val="08C32AAE"/>
    <w:rsid w:val="08C3573B"/>
    <w:rsid w:val="08C6543B"/>
    <w:rsid w:val="08CC3222"/>
    <w:rsid w:val="08CD6EE3"/>
    <w:rsid w:val="08D14AA1"/>
    <w:rsid w:val="08D228B5"/>
    <w:rsid w:val="08DC54B3"/>
    <w:rsid w:val="08DD6D78"/>
    <w:rsid w:val="08DF02AB"/>
    <w:rsid w:val="08DF04DA"/>
    <w:rsid w:val="08E02B28"/>
    <w:rsid w:val="08E11CF1"/>
    <w:rsid w:val="08E236EE"/>
    <w:rsid w:val="08E25FED"/>
    <w:rsid w:val="08E27D9B"/>
    <w:rsid w:val="08E3057F"/>
    <w:rsid w:val="08E55E39"/>
    <w:rsid w:val="08E92ED7"/>
    <w:rsid w:val="08F04266"/>
    <w:rsid w:val="08F1198C"/>
    <w:rsid w:val="08F17FDE"/>
    <w:rsid w:val="08F301FA"/>
    <w:rsid w:val="08F55AAC"/>
    <w:rsid w:val="08F83980"/>
    <w:rsid w:val="08FD2E27"/>
    <w:rsid w:val="08FE085E"/>
    <w:rsid w:val="08FF6B9F"/>
    <w:rsid w:val="09004CE3"/>
    <w:rsid w:val="09016173"/>
    <w:rsid w:val="09045F63"/>
    <w:rsid w:val="09064B6D"/>
    <w:rsid w:val="09093579"/>
    <w:rsid w:val="090D4716"/>
    <w:rsid w:val="090E0B90"/>
    <w:rsid w:val="090E2383"/>
    <w:rsid w:val="090E3657"/>
    <w:rsid w:val="090E6DE2"/>
    <w:rsid w:val="090F5797"/>
    <w:rsid w:val="0911242E"/>
    <w:rsid w:val="09157F20"/>
    <w:rsid w:val="091660EE"/>
    <w:rsid w:val="091943FA"/>
    <w:rsid w:val="091A5787"/>
    <w:rsid w:val="091C32AD"/>
    <w:rsid w:val="091D0DD3"/>
    <w:rsid w:val="091F4B4B"/>
    <w:rsid w:val="09216B15"/>
    <w:rsid w:val="09242161"/>
    <w:rsid w:val="0926412B"/>
    <w:rsid w:val="09273A00"/>
    <w:rsid w:val="09287EA3"/>
    <w:rsid w:val="092E1232"/>
    <w:rsid w:val="09304FAA"/>
    <w:rsid w:val="09305F2E"/>
    <w:rsid w:val="09310382"/>
    <w:rsid w:val="09310EC9"/>
    <w:rsid w:val="09323E0D"/>
    <w:rsid w:val="09324F41"/>
    <w:rsid w:val="0933253B"/>
    <w:rsid w:val="0934335E"/>
    <w:rsid w:val="093700E7"/>
    <w:rsid w:val="09371E95"/>
    <w:rsid w:val="09376339"/>
    <w:rsid w:val="09380EEB"/>
    <w:rsid w:val="093920B1"/>
    <w:rsid w:val="093B0A17"/>
    <w:rsid w:val="093C6B90"/>
    <w:rsid w:val="093D1475"/>
    <w:rsid w:val="09413606"/>
    <w:rsid w:val="0946657C"/>
    <w:rsid w:val="09475E50"/>
    <w:rsid w:val="09480C98"/>
    <w:rsid w:val="09491BC8"/>
    <w:rsid w:val="094E3682"/>
    <w:rsid w:val="095567BF"/>
    <w:rsid w:val="095A3DD5"/>
    <w:rsid w:val="095D6B36"/>
    <w:rsid w:val="0965366A"/>
    <w:rsid w:val="09657E30"/>
    <w:rsid w:val="09661F90"/>
    <w:rsid w:val="09670057"/>
    <w:rsid w:val="096825BF"/>
    <w:rsid w:val="096864F2"/>
    <w:rsid w:val="096B2F33"/>
    <w:rsid w:val="09727371"/>
    <w:rsid w:val="09736C45"/>
    <w:rsid w:val="09774863"/>
    <w:rsid w:val="09775CC9"/>
    <w:rsid w:val="097A4477"/>
    <w:rsid w:val="09820F2C"/>
    <w:rsid w:val="09842C00"/>
    <w:rsid w:val="098A39AD"/>
    <w:rsid w:val="0992356F"/>
    <w:rsid w:val="09931095"/>
    <w:rsid w:val="099512B1"/>
    <w:rsid w:val="09952584"/>
    <w:rsid w:val="0995305F"/>
    <w:rsid w:val="09954E0D"/>
    <w:rsid w:val="099C619C"/>
    <w:rsid w:val="099E1F14"/>
    <w:rsid w:val="09A137B2"/>
    <w:rsid w:val="09A408EB"/>
    <w:rsid w:val="09AB2883"/>
    <w:rsid w:val="09AB5FE4"/>
    <w:rsid w:val="09AD4EE5"/>
    <w:rsid w:val="09AE3A49"/>
    <w:rsid w:val="09B16437"/>
    <w:rsid w:val="09B259BF"/>
    <w:rsid w:val="09BA2AC6"/>
    <w:rsid w:val="09BD7EA8"/>
    <w:rsid w:val="09BE3E9F"/>
    <w:rsid w:val="09C273BB"/>
    <w:rsid w:val="09C3197A"/>
    <w:rsid w:val="09C33728"/>
    <w:rsid w:val="09C6092F"/>
    <w:rsid w:val="09C6146A"/>
    <w:rsid w:val="09C85728"/>
    <w:rsid w:val="09C86F91"/>
    <w:rsid w:val="09CA0BB9"/>
    <w:rsid w:val="09CD4F88"/>
    <w:rsid w:val="09D10C1B"/>
    <w:rsid w:val="09D11AAC"/>
    <w:rsid w:val="09D75426"/>
    <w:rsid w:val="09D8764D"/>
    <w:rsid w:val="09D94940"/>
    <w:rsid w:val="09DA18A8"/>
    <w:rsid w:val="09DC7F62"/>
    <w:rsid w:val="09E35B78"/>
    <w:rsid w:val="09E55B4E"/>
    <w:rsid w:val="09E57B43"/>
    <w:rsid w:val="09E638BB"/>
    <w:rsid w:val="09E65669"/>
    <w:rsid w:val="09E71B0D"/>
    <w:rsid w:val="09E810D6"/>
    <w:rsid w:val="09E85132"/>
    <w:rsid w:val="09E85885"/>
    <w:rsid w:val="09EB0ED1"/>
    <w:rsid w:val="09ED2E9B"/>
    <w:rsid w:val="09EF44EC"/>
    <w:rsid w:val="09F00295"/>
    <w:rsid w:val="09F14739"/>
    <w:rsid w:val="09F50A95"/>
    <w:rsid w:val="09F50E56"/>
    <w:rsid w:val="09F60F80"/>
    <w:rsid w:val="09FA7558"/>
    <w:rsid w:val="09FC30DE"/>
    <w:rsid w:val="0A00497C"/>
    <w:rsid w:val="0A0124A3"/>
    <w:rsid w:val="0A026946"/>
    <w:rsid w:val="0A0422FC"/>
    <w:rsid w:val="0A0501E5"/>
    <w:rsid w:val="0A053D41"/>
    <w:rsid w:val="0A0A5FF1"/>
    <w:rsid w:val="0A0A7FCB"/>
    <w:rsid w:val="0A0B0881"/>
    <w:rsid w:val="0A0F696E"/>
    <w:rsid w:val="0A1026E6"/>
    <w:rsid w:val="0A116BA1"/>
    <w:rsid w:val="0A1246B0"/>
    <w:rsid w:val="0A124C34"/>
    <w:rsid w:val="0A1421D6"/>
    <w:rsid w:val="0A146C63"/>
    <w:rsid w:val="0A252635"/>
    <w:rsid w:val="0A285C81"/>
    <w:rsid w:val="0A2A4E9E"/>
    <w:rsid w:val="0A2C39C3"/>
    <w:rsid w:val="0A2E1999"/>
    <w:rsid w:val="0A3038F2"/>
    <w:rsid w:val="0A3208AE"/>
    <w:rsid w:val="0A326B00"/>
    <w:rsid w:val="0A334D52"/>
    <w:rsid w:val="0A373EFF"/>
    <w:rsid w:val="0A375EC4"/>
    <w:rsid w:val="0A396DF2"/>
    <w:rsid w:val="0A3D172D"/>
    <w:rsid w:val="0A3D4C57"/>
    <w:rsid w:val="0A40121D"/>
    <w:rsid w:val="0A40746F"/>
    <w:rsid w:val="0A420742"/>
    <w:rsid w:val="0A424F95"/>
    <w:rsid w:val="0A4307FF"/>
    <w:rsid w:val="0A453416"/>
    <w:rsid w:val="0A477620"/>
    <w:rsid w:val="0A4A3E4A"/>
    <w:rsid w:val="0A4B01C2"/>
    <w:rsid w:val="0A522CFE"/>
    <w:rsid w:val="0A525D01"/>
    <w:rsid w:val="0A560A40"/>
    <w:rsid w:val="0A56459C"/>
    <w:rsid w:val="0A592595"/>
    <w:rsid w:val="0A5B1BB3"/>
    <w:rsid w:val="0A5B6057"/>
    <w:rsid w:val="0A5F5B47"/>
    <w:rsid w:val="0A607363"/>
    <w:rsid w:val="0A64315D"/>
    <w:rsid w:val="0A7113D6"/>
    <w:rsid w:val="0A726EBC"/>
    <w:rsid w:val="0A7315F2"/>
    <w:rsid w:val="0A7333A0"/>
    <w:rsid w:val="0A783D73"/>
    <w:rsid w:val="0A7E1D45"/>
    <w:rsid w:val="0A8074DF"/>
    <w:rsid w:val="0A80786B"/>
    <w:rsid w:val="0A821835"/>
    <w:rsid w:val="0A8A603B"/>
    <w:rsid w:val="0A8F3F52"/>
    <w:rsid w:val="0A8F7AAE"/>
    <w:rsid w:val="0A900811"/>
    <w:rsid w:val="0A917CCA"/>
    <w:rsid w:val="0A932610"/>
    <w:rsid w:val="0A93759F"/>
    <w:rsid w:val="0A9B28F7"/>
    <w:rsid w:val="0A9B46A5"/>
    <w:rsid w:val="0A9B7F9E"/>
    <w:rsid w:val="0A9C65DA"/>
    <w:rsid w:val="0A9F4195"/>
    <w:rsid w:val="0AA01CBB"/>
    <w:rsid w:val="0AA41B95"/>
    <w:rsid w:val="0AA5353C"/>
    <w:rsid w:val="0AAB6CA1"/>
    <w:rsid w:val="0AAC2E86"/>
    <w:rsid w:val="0AB344FD"/>
    <w:rsid w:val="0AB6328D"/>
    <w:rsid w:val="0ABD461B"/>
    <w:rsid w:val="0ABF1974"/>
    <w:rsid w:val="0ABF664A"/>
    <w:rsid w:val="0AC01DDB"/>
    <w:rsid w:val="0AC01F5D"/>
    <w:rsid w:val="0AC175B1"/>
    <w:rsid w:val="0AC37758"/>
    <w:rsid w:val="0AC459AA"/>
    <w:rsid w:val="0AC97464"/>
    <w:rsid w:val="0ACA6D38"/>
    <w:rsid w:val="0ACB31DC"/>
    <w:rsid w:val="0ACC3BA5"/>
    <w:rsid w:val="0ACE6829"/>
    <w:rsid w:val="0AD028F9"/>
    <w:rsid w:val="0AD0588A"/>
    <w:rsid w:val="0AD1695A"/>
    <w:rsid w:val="0AD17F62"/>
    <w:rsid w:val="0AD876A7"/>
    <w:rsid w:val="0ADC51AE"/>
    <w:rsid w:val="0ADD3024"/>
    <w:rsid w:val="0ADF27E4"/>
    <w:rsid w:val="0AE20513"/>
    <w:rsid w:val="0AE93662"/>
    <w:rsid w:val="0AEB20D2"/>
    <w:rsid w:val="0AF02F7E"/>
    <w:rsid w:val="0AF142C5"/>
    <w:rsid w:val="0AF46FDF"/>
    <w:rsid w:val="0AF47F6D"/>
    <w:rsid w:val="0AF52007"/>
    <w:rsid w:val="0AF55D55"/>
    <w:rsid w:val="0AF81AF7"/>
    <w:rsid w:val="0AFA5870"/>
    <w:rsid w:val="0AFA77FC"/>
    <w:rsid w:val="0AFB2620"/>
    <w:rsid w:val="0AFC119D"/>
    <w:rsid w:val="0AFC15E8"/>
    <w:rsid w:val="0AFE7B5A"/>
    <w:rsid w:val="0AFF48CA"/>
    <w:rsid w:val="0B022976"/>
    <w:rsid w:val="0B0417E9"/>
    <w:rsid w:val="0B077F8D"/>
    <w:rsid w:val="0B093D05"/>
    <w:rsid w:val="0B0A22BE"/>
    <w:rsid w:val="0B0C55A3"/>
    <w:rsid w:val="0B0E131B"/>
    <w:rsid w:val="0B0E42E3"/>
    <w:rsid w:val="0B0F12E4"/>
    <w:rsid w:val="0B100BEF"/>
    <w:rsid w:val="0B10258E"/>
    <w:rsid w:val="0B107A25"/>
    <w:rsid w:val="0B1356ED"/>
    <w:rsid w:val="0B1469D9"/>
    <w:rsid w:val="0B177AFB"/>
    <w:rsid w:val="0B183CC0"/>
    <w:rsid w:val="0B183F48"/>
    <w:rsid w:val="0B1B7594"/>
    <w:rsid w:val="0B1C57E6"/>
    <w:rsid w:val="0B202452"/>
    <w:rsid w:val="0B203998"/>
    <w:rsid w:val="0B2307A1"/>
    <w:rsid w:val="0B24469B"/>
    <w:rsid w:val="0B260413"/>
    <w:rsid w:val="0B26105B"/>
    <w:rsid w:val="0B282268"/>
    <w:rsid w:val="0B2A5268"/>
    <w:rsid w:val="0B2B3C7B"/>
    <w:rsid w:val="0B2C354F"/>
    <w:rsid w:val="0B2D79F3"/>
    <w:rsid w:val="0B3A3EBE"/>
    <w:rsid w:val="0B3A5C6C"/>
    <w:rsid w:val="0B3F3282"/>
    <w:rsid w:val="0B424B21"/>
    <w:rsid w:val="0B43192C"/>
    <w:rsid w:val="0B436F8F"/>
    <w:rsid w:val="0B44074A"/>
    <w:rsid w:val="0B446AEB"/>
    <w:rsid w:val="0B460AB5"/>
    <w:rsid w:val="0B490654"/>
    <w:rsid w:val="0B492353"/>
    <w:rsid w:val="0B494101"/>
    <w:rsid w:val="0B495EAF"/>
    <w:rsid w:val="0B4B193F"/>
    <w:rsid w:val="0B4B7E79"/>
    <w:rsid w:val="0B52270F"/>
    <w:rsid w:val="0B527F16"/>
    <w:rsid w:val="0B53783F"/>
    <w:rsid w:val="0B54368F"/>
    <w:rsid w:val="0B565397"/>
    <w:rsid w:val="0B5750B2"/>
    <w:rsid w:val="0B5750F1"/>
    <w:rsid w:val="0B582596"/>
    <w:rsid w:val="0B5A630E"/>
    <w:rsid w:val="0B61144B"/>
    <w:rsid w:val="0B6158EF"/>
    <w:rsid w:val="0B660046"/>
    <w:rsid w:val="0B68565E"/>
    <w:rsid w:val="0B69791A"/>
    <w:rsid w:val="0B705B32"/>
    <w:rsid w:val="0B711118"/>
    <w:rsid w:val="0B723658"/>
    <w:rsid w:val="0B751B6A"/>
    <w:rsid w:val="0B774EE9"/>
    <w:rsid w:val="0B7849E6"/>
    <w:rsid w:val="0B785AA3"/>
    <w:rsid w:val="0B7A591E"/>
    <w:rsid w:val="0B7C6285"/>
    <w:rsid w:val="0B7D4132"/>
    <w:rsid w:val="0B7E5990"/>
    <w:rsid w:val="0B806BA6"/>
    <w:rsid w:val="0B8213C1"/>
    <w:rsid w:val="0B832C7E"/>
    <w:rsid w:val="0B837613"/>
    <w:rsid w:val="0B8415DD"/>
    <w:rsid w:val="0B855B35"/>
    <w:rsid w:val="0B862A2E"/>
    <w:rsid w:val="0B8A483E"/>
    <w:rsid w:val="0B8A6D82"/>
    <w:rsid w:val="0B8B296C"/>
    <w:rsid w:val="0B8C2040"/>
    <w:rsid w:val="0B8D66E4"/>
    <w:rsid w:val="0B920E35"/>
    <w:rsid w:val="0B923CFA"/>
    <w:rsid w:val="0B941820"/>
    <w:rsid w:val="0B973E2D"/>
    <w:rsid w:val="0B980BE5"/>
    <w:rsid w:val="0B995C72"/>
    <w:rsid w:val="0B9B2499"/>
    <w:rsid w:val="0B9C06D5"/>
    <w:rsid w:val="0B9D5CE3"/>
    <w:rsid w:val="0B9E1E32"/>
    <w:rsid w:val="0B9E269F"/>
    <w:rsid w:val="0B9F3C47"/>
    <w:rsid w:val="0B9F3D21"/>
    <w:rsid w:val="0B9F6806"/>
    <w:rsid w:val="0BA17A99"/>
    <w:rsid w:val="0BA24760"/>
    <w:rsid w:val="0BA53447"/>
    <w:rsid w:val="0BAB0918"/>
    <w:rsid w:val="0BAF351D"/>
    <w:rsid w:val="0BB023D2"/>
    <w:rsid w:val="0BB04180"/>
    <w:rsid w:val="0BB342DB"/>
    <w:rsid w:val="0BB72D53"/>
    <w:rsid w:val="0BBC48D3"/>
    <w:rsid w:val="0BBE064B"/>
    <w:rsid w:val="0BC1013B"/>
    <w:rsid w:val="0BC348DB"/>
    <w:rsid w:val="0BC35C62"/>
    <w:rsid w:val="0BC452B6"/>
    <w:rsid w:val="0BC727DD"/>
    <w:rsid w:val="0BC76AEF"/>
    <w:rsid w:val="0BCB720C"/>
    <w:rsid w:val="0BD0037E"/>
    <w:rsid w:val="0BD13BA5"/>
    <w:rsid w:val="0BD22349"/>
    <w:rsid w:val="0BD25EA5"/>
    <w:rsid w:val="0BD31C1D"/>
    <w:rsid w:val="0BD47E6F"/>
    <w:rsid w:val="0BD601A7"/>
    <w:rsid w:val="0BD762D6"/>
    <w:rsid w:val="0BD87233"/>
    <w:rsid w:val="0BD936D7"/>
    <w:rsid w:val="0BDE2A9B"/>
    <w:rsid w:val="0BDE6F3F"/>
    <w:rsid w:val="0BDF05C2"/>
    <w:rsid w:val="0BE14C55"/>
    <w:rsid w:val="0BE300B2"/>
    <w:rsid w:val="0BE43084"/>
    <w:rsid w:val="0BE45BD8"/>
    <w:rsid w:val="0BE65DF4"/>
    <w:rsid w:val="0BE80C39"/>
    <w:rsid w:val="0BEE4152"/>
    <w:rsid w:val="0BF027CF"/>
    <w:rsid w:val="0BF059ED"/>
    <w:rsid w:val="0BF16C73"/>
    <w:rsid w:val="0BF26547"/>
    <w:rsid w:val="0BF422BF"/>
    <w:rsid w:val="0BF51980"/>
    <w:rsid w:val="0BF62499"/>
    <w:rsid w:val="0BF91683"/>
    <w:rsid w:val="0BF958B8"/>
    <w:rsid w:val="0BF95B27"/>
    <w:rsid w:val="0BFA161E"/>
    <w:rsid w:val="0BFB189F"/>
    <w:rsid w:val="0BFF2A12"/>
    <w:rsid w:val="0C05627A"/>
    <w:rsid w:val="0C062249"/>
    <w:rsid w:val="0C085D6A"/>
    <w:rsid w:val="0C0A3890"/>
    <w:rsid w:val="0C0A4013"/>
    <w:rsid w:val="0C0D15D3"/>
    <w:rsid w:val="0C122890"/>
    <w:rsid w:val="0C14470F"/>
    <w:rsid w:val="0C152235"/>
    <w:rsid w:val="0C1C7A68"/>
    <w:rsid w:val="0C1E558E"/>
    <w:rsid w:val="0C233289"/>
    <w:rsid w:val="0C2349A5"/>
    <w:rsid w:val="0C285B4E"/>
    <w:rsid w:val="0C2972BF"/>
    <w:rsid w:val="0C2D7542"/>
    <w:rsid w:val="0C2E2BDB"/>
    <w:rsid w:val="0C300E1D"/>
    <w:rsid w:val="0C34090D"/>
    <w:rsid w:val="0C360B29"/>
    <w:rsid w:val="0C364685"/>
    <w:rsid w:val="0C3B21D0"/>
    <w:rsid w:val="0C3C625D"/>
    <w:rsid w:val="0C3C74AF"/>
    <w:rsid w:val="0C3E178C"/>
    <w:rsid w:val="0C3E353A"/>
    <w:rsid w:val="0C3F4AC1"/>
    <w:rsid w:val="0C416E95"/>
    <w:rsid w:val="0C436204"/>
    <w:rsid w:val="0C4452E8"/>
    <w:rsid w:val="0C4A0131"/>
    <w:rsid w:val="0C4E7B4A"/>
    <w:rsid w:val="0C5164CB"/>
    <w:rsid w:val="0C542D5E"/>
    <w:rsid w:val="0C547201"/>
    <w:rsid w:val="0C5734B3"/>
    <w:rsid w:val="0C5745FC"/>
    <w:rsid w:val="0C5C1C12"/>
    <w:rsid w:val="0C6133EF"/>
    <w:rsid w:val="0C643396"/>
    <w:rsid w:val="0C664935"/>
    <w:rsid w:val="0C6C00A7"/>
    <w:rsid w:val="0C7156BE"/>
    <w:rsid w:val="0C730594"/>
    <w:rsid w:val="0C782EF0"/>
    <w:rsid w:val="0C7B3C1B"/>
    <w:rsid w:val="0C7B559F"/>
    <w:rsid w:val="0C7B56BD"/>
    <w:rsid w:val="0C7E427E"/>
    <w:rsid w:val="0C7E7DDA"/>
    <w:rsid w:val="0C825B1D"/>
    <w:rsid w:val="0C8353F1"/>
    <w:rsid w:val="0C853374"/>
    <w:rsid w:val="0C897112"/>
    <w:rsid w:val="0C8A2C23"/>
    <w:rsid w:val="0C8A677F"/>
    <w:rsid w:val="0C8E2259"/>
    <w:rsid w:val="0C8F2B1E"/>
    <w:rsid w:val="0C8F3D96"/>
    <w:rsid w:val="0C913FB2"/>
    <w:rsid w:val="0C917B0E"/>
    <w:rsid w:val="0C937D2A"/>
    <w:rsid w:val="0C950B9E"/>
    <w:rsid w:val="0C950BBA"/>
    <w:rsid w:val="0C9615C8"/>
    <w:rsid w:val="0C965124"/>
    <w:rsid w:val="0C982640"/>
    <w:rsid w:val="0C98553C"/>
    <w:rsid w:val="0C9910B8"/>
    <w:rsid w:val="0C994C14"/>
    <w:rsid w:val="0C99751F"/>
    <w:rsid w:val="0C9B6BDE"/>
    <w:rsid w:val="0C9C64B3"/>
    <w:rsid w:val="0C9E222B"/>
    <w:rsid w:val="0CA37841"/>
    <w:rsid w:val="0CA74A68"/>
    <w:rsid w:val="0CA7621B"/>
    <w:rsid w:val="0CAC309D"/>
    <w:rsid w:val="0CAD06C0"/>
    <w:rsid w:val="0CAD246E"/>
    <w:rsid w:val="0CB3217A"/>
    <w:rsid w:val="0CB63A18"/>
    <w:rsid w:val="0CB94766"/>
    <w:rsid w:val="0CBC40CB"/>
    <w:rsid w:val="0CBE652F"/>
    <w:rsid w:val="0CC47EE3"/>
    <w:rsid w:val="0CC53C5B"/>
    <w:rsid w:val="0CC872A8"/>
    <w:rsid w:val="0CCA2C70"/>
    <w:rsid w:val="0CCE2B10"/>
    <w:rsid w:val="0CCF0636"/>
    <w:rsid w:val="0CCF1D90"/>
    <w:rsid w:val="0CD12600"/>
    <w:rsid w:val="0CD25BE7"/>
    <w:rsid w:val="0CD44BA0"/>
    <w:rsid w:val="0CD70749"/>
    <w:rsid w:val="0CD83521"/>
    <w:rsid w:val="0CD8573D"/>
    <w:rsid w:val="0CDD71F7"/>
    <w:rsid w:val="0CDE2096"/>
    <w:rsid w:val="0CE045F1"/>
    <w:rsid w:val="0CE20AD8"/>
    <w:rsid w:val="0CE265BB"/>
    <w:rsid w:val="0CE642FD"/>
    <w:rsid w:val="0CE71E24"/>
    <w:rsid w:val="0CE86070"/>
    <w:rsid w:val="0CE916F8"/>
    <w:rsid w:val="0CEC2F96"/>
    <w:rsid w:val="0CEE0318"/>
    <w:rsid w:val="0CEE31B2"/>
    <w:rsid w:val="0CF11089"/>
    <w:rsid w:val="0CF462EF"/>
    <w:rsid w:val="0CF62067"/>
    <w:rsid w:val="0CF66FED"/>
    <w:rsid w:val="0CF92DA9"/>
    <w:rsid w:val="0CFA3905"/>
    <w:rsid w:val="0D002EE5"/>
    <w:rsid w:val="0D013BBD"/>
    <w:rsid w:val="0D06617E"/>
    <w:rsid w:val="0D094F20"/>
    <w:rsid w:val="0D097FEC"/>
    <w:rsid w:val="0D0A07E4"/>
    <w:rsid w:val="0D0A4DDC"/>
    <w:rsid w:val="0D0A78C0"/>
    <w:rsid w:val="0D0B3D64"/>
    <w:rsid w:val="0D0B60CC"/>
    <w:rsid w:val="0D0E4F4C"/>
    <w:rsid w:val="0D0F4ED6"/>
    <w:rsid w:val="0D10137A"/>
    <w:rsid w:val="0D1122FB"/>
    <w:rsid w:val="0D132C19"/>
    <w:rsid w:val="0D136775"/>
    <w:rsid w:val="0D1424ED"/>
    <w:rsid w:val="0D181FDD"/>
    <w:rsid w:val="0D1A2E26"/>
    <w:rsid w:val="0D1B387B"/>
    <w:rsid w:val="0D1D1C55"/>
    <w:rsid w:val="0D1D4725"/>
    <w:rsid w:val="0D1F336B"/>
    <w:rsid w:val="0D2210AE"/>
    <w:rsid w:val="0D233659"/>
    <w:rsid w:val="0D2E2BDA"/>
    <w:rsid w:val="0D314E4D"/>
    <w:rsid w:val="0D333E7B"/>
    <w:rsid w:val="0D3419B8"/>
    <w:rsid w:val="0D344206"/>
    <w:rsid w:val="0D3450A6"/>
    <w:rsid w:val="0D355778"/>
    <w:rsid w:val="0D3758A8"/>
    <w:rsid w:val="0D38142E"/>
    <w:rsid w:val="0D38267F"/>
    <w:rsid w:val="0D38378B"/>
    <w:rsid w:val="0D384BDA"/>
    <w:rsid w:val="0D3861DB"/>
    <w:rsid w:val="0D3C216F"/>
    <w:rsid w:val="0D3C30EC"/>
    <w:rsid w:val="0D3D37F2"/>
    <w:rsid w:val="0D3E26CF"/>
    <w:rsid w:val="0D4032E2"/>
    <w:rsid w:val="0D4234FE"/>
    <w:rsid w:val="0D424CF2"/>
    <w:rsid w:val="0D4505A4"/>
    <w:rsid w:val="0D472648"/>
    <w:rsid w:val="0D481157"/>
    <w:rsid w:val="0D486352"/>
    <w:rsid w:val="0D49488C"/>
    <w:rsid w:val="0D49663A"/>
    <w:rsid w:val="0D4A5F0F"/>
    <w:rsid w:val="0D4B16DA"/>
    <w:rsid w:val="0D4C1C87"/>
    <w:rsid w:val="0D4D0A3C"/>
    <w:rsid w:val="0D4E7778"/>
    <w:rsid w:val="0D505F74"/>
    <w:rsid w:val="0D51178C"/>
    <w:rsid w:val="0D55281D"/>
    <w:rsid w:val="0D554FDF"/>
    <w:rsid w:val="0D556D8D"/>
    <w:rsid w:val="0D5B011C"/>
    <w:rsid w:val="0D5D5C42"/>
    <w:rsid w:val="0D667D3C"/>
    <w:rsid w:val="0D674D12"/>
    <w:rsid w:val="0D685A0E"/>
    <w:rsid w:val="0D703359"/>
    <w:rsid w:val="0D705975"/>
    <w:rsid w:val="0D725B91"/>
    <w:rsid w:val="0D732931"/>
    <w:rsid w:val="0D7336B7"/>
    <w:rsid w:val="0D7731A8"/>
    <w:rsid w:val="0D79292B"/>
    <w:rsid w:val="0D7B1DB3"/>
    <w:rsid w:val="0D820034"/>
    <w:rsid w:val="0D841421"/>
    <w:rsid w:val="0D8458C4"/>
    <w:rsid w:val="0D8461F8"/>
    <w:rsid w:val="0D847672"/>
    <w:rsid w:val="0D8D4779"/>
    <w:rsid w:val="0D8E180F"/>
    <w:rsid w:val="0D8E6743"/>
    <w:rsid w:val="0D904269"/>
    <w:rsid w:val="0D921D8F"/>
    <w:rsid w:val="0D933D59"/>
    <w:rsid w:val="0D935B07"/>
    <w:rsid w:val="0D9378B6"/>
    <w:rsid w:val="0D974726"/>
    <w:rsid w:val="0D9755F8"/>
    <w:rsid w:val="0D983C14"/>
    <w:rsid w:val="0D9B6F5F"/>
    <w:rsid w:val="0D9C2C0E"/>
    <w:rsid w:val="0DA1438C"/>
    <w:rsid w:val="0DA41AC3"/>
    <w:rsid w:val="0DA73361"/>
    <w:rsid w:val="0DA87805"/>
    <w:rsid w:val="0DAB000F"/>
    <w:rsid w:val="0DAE2941"/>
    <w:rsid w:val="0DAF2AF6"/>
    <w:rsid w:val="0DB31DC9"/>
    <w:rsid w:val="0DB461AA"/>
    <w:rsid w:val="0DB56960"/>
    <w:rsid w:val="0DB8556E"/>
    <w:rsid w:val="0DBC069B"/>
    <w:rsid w:val="0DC12675"/>
    <w:rsid w:val="0DC24F54"/>
    <w:rsid w:val="0DC3019B"/>
    <w:rsid w:val="0DC45E43"/>
    <w:rsid w:val="0DC6643D"/>
    <w:rsid w:val="0DC67D96"/>
    <w:rsid w:val="0DC7702A"/>
    <w:rsid w:val="0DCB34F3"/>
    <w:rsid w:val="0DCD2DC7"/>
    <w:rsid w:val="0DCE08EE"/>
    <w:rsid w:val="0DCE553E"/>
    <w:rsid w:val="0DD02F45"/>
    <w:rsid w:val="0DD405FA"/>
    <w:rsid w:val="0DD52EAB"/>
    <w:rsid w:val="0DD56AE3"/>
    <w:rsid w:val="0DE34399"/>
    <w:rsid w:val="0DE545B5"/>
    <w:rsid w:val="0DE62BD7"/>
    <w:rsid w:val="0DE819AF"/>
    <w:rsid w:val="0DE85E53"/>
    <w:rsid w:val="0DEA1BCB"/>
    <w:rsid w:val="0DEE3ED5"/>
    <w:rsid w:val="0DF726A2"/>
    <w:rsid w:val="0DF83874"/>
    <w:rsid w:val="0DFE4F0D"/>
    <w:rsid w:val="0DFE5677"/>
    <w:rsid w:val="0E016F15"/>
    <w:rsid w:val="0E082052"/>
    <w:rsid w:val="0E0E083C"/>
    <w:rsid w:val="0E1053AA"/>
    <w:rsid w:val="0E124333"/>
    <w:rsid w:val="0E142BFA"/>
    <w:rsid w:val="0E16722B"/>
    <w:rsid w:val="0E1706F9"/>
    <w:rsid w:val="0E1A3B33"/>
    <w:rsid w:val="0E1E7AC7"/>
    <w:rsid w:val="0E200E7A"/>
    <w:rsid w:val="0E214EC1"/>
    <w:rsid w:val="0E226604"/>
    <w:rsid w:val="0E235264"/>
    <w:rsid w:val="0E236E8B"/>
    <w:rsid w:val="0E26697C"/>
    <w:rsid w:val="0E270B01"/>
    <w:rsid w:val="0E275162"/>
    <w:rsid w:val="0E2826F4"/>
    <w:rsid w:val="0E2C38B6"/>
    <w:rsid w:val="0E2E5913"/>
    <w:rsid w:val="0E2F5830"/>
    <w:rsid w:val="0E303356"/>
    <w:rsid w:val="0E315DC2"/>
    <w:rsid w:val="0E372937"/>
    <w:rsid w:val="0E3A41D5"/>
    <w:rsid w:val="0E3A5F83"/>
    <w:rsid w:val="0E3B13AD"/>
    <w:rsid w:val="0E3E5C12"/>
    <w:rsid w:val="0E407A3D"/>
    <w:rsid w:val="0E4137B5"/>
    <w:rsid w:val="0E415563"/>
    <w:rsid w:val="0E453B26"/>
    <w:rsid w:val="0E455054"/>
    <w:rsid w:val="0E464928"/>
    <w:rsid w:val="0E470192"/>
    <w:rsid w:val="0E4A0AB5"/>
    <w:rsid w:val="0E4C35E2"/>
    <w:rsid w:val="0E4F5ED2"/>
    <w:rsid w:val="0E511C4A"/>
    <w:rsid w:val="0E5434E9"/>
    <w:rsid w:val="0E572FD9"/>
    <w:rsid w:val="0E574D87"/>
    <w:rsid w:val="0E5C02D2"/>
    <w:rsid w:val="0E620CFF"/>
    <w:rsid w:val="0E63372C"/>
    <w:rsid w:val="0E6676A8"/>
    <w:rsid w:val="0E6A2D0C"/>
    <w:rsid w:val="0E6E3645"/>
    <w:rsid w:val="0E6F20D1"/>
    <w:rsid w:val="0E71409B"/>
    <w:rsid w:val="0E74112A"/>
    <w:rsid w:val="0E7B6CC7"/>
    <w:rsid w:val="0E7E2314"/>
    <w:rsid w:val="0E7E40C2"/>
    <w:rsid w:val="0E7E7133"/>
    <w:rsid w:val="0E7F7A76"/>
    <w:rsid w:val="0E8033D3"/>
    <w:rsid w:val="0E824A4E"/>
    <w:rsid w:val="0E833DCE"/>
    <w:rsid w:val="0E835B7C"/>
    <w:rsid w:val="0E8536A2"/>
    <w:rsid w:val="0E8A0204"/>
    <w:rsid w:val="0E8A0CB9"/>
    <w:rsid w:val="0E8B67DF"/>
    <w:rsid w:val="0E8C2C83"/>
    <w:rsid w:val="0E8D2557"/>
    <w:rsid w:val="0E8F4A99"/>
    <w:rsid w:val="0E8F516F"/>
    <w:rsid w:val="0E8F7FCA"/>
    <w:rsid w:val="0E910299"/>
    <w:rsid w:val="0E96765D"/>
    <w:rsid w:val="0E986DE4"/>
    <w:rsid w:val="0E9953A0"/>
    <w:rsid w:val="0E9F5C3D"/>
    <w:rsid w:val="0EA00768"/>
    <w:rsid w:val="0EA00F27"/>
    <w:rsid w:val="0EA0672E"/>
    <w:rsid w:val="0EA13295"/>
    <w:rsid w:val="0EA15C8E"/>
    <w:rsid w:val="0EA24254"/>
    <w:rsid w:val="0EA31D7A"/>
    <w:rsid w:val="0EAC0C2F"/>
    <w:rsid w:val="0EAC66EA"/>
    <w:rsid w:val="0EAE0E4B"/>
    <w:rsid w:val="0EAE6631"/>
    <w:rsid w:val="0EAF24CD"/>
    <w:rsid w:val="0EAF6971"/>
    <w:rsid w:val="0EB126E9"/>
    <w:rsid w:val="0EB2020F"/>
    <w:rsid w:val="0EB6385C"/>
    <w:rsid w:val="0EB65F51"/>
    <w:rsid w:val="0EBD108E"/>
    <w:rsid w:val="0EC03E21"/>
    <w:rsid w:val="0EC57F43"/>
    <w:rsid w:val="0EC71E62"/>
    <w:rsid w:val="0EC8358F"/>
    <w:rsid w:val="0EC86A0D"/>
    <w:rsid w:val="0ECC12D1"/>
    <w:rsid w:val="0ECC26B5"/>
    <w:rsid w:val="0ECE05F4"/>
    <w:rsid w:val="0ECF2B6F"/>
    <w:rsid w:val="0ED463D8"/>
    <w:rsid w:val="0ED534DE"/>
    <w:rsid w:val="0ED54151"/>
    <w:rsid w:val="0ED61957"/>
    <w:rsid w:val="0ED63EFE"/>
    <w:rsid w:val="0ED70339"/>
    <w:rsid w:val="0ED71A24"/>
    <w:rsid w:val="0EDD1CCB"/>
    <w:rsid w:val="0EE205D3"/>
    <w:rsid w:val="0EE20AF5"/>
    <w:rsid w:val="0EE303C9"/>
    <w:rsid w:val="0EE54FED"/>
    <w:rsid w:val="0EE77EB9"/>
    <w:rsid w:val="0EF121F5"/>
    <w:rsid w:val="0EF40828"/>
    <w:rsid w:val="0EF600FC"/>
    <w:rsid w:val="0EF71B93"/>
    <w:rsid w:val="0EF848DA"/>
    <w:rsid w:val="0EFB5712"/>
    <w:rsid w:val="0F0033FE"/>
    <w:rsid w:val="0F01750C"/>
    <w:rsid w:val="0F024913"/>
    <w:rsid w:val="0F026AA1"/>
    <w:rsid w:val="0F0274E4"/>
    <w:rsid w:val="0F040A6B"/>
    <w:rsid w:val="0F056591"/>
    <w:rsid w:val="0F070B5E"/>
    <w:rsid w:val="0F0C3185"/>
    <w:rsid w:val="0F0D3607"/>
    <w:rsid w:val="0F0E3698"/>
    <w:rsid w:val="0F0E3B59"/>
    <w:rsid w:val="0F1113DA"/>
    <w:rsid w:val="0F112F78"/>
    <w:rsid w:val="0F130CAE"/>
    <w:rsid w:val="0F136F00"/>
    <w:rsid w:val="0F14439C"/>
    <w:rsid w:val="0F156355"/>
    <w:rsid w:val="0F2033CB"/>
    <w:rsid w:val="0F205135"/>
    <w:rsid w:val="0F205179"/>
    <w:rsid w:val="0F207E9C"/>
    <w:rsid w:val="0F216608"/>
    <w:rsid w:val="0F262659"/>
    <w:rsid w:val="0F2729AB"/>
    <w:rsid w:val="0F273897"/>
    <w:rsid w:val="0F274759"/>
    <w:rsid w:val="0F296723"/>
    <w:rsid w:val="0F2C1D70"/>
    <w:rsid w:val="0F2C6214"/>
    <w:rsid w:val="0F2E0B64"/>
    <w:rsid w:val="0F2F153E"/>
    <w:rsid w:val="0F2F1860"/>
    <w:rsid w:val="0F301F18"/>
    <w:rsid w:val="0F310E21"/>
    <w:rsid w:val="0F336312"/>
    <w:rsid w:val="0F342E37"/>
    <w:rsid w:val="0F3550C8"/>
    <w:rsid w:val="0F363986"/>
    <w:rsid w:val="0F384BB8"/>
    <w:rsid w:val="0F3B0384"/>
    <w:rsid w:val="0F3D21CF"/>
    <w:rsid w:val="0F4165A6"/>
    <w:rsid w:val="0F423341"/>
    <w:rsid w:val="0F44530B"/>
    <w:rsid w:val="0F450727"/>
    <w:rsid w:val="0F461BB7"/>
    <w:rsid w:val="0F474DFC"/>
    <w:rsid w:val="0F4A0448"/>
    <w:rsid w:val="0F4B38E4"/>
    <w:rsid w:val="0F4B4599"/>
    <w:rsid w:val="0F4C0664"/>
    <w:rsid w:val="0F4E7F38"/>
    <w:rsid w:val="0F501F02"/>
    <w:rsid w:val="0F572B3C"/>
    <w:rsid w:val="0F58783C"/>
    <w:rsid w:val="0F5B2655"/>
    <w:rsid w:val="0F5F787E"/>
    <w:rsid w:val="0F6312FE"/>
    <w:rsid w:val="0F640839"/>
    <w:rsid w:val="0F653C89"/>
    <w:rsid w:val="0F657030"/>
    <w:rsid w:val="0F670FFA"/>
    <w:rsid w:val="0F673AE4"/>
    <w:rsid w:val="0F68089E"/>
    <w:rsid w:val="0F6B0AEA"/>
    <w:rsid w:val="0F713C26"/>
    <w:rsid w:val="0F73174D"/>
    <w:rsid w:val="0F79249C"/>
    <w:rsid w:val="0F7A0D2D"/>
    <w:rsid w:val="0F7A2ADB"/>
    <w:rsid w:val="0F7D6A6F"/>
    <w:rsid w:val="0F8412C5"/>
    <w:rsid w:val="0F84395A"/>
    <w:rsid w:val="0F864220"/>
    <w:rsid w:val="0F864B0D"/>
    <w:rsid w:val="0F867EE4"/>
    <w:rsid w:val="0F870EB1"/>
    <w:rsid w:val="0F89675E"/>
    <w:rsid w:val="0F8B02EB"/>
    <w:rsid w:val="0F8B4CE8"/>
    <w:rsid w:val="0F8C611E"/>
    <w:rsid w:val="0F8C6CB2"/>
    <w:rsid w:val="0F8F00B0"/>
    <w:rsid w:val="0F8F40AD"/>
    <w:rsid w:val="0F910DD6"/>
    <w:rsid w:val="0F920C6F"/>
    <w:rsid w:val="0F9242C9"/>
    <w:rsid w:val="0F9F2542"/>
    <w:rsid w:val="0FA03465"/>
    <w:rsid w:val="0FA07BF0"/>
    <w:rsid w:val="0FA43FFB"/>
    <w:rsid w:val="0FA47B58"/>
    <w:rsid w:val="0FA638D0"/>
    <w:rsid w:val="0FA6445F"/>
    <w:rsid w:val="0FA67D74"/>
    <w:rsid w:val="0FA933C0"/>
    <w:rsid w:val="0FAC2408"/>
    <w:rsid w:val="0FAE37C9"/>
    <w:rsid w:val="0FB17FDD"/>
    <w:rsid w:val="0FB83603"/>
    <w:rsid w:val="0FBC30F4"/>
    <w:rsid w:val="0FBD50BE"/>
    <w:rsid w:val="0FBF043F"/>
    <w:rsid w:val="0FBF0E36"/>
    <w:rsid w:val="0FC41FA8"/>
    <w:rsid w:val="0FC512FD"/>
    <w:rsid w:val="0FC56DA7"/>
    <w:rsid w:val="0FC621C4"/>
    <w:rsid w:val="0FC91CB4"/>
    <w:rsid w:val="0FCB77DB"/>
    <w:rsid w:val="0FCE72CB"/>
    <w:rsid w:val="0FD0094D"/>
    <w:rsid w:val="0FD109F9"/>
    <w:rsid w:val="0FD12D30"/>
    <w:rsid w:val="0FD541B5"/>
    <w:rsid w:val="0FD77696"/>
    <w:rsid w:val="0FD91EF8"/>
    <w:rsid w:val="0FDA5C70"/>
    <w:rsid w:val="0FE260B4"/>
    <w:rsid w:val="0FE27EE9"/>
    <w:rsid w:val="0FE412C2"/>
    <w:rsid w:val="0FE47A65"/>
    <w:rsid w:val="0FE64614"/>
    <w:rsid w:val="0FE72962"/>
    <w:rsid w:val="0FE752CC"/>
    <w:rsid w:val="0FE8038D"/>
    <w:rsid w:val="0FE90507"/>
    <w:rsid w:val="0FEB2196"/>
    <w:rsid w:val="0FEB39D9"/>
    <w:rsid w:val="0FF02D9D"/>
    <w:rsid w:val="0FF03F44"/>
    <w:rsid w:val="0FF22FB9"/>
    <w:rsid w:val="0FF30ADF"/>
    <w:rsid w:val="0FF705D0"/>
    <w:rsid w:val="0FFA1E6E"/>
    <w:rsid w:val="0FFC7994"/>
    <w:rsid w:val="0FFF1232"/>
    <w:rsid w:val="0FFF254C"/>
    <w:rsid w:val="10014FAA"/>
    <w:rsid w:val="100265AD"/>
    <w:rsid w:val="10052B98"/>
    <w:rsid w:val="10090303"/>
    <w:rsid w:val="100C3E1C"/>
    <w:rsid w:val="100C5C0E"/>
    <w:rsid w:val="100E76C7"/>
    <w:rsid w:val="100F4162"/>
    <w:rsid w:val="100F5919"/>
    <w:rsid w:val="10120F66"/>
    <w:rsid w:val="10141182"/>
    <w:rsid w:val="10141507"/>
    <w:rsid w:val="10150A56"/>
    <w:rsid w:val="101747CE"/>
    <w:rsid w:val="101822F4"/>
    <w:rsid w:val="101C0036"/>
    <w:rsid w:val="101C0E48"/>
    <w:rsid w:val="101C1DE4"/>
    <w:rsid w:val="101C3B92"/>
    <w:rsid w:val="101F3682"/>
    <w:rsid w:val="10207B26"/>
    <w:rsid w:val="102355A4"/>
    <w:rsid w:val="10264A11"/>
    <w:rsid w:val="10277B5C"/>
    <w:rsid w:val="102926D1"/>
    <w:rsid w:val="102959C3"/>
    <w:rsid w:val="102B2027"/>
    <w:rsid w:val="102D0139"/>
    <w:rsid w:val="102D5D9F"/>
    <w:rsid w:val="102E1B18"/>
    <w:rsid w:val="102E5FAA"/>
    <w:rsid w:val="10303AE2"/>
    <w:rsid w:val="10354C54"/>
    <w:rsid w:val="10394744"/>
    <w:rsid w:val="103A3322"/>
    <w:rsid w:val="103A670E"/>
    <w:rsid w:val="103C3B98"/>
    <w:rsid w:val="103F3D25"/>
    <w:rsid w:val="104279BE"/>
    <w:rsid w:val="104666EA"/>
    <w:rsid w:val="104A6951"/>
    <w:rsid w:val="104A7000"/>
    <w:rsid w:val="104F6A24"/>
    <w:rsid w:val="105258EF"/>
    <w:rsid w:val="1053332C"/>
    <w:rsid w:val="1054157E"/>
    <w:rsid w:val="105570A4"/>
    <w:rsid w:val="10561D16"/>
    <w:rsid w:val="10572BB3"/>
    <w:rsid w:val="105C6685"/>
    <w:rsid w:val="105F67A6"/>
    <w:rsid w:val="10606175"/>
    <w:rsid w:val="10607CBB"/>
    <w:rsid w:val="10677240"/>
    <w:rsid w:val="106878CF"/>
    <w:rsid w:val="106B768D"/>
    <w:rsid w:val="106C2D6C"/>
    <w:rsid w:val="106D43EE"/>
    <w:rsid w:val="1072324E"/>
    <w:rsid w:val="107514F4"/>
    <w:rsid w:val="10765998"/>
    <w:rsid w:val="107E3199"/>
    <w:rsid w:val="108300B5"/>
    <w:rsid w:val="10853E2D"/>
    <w:rsid w:val="108616C4"/>
    <w:rsid w:val="10862228"/>
    <w:rsid w:val="108A2733"/>
    <w:rsid w:val="108B5272"/>
    <w:rsid w:val="108D2CE2"/>
    <w:rsid w:val="108D4A90"/>
    <w:rsid w:val="1090632E"/>
    <w:rsid w:val="10907F18"/>
    <w:rsid w:val="109127D2"/>
    <w:rsid w:val="10923E54"/>
    <w:rsid w:val="10944070"/>
    <w:rsid w:val="109E38FD"/>
    <w:rsid w:val="109F7528"/>
    <w:rsid w:val="10A10E9D"/>
    <w:rsid w:val="10A1553E"/>
    <w:rsid w:val="10A560DD"/>
    <w:rsid w:val="10A5627E"/>
    <w:rsid w:val="10A735CE"/>
    <w:rsid w:val="10A811C0"/>
    <w:rsid w:val="10A818CA"/>
    <w:rsid w:val="10A96A1D"/>
    <w:rsid w:val="10AB2390"/>
    <w:rsid w:val="10AB4B20"/>
    <w:rsid w:val="10AE180F"/>
    <w:rsid w:val="10B4201D"/>
    <w:rsid w:val="10B464C1"/>
    <w:rsid w:val="10B661A8"/>
    <w:rsid w:val="10B77669"/>
    <w:rsid w:val="10B95885"/>
    <w:rsid w:val="10BD35C7"/>
    <w:rsid w:val="10BE4C49"/>
    <w:rsid w:val="10C36704"/>
    <w:rsid w:val="10C44237"/>
    <w:rsid w:val="10C72787"/>
    <w:rsid w:val="10CA27D9"/>
    <w:rsid w:val="10CC380A"/>
    <w:rsid w:val="10D23119"/>
    <w:rsid w:val="10D426BF"/>
    <w:rsid w:val="10D601E5"/>
    <w:rsid w:val="10D6121D"/>
    <w:rsid w:val="10DB00B3"/>
    <w:rsid w:val="10DE64AA"/>
    <w:rsid w:val="10E03C50"/>
    <w:rsid w:val="10E2302E"/>
    <w:rsid w:val="10E663DE"/>
    <w:rsid w:val="10E675D1"/>
    <w:rsid w:val="10E81EF1"/>
    <w:rsid w:val="10E85BA5"/>
    <w:rsid w:val="10EA1EE2"/>
    <w:rsid w:val="10EA711E"/>
    <w:rsid w:val="10EB7719"/>
    <w:rsid w:val="10EB7E81"/>
    <w:rsid w:val="10EC17B7"/>
    <w:rsid w:val="10ED3781"/>
    <w:rsid w:val="10EF370C"/>
    <w:rsid w:val="10F1501F"/>
    <w:rsid w:val="10F42D61"/>
    <w:rsid w:val="10F66AD9"/>
    <w:rsid w:val="10F716E1"/>
    <w:rsid w:val="10FD1C16"/>
    <w:rsid w:val="11021117"/>
    <w:rsid w:val="110411F6"/>
    <w:rsid w:val="110A60E1"/>
    <w:rsid w:val="110C1E59"/>
    <w:rsid w:val="110C7406"/>
    <w:rsid w:val="110F1949"/>
    <w:rsid w:val="110F3211"/>
    <w:rsid w:val="11136781"/>
    <w:rsid w:val="111451B1"/>
    <w:rsid w:val="11160F29"/>
    <w:rsid w:val="11164A85"/>
    <w:rsid w:val="111866A6"/>
    <w:rsid w:val="11194576"/>
    <w:rsid w:val="111B50C9"/>
    <w:rsid w:val="111E3C9C"/>
    <w:rsid w:val="111E43B6"/>
    <w:rsid w:val="111F0AD7"/>
    <w:rsid w:val="1122167C"/>
    <w:rsid w:val="112371A2"/>
    <w:rsid w:val="1125116C"/>
    <w:rsid w:val="11286567"/>
    <w:rsid w:val="112A609B"/>
    <w:rsid w:val="112C42A9"/>
    <w:rsid w:val="112C5A0A"/>
    <w:rsid w:val="112C6057"/>
    <w:rsid w:val="112E1DCF"/>
    <w:rsid w:val="11300815"/>
    <w:rsid w:val="11312DA5"/>
    <w:rsid w:val="1131365B"/>
    <w:rsid w:val="1131392B"/>
    <w:rsid w:val="11317B11"/>
    <w:rsid w:val="11390774"/>
    <w:rsid w:val="113D0264"/>
    <w:rsid w:val="11406D4B"/>
    <w:rsid w:val="11416F6F"/>
    <w:rsid w:val="114333A1"/>
    <w:rsid w:val="11447845"/>
    <w:rsid w:val="11456B95"/>
    <w:rsid w:val="11497DFD"/>
    <w:rsid w:val="114C04A7"/>
    <w:rsid w:val="114F7F97"/>
    <w:rsid w:val="1150424A"/>
    <w:rsid w:val="1151658F"/>
    <w:rsid w:val="11537A88"/>
    <w:rsid w:val="115560EE"/>
    <w:rsid w:val="115832F0"/>
    <w:rsid w:val="11586174"/>
    <w:rsid w:val="115A0E16"/>
    <w:rsid w:val="115B693C"/>
    <w:rsid w:val="115C36A2"/>
    <w:rsid w:val="115D4462"/>
    <w:rsid w:val="115F3764"/>
    <w:rsid w:val="116021A5"/>
    <w:rsid w:val="11640ECC"/>
    <w:rsid w:val="11641C95"/>
    <w:rsid w:val="11665A0D"/>
    <w:rsid w:val="116A4DD1"/>
    <w:rsid w:val="116D13E4"/>
    <w:rsid w:val="116F12D7"/>
    <w:rsid w:val="11731ED8"/>
    <w:rsid w:val="11742DB9"/>
    <w:rsid w:val="11793D7B"/>
    <w:rsid w:val="11793FC2"/>
    <w:rsid w:val="117B0D8C"/>
    <w:rsid w:val="117C31CF"/>
    <w:rsid w:val="117D411C"/>
    <w:rsid w:val="117F6ACF"/>
    <w:rsid w:val="11812847"/>
    <w:rsid w:val="11827F8E"/>
    <w:rsid w:val="11867C55"/>
    <w:rsid w:val="118C0A0B"/>
    <w:rsid w:val="118C2F9A"/>
    <w:rsid w:val="118C6962"/>
    <w:rsid w:val="118E7C72"/>
    <w:rsid w:val="118F1B42"/>
    <w:rsid w:val="11907AF4"/>
    <w:rsid w:val="11923A2E"/>
    <w:rsid w:val="11925DDD"/>
    <w:rsid w:val="11963E18"/>
    <w:rsid w:val="11965BC6"/>
    <w:rsid w:val="11967974"/>
    <w:rsid w:val="119836EC"/>
    <w:rsid w:val="11983BC2"/>
    <w:rsid w:val="11987B90"/>
    <w:rsid w:val="119955F6"/>
    <w:rsid w:val="119C4755"/>
    <w:rsid w:val="119F5E84"/>
    <w:rsid w:val="11A025A1"/>
    <w:rsid w:val="11A227BD"/>
    <w:rsid w:val="11A46535"/>
    <w:rsid w:val="11AA3420"/>
    <w:rsid w:val="11AC0835"/>
    <w:rsid w:val="11AE2F4A"/>
    <w:rsid w:val="11AF11B9"/>
    <w:rsid w:val="11B12A00"/>
    <w:rsid w:val="11B17762"/>
    <w:rsid w:val="11B211CD"/>
    <w:rsid w:val="11B322D4"/>
    <w:rsid w:val="11B5429E"/>
    <w:rsid w:val="11B7030E"/>
    <w:rsid w:val="11BA5C92"/>
    <w:rsid w:val="11BB562D"/>
    <w:rsid w:val="11BB73DB"/>
    <w:rsid w:val="11BC387F"/>
    <w:rsid w:val="11BF336F"/>
    <w:rsid w:val="11BF511D"/>
    <w:rsid w:val="11C269BB"/>
    <w:rsid w:val="11C609CA"/>
    <w:rsid w:val="11C72224"/>
    <w:rsid w:val="11CB5870"/>
    <w:rsid w:val="11CE746F"/>
    <w:rsid w:val="11D230A2"/>
    <w:rsid w:val="11D24E50"/>
    <w:rsid w:val="11D32976"/>
    <w:rsid w:val="11D72467"/>
    <w:rsid w:val="11D87CCF"/>
    <w:rsid w:val="11D93938"/>
    <w:rsid w:val="11D97709"/>
    <w:rsid w:val="11DA5AB3"/>
    <w:rsid w:val="11DB2B2B"/>
    <w:rsid w:val="11DD55A3"/>
    <w:rsid w:val="11E225D5"/>
    <w:rsid w:val="11E22BBA"/>
    <w:rsid w:val="11E23663"/>
    <w:rsid w:val="11E86AF6"/>
    <w:rsid w:val="11ED4FEA"/>
    <w:rsid w:val="11EE77B0"/>
    <w:rsid w:val="11F245E9"/>
    <w:rsid w:val="11F43FBC"/>
    <w:rsid w:val="11F7111E"/>
    <w:rsid w:val="11F8418B"/>
    <w:rsid w:val="11FC1ECD"/>
    <w:rsid w:val="11FD5C45"/>
    <w:rsid w:val="11FE3E97"/>
    <w:rsid w:val="12000848"/>
    <w:rsid w:val="12015736"/>
    <w:rsid w:val="12016853"/>
    <w:rsid w:val="120451D4"/>
    <w:rsid w:val="12064AFA"/>
    <w:rsid w:val="120A60E3"/>
    <w:rsid w:val="120E39AF"/>
    <w:rsid w:val="1212683A"/>
    <w:rsid w:val="12160A38"/>
    <w:rsid w:val="12217B86"/>
    <w:rsid w:val="122338FE"/>
    <w:rsid w:val="122356AC"/>
    <w:rsid w:val="122431D2"/>
    <w:rsid w:val="12281213"/>
    <w:rsid w:val="12296A3A"/>
    <w:rsid w:val="122D652B"/>
    <w:rsid w:val="122E5DFF"/>
    <w:rsid w:val="12302510"/>
    <w:rsid w:val="12303925"/>
    <w:rsid w:val="12333415"/>
    <w:rsid w:val="12354002"/>
    <w:rsid w:val="12390792"/>
    <w:rsid w:val="12394ECF"/>
    <w:rsid w:val="123A47A4"/>
    <w:rsid w:val="123A7015"/>
    <w:rsid w:val="123B77F4"/>
    <w:rsid w:val="123F22E5"/>
    <w:rsid w:val="123F67F5"/>
    <w:rsid w:val="12432F6D"/>
    <w:rsid w:val="124473D0"/>
    <w:rsid w:val="12453F06"/>
    <w:rsid w:val="124666C8"/>
    <w:rsid w:val="12466EEF"/>
    <w:rsid w:val="124811CB"/>
    <w:rsid w:val="124D2729"/>
    <w:rsid w:val="124E5235"/>
    <w:rsid w:val="124F46F3"/>
    <w:rsid w:val="12502219"/>
    <w:rsid w:val="12503FC7"/>
    <w:rsid w:val="1253755C"/>
    <w:rsid w:val="125B4B89"/>
    <w:rsid w:val="125B7212"/>
    <w:rsid w:val="125C50FB"/>
    <w:rsid w:val="125C6A79"/>
    <w:rsid w:val="125E00D9"/>
    <w:rsid w:val="125E66E4"/>
    <w:rsid w:val="125F15AA"/>
    <w:rsid w:val="12616ED1"/>
    <w:rsid w:val="12641C51"/>
    <w:rsid w:val="12695089"/>
    <w:rsid w:val="126A32DB"/>
    <w:rsid w:val="126A39E8"/>
    <w:rsid w:val="127001C5"/>
    <w:rsid w:val="12723F3D"/>
    <w:rsid w:val="12753A2E"/>
    <w:rsid w:val="127759F8"/>
    <w:rsid w:val="12797E16"/>
    <w:rsid w:val="127F665A"/>
    <w:rsid w:val="12816876"/>
    <w:rsid w:val="12820650"/>
    <w:rsid w:val="12837389"/>
    <w:rsid w:val="128502FE"/>
    <w:rsid w:val="128B7788"/>
    <w:rsid w:val="128F2827"/>
    <w:rsid w:val="128F2D52"/>
    <w:rsid w:val="128F634E"/>
    <w:rsid w:val="1292635C"/>
    <w:rsid w:val="12940358"/>
    <w:rsid w:val="12953ACD"/>
    <w:rsid w:val="12957C2C"/>
    <w:rsid w:val="12960769"/>
    <w:rsid w:val="1296359C"/>
    <w:rsid w:val="129812A0"/>
    <w:rsid w:val="129A02C7"/>
    <w:rsid w:val="129A3494"/>
    <w:rsid w:val="129B16E6"/>
    <w:rsid w:val="129E02B8"/>
    <w:rsid w:val="129E532F"/>
    <w:rsid w:val="12A266D8"/>
    <w:rsid w:val="12A62B0D"/>
    <w:rsid w:val="12A66E32"/>
    <w:rsid w:val="12A865D7"/>
    <w:rsid w:val="12A9108C"/>
    <w:rsid w:val="12AA1929"/>
    <w:rsid w:val="12AA7B7B"/>
    <w:rsid w:val="12AE3DA7"/>
    <w:rsid w:val="12AF0CEE"/>
    <w:rsid w:val="12B13E61"/>
    <w:rsid w:val="12B26A30"/>
    <w:rsid w:val="12B409FA"/>
    <w:rsid w:val="12BC340B"/>
    <w:rsid w:val="12BC79FF"/>
    <w:rsid w:val="12BE3627"/>
    <w:rsid w:val="12BE7896"/>
    <w:rsid w:val="12C16C73"/>
    <w:rsid w:val="12C22DBF"/>
    <w:rsid w:val="12C30C3D"/>
    <w:rsid w:val="12C37CA8"/>
    <w:rsid w:val="12C549DA"/>
    <w:rsid w:val="12C64289"/>
    <w:rsid w:val="12CB10A8"/>
    <w:rsid w:val="12CB18A0"/>
    <w:rsid w:val="12CB34CA"/>
    <w:rsid w:val="12CC77FC"/>
    <w:rsid w:val="12CD5618"/>
    <w:rsid w:val="12CE1B34"/>
    <w:rsid w:val="12D502F9"/>
    <w:rsid w:val="12DB7B74"/>
    <w:rsid w:val="12DB7D35"/>
    <w:rsid w:val="12DC0642"/>
    <w:rsid w:val="12DF679F"/>
    <w:rsid w:val="12E01046"/>
    <w:rsid w:val="12E52E35"/>
    <w:rsid w:val="12E558F2"/>
    <w:rsid w:val="12E637CB"/>
    <w:rsid w:val="12E666D9"/>
    <w:rsid w:val="12E9313F"/>
    <w:rsid w:val="12EC2D08"/>
    <w:rsid w:val="12ED1816"/>
    <w:rsid w:val="12EE053A"/>
    <w:rsid w:val="12EF558E"/>
    <w:rsid w:val="12F23DF6"/>
    <w:rsid w:val="12F47048"/>
    <w:rsid w:val="12F62DC0"/>
    <w:rsid w:val="12F654C2"/>
    <w:rsid w:val="12F76F4F"/>
    <w:rsid w:val="12FC4D60"/>
    <w:rsid w:val="12FD414F"/>
    <w:rsid w:val="12FD585B"/>
    <w:rsid w:val="12FE3A23"/>
    <w:rsid w:val="12FE6E2A"/>
    <w:rsid w:val="12FE7EC7"/>
    <w:rsid w:val="1300209A"/>
    <w:rsid w:val="13074B01"/>
    <w:rsid w:val="130C6A38"/>
    <w:rsid w:val="130D010A"/>
    <w:rsid w:val="130D37E5"/>
    <w:rsid w:val="131016AC"/>
    <w:rsid w:val="1312127D"/>
    <w:rsid w:val="1313313A"/>
    <w:rsid w:val="13150595"/>
    <w:rsid w:val="13180F89"/>
    <w:rsid w:val="13184D3D"/>
    <w:rsid w:val="1319766D"/>
    <w:rsid w:val="131A5D86"/>
    <w:rsid w:val="131D034D"/>
    <w:rsid w:val="131E5E73"/>
    <w:rsid w:val="13211947"/>
    <w:rsid w:val="13225964"/>
    <w:rsid w:val="13267C5D"/>
    <w:rsid w:val="132A7454"/>
    <w:rsid w:val="132F3F4B"/>
    <w:rsid w:val="13315A3C"/>
    <w:rsid w:val="13331BC4"/>
    <w:rsid w:val="13337B71"/>
    <w:rsid w:val="133451EC"/>
    <w:rsid w:val="1334666D"/>
    <w:rsid w:val="13346AFF"/>
    <w:rsid w:val="13347CF6"/>
    <w:rsid w:val="1336140F"/>
    <w:rsid w:val="1336343C"/>
    <w:rsid w:val="13390EFF"/>
    <w:rsid w:val="133B4C77"/>
    <w:rsid w:val="133B6A25"/>
    <w:rsid w:val="133D09EF"/>
    <w:rsid w:val="133E02C4"/>
    <w:rsid w:val="13426006"/>
    <w:rsid w:val="13441845"/>
    <w:rsid w:val="134753CA"/>
    <w:rsid w:val="134A0A16"/>
    <w:rsid w:val="134A6659"/>
    <w:rsid w:val="134C0770"/>
    <w:rsid w:val="134C1E22"/>
    <w:rsid w:val="134D0507"/>
    <w:rsid w:val="134E74C9"/>
    <w:rsid w:val="13511DA5"/>
    <w:rsid w:val="13516249"/>
    <w:rsid w:val="1355783D"/>
    <w:rsid w:val="13561AB1"/>
    <w:rsid w:val="135971B8"/>
    <w:rsid w:val="135A2CE6"/>
    <w:rsid w:val="135B7BA7"/>
    <w:rsid w:val="135D699C"/>
    <w:rsid w:val="135E44C2"/>
    <w:rsid w:val="135F0019"/>
    <w:rsid w:val="13620456"/>
    <w:rsid w:val="13623FB2"/>
    <w:rsid w:val="13631AD8"/>
    <w:rsid w:val="13683C13"/>
    <w:rsid w:val="13685340"/>
    <w:rsid w:val="136A4E25"/>
    <w:rsid w:val="136C6BDF"/>
    <w:rsid w:val="136E1102"/>
    <w:rsid w:val="136E2957"/>
    <w:rsid w:val="136F470A"/>
    <w:rsid w:val="136F66CF"/>
    <w:rsid w:val="13781CCD"/>
    <w:rsid w:val="137C4B20"/>
    <w:rsid w:val="137D5290"/>
    <w:rsid w:val="138008DC"/>
    <w:rsid w:val="138174F0"/>
    <w:rsid w:val="1384217A"/>
    <w:rsid w:val="13855EF2"/>
    <w:rsid w:val="138661D5"/>
    <w:rsid w:val="13867F10"/>
    <w:rsid w:val="13877224"/>
    <w:rsid w:val="13877EBC"/>
    <w:rsid w:val="138959E3"/>
    <w:rsid w:val="138E2FD3"/>
    <w:rsid w:val="138E4DA7"/>
    <w:rsid w:val="138F0B1F"/>
    <w:rsid w:val="139042E6"/>
    <w:rsid w:val="139221E1"/>
    <w:rsid w:val="139765BC"/>
    <w:rsid w:val="13983E78"/>
    <w:rsid w:val="13985C26"/>
    <w:rsid w:val="139D444C"/>
    <w:rsid w:val="139E2B2E"/>
    <w:rsid w:val="139F14BB"/>
    <w:rsid w:val="139F5206"/>
    <w:rsid w:val="13A104E3"/>
    <w:rsid w:val="13A5623D"/>
    <w:rsid w:val="13A63DCD"/>
    <w:rsid w:val="13A778A2"/>
    <w:rsid w:val="13A9151A"/>
    <w:rsid w:val="13AA21BF"/>
    <w:rsid w:val="13AD4A7F"/>
    <w:rsid w:val="13AD6D77"/>
    <w:rsid w:val="13AD7508"/>
    <w:rsid w:val="13B10A95"/>
    <w:rsid w:val="13B41253"/>
    <w:rsid w:val="13B660AC"/>
    <w:rsid w:val="13B81E24"/>
    <w:rsid w:val="13BA3984"/>
    <w:rsid w:val="13BA3DEE"/>
    <w:rsid w:val="13BB36C2"/>
    <w:rsid w:val="13BC0E75"/>
    <w:rsid w:val="13BF31B2"/>
    <w:rsid w:val="13BF7656"/>
    <w:rsid w:val="13C06F2A"/>
    <w:rsid w:val="13C13086"/>
    <w:rsid w:val="13C133CE"/>
    <w:rsid w:val="13C24A51"/>
    <w:rsid w:val="13C92283"/>
    <w:rsid w:val="13CD7229"/>
    <w:rsid w:val="13CF0812"/>
    <w:rsid w:val="13D529D6"/>
    <w:rsid w:val="13DA71C6"/>
    <w:rsid w:val="13DB1252"/>
    <w:rsid w:val="13DB43FE"/>
    <w:rsid w:val="13DC1FB6"/>
    <w:rsid w:val="13DD2643"/>
    <w:rsid w:val="13E23345"/>
    <w:rsid w:val="13E26EA1"/>
    <w:rsid w:val="13E3716A"/>
    <w:rsid w:val="13E40E6B"/>
    <w:rsid w:val="13E501E2"/>
    <w:rsid w:val="13E76BAD"/>
    <w:rsid w:val="13EA6C38"/>
    <w:rsid w:val="13EA7426"/>
    <w:rsid w:val="13EE1CEA"/>
    <w:rsid w:val="13EE3A98"/>
    <w:rsid w:val="13F05194"/>
    <w:rsid w:val="13F10A2B"/>
    <w:rsid w:val="13F4401F"/>
    <w:rsid w:val="13F56E0E"/>
    <w:rsid w:val="13F84916"/>
    <w:rsid w:val="13FF3EF7"/>
    <w:rsid w:val="14027CEA"/>
    <w:rsid w:val="140337F8"/>
    <w:rsid w:val="140673BA"/>
    <w:rsid w:val="1409338C"/>
    <w:rsid w:val="14111599"/>
    <w:rsid w:val="14111AAB"/>
    <w:rsid w:val="14157276"/>
    <w:rsid w:val="14164D9C"/>
    <w:rsid w:val="14184EB4"/>
    <w:rsid w:val="141A2ADF"/>
    <w:rsid w:val="141B014F"/>
    <w:rsid w:val="14215C1B"/>
    <w:rsid w:val="14233D6D"/>
    <w:rsid w:val="14255513"/>
    <w:rsid w:val="14272A04"/>
    <w:rsid w:val="14296762"/>
    <w:rsid w:val="142A7735"/>
    <w:rsid w:val="142B0848"/>
    <w:rsid w:val="142B450A"/>
    <w:rsid w:val="142C636E"/>
    <w:rsid w:val="142E5135"/>
    <w:rsid w:val="142E658A"/>
    <w:rsid w:val="143315A9"/>
    <w:rsid w:val="143376FC"/>
    <w:rsid w:val="143C4803"/>
    <w:rsid w:val="143D5AD8"/>
    <w:rsid w:val="143F42F3"/>
    <w:rsid w:val="1441006B"/>
    <w:rsid w:val="14467430"/>
    <w:rsid w:val="144731A8"/>
    <w:rsid w:val="144933C4"/>
    <w:rsid w:val="144A4908"/>
    <w:rsid w:val="144B0EEA"/>
    <w:rsid w:val="144C4685"/>
    <w:rsid w:val="1450165D"/>
    <w:rsid w:val="14504752"/>
    <w:rsid w:val="14522278"/>
    <w:rsid w:val="14575AE1"/>
    <w:rsid w:val="14587163"/>
    <w:rsid w:val="145A737F"/>
    <w:rsid w:val="145D0D13"/>
    <w:rsid w:val="145D55E3"/>
    <w:rsid w:val="145F221F"/>
    <w:rsid w:val="14603804"/>
    <w:rsid w:val="14644D92"/>
    <w:rsid w:val="14671FDB"/>
    <w:rsid w:val="14691370"/>
    <w:rsid w:val="146927B7"/>
    <w:rsid w:val="146B6E96"/>
    <w:rsid w:val="14711346"/>
    <w:rsid w:val="14731385"/>
    <w:rsid w:val="14736230"/>
    <w:rsid w:val="147C2CE6"/>
    <w:rsid w:val="147E12BF"/>
    <w:rsid w:val="147E306D"/>
    <w:rsid w:val="147E4E1C"/>
    <w:rsid w:val="147F49DD"/>
    <w:rsid w:val="147F6DE6"/>
    <w:rsid w:val="14812B5E"/>
    <w:rsid w:val="14830684"/>
    <w:rsid w:val="14877923"/>
    <w:rsid w:val="148830D3"/>
    <w:rsid w:val="14884750"/>
    <w:rsid w:val="148A7C64"/>
    <w:rsid w:val="148B7538"/>
    <w:rsid w:val="148F7029"/>
    <w:rsid w:val="149B41B6"/>
    <w:rsid w:val="149C26A6"/>
    <w:rsid w:val="149C6421"/>
    <w:rsid w:val="149E502B"/>
    <w:rsid w:val="14A04DC1"/>
    <w:rsid w:val="14A423A8"/>
    <w:rsid w:val="14A64372"/>
    <w:rsid w:val="14A80B22"/>
    <w:rsid w:val="14A8633C"/>
    <w:rsid w:val="14A90F1B"/>
    <w:rsid w:val="14AA20B4"/>
    <w:rsid w:val="14AC3033"/>
    <w:rsid w:val="14AE30CA"/>
    <w:rsid w:val="14AF76CB"/>
    <w:rsid w:val="14B00D4D"/>
    <w:rsid w:val="14B22D17"/>
    <w:rsid w:val="14B369E4"/>
    <w:rsid w:val="14B545B5"/>
    <w:rsid w:val="14B7032D"/>
    <w:rsid w:val="14B83E6B"/>
    <w:rsid w:val="14BB1356"/>
    <w:rsid w:val="14BC6E69"/>
    <w:rsid w:val="14BE346A"/>
    <w:rsid w:val="14C34F24"/>
    <w:rsid w:val="14C91E0F"/>
    <w:rsid w:val="14CF3D09"/>
    <w:rsid w:val="14CF5677"/>
    <w:rsid w:val="14D233B9"/>
    <w:rsid w:val="14D26F15"/>
    <w:rsid w:val="14D47131"/>
    <w:rsid w:val="14D62EA9"/>
    <w:rsid w:val="14D955E8"/>
    <w:rsid w:val="14DC5FE6"/>
    <w:rsid w:val="14DC7969"/>
    <w:rsid w:val="14DE6B54"/>
    <w:rsid w:val="14DF1632"/>
    <w:rsid w:val="14E21AF8"/>
    <w:rsid w:val="14E528C6"/>
    <w:rsid w:val="14E54E9B"/>
    <w:rsid w:val="14E629C1"/>
    <w:rsid w:val="14E8498B"/>
    <w:rsid w:val="14EA0703"/>
    <w:rsid w:val="14EB6229"/>
    <w:rsid w:val="14EC0437"/>
    <w:rsid w:val="14ED5117"/>
    <w:rsid w:val="14EE4625"/>
    <w:rsid w:val="14EF423E"/>
    <w:rsid w:val="14EF637E"/>
    <w:rsid w:val="14F23875"/>
    <w:rsid w:val="14F23F35"/>
    <w:rsid w:val="14F31204"/>
    <w:rsid w:val="14F450DE"/>
    <w:rsid w:val="14F74BCE"/>
    <w:rsid w:val="14F76A30"/>
    <w:rsid w:val="14F76C3D"/>
    <w:rsid w:val="14F90946"/>
    <w:rsid w:val="14FC0436"/>
    <w:rsid w:val="14FD3553"/>
    <w:rsid w:val="14FD7245"/>
    <w:rsid w:val="14FE32A2"/>
    <w:rsid w:val="15001CD4"/>
    <w:rsid w:val="15015A4D"/>
    <w:rsid w:val="15076350"/>
    <w:rsid w:val="150771D6"/>
    <w:rsid w:val="1508056D"/>
    <w:rsid w:val="150C19E0"/>
    <w:rsid w:val="150D44D8"/>
    <w:rsid w:val="150E6BFB"/>
    <w:rsid w:val="150F3CC6"/>
    <w:rsid w:val="15121A08"/>
    <w:rsid w:val="15137188"/>
    <w:rsid w:val="1514752E"/>
    <w:rsid w:val="151915EB"/>
    <w:rsid w:val="15194B44"/>
    <w:rsid w:val="151D66BC"/>
    <w:rsid w:val="151E03AD"/>
    <w:rsid w:val="151E215B"/>
    <w:rsid w:val="15202377"/>
    <w:rsid w:val="15205ED3"/>
    <w:rsid w:val="15210B5F"/>
    <w:rsid w:val="152139F9"/>
    <w:rsid w:val="15221B88"/>
    <w:rsid w:val="15235733"/>
    <w:rsid w:val="15267261"/>
    <w:rsid w:val="152A0AFF"/>
    <w:rsid w:val="152A3A00"/>
    <w:rsid w:val="152D6842"/>
    <w:rsid w:val="152F6116"/>
    <w:rsid w:val="153100E0"/>
    <w:rsid w:val="15353A71"/>
    <w:rsid w:val="15377D88"/>
    <w:rsid w:val="153951E6"/>
    <w:rsid w:val="153A6852"/>
    <w:rsid w:val="153B0F5F"/>
    <w:rsid w:val="15400301"/>
    <w:rsid w:val="15400323"/>
    <w:rsid w:val="15403338"/>
    <w:rsid w:val="154170B6"/>
    <w:rsid w:val="1547565A"/>
    <w:rsid w:val="15475B55"/>
    <w:rsid w:val="15491FF2"/>
    <w:rsid w:val="154C6CC8"/>
    <w:rsid w:val="154D2DAB"/>
    <w:rsid w:val="154E24EE"/>
    <w:rsid w:val="155142DE"/>
    <w:rsid w:val="15556B66"/>
    <w:rsid w:val="1556158D"/>
    <w:rsid w:val="1557566D"/>
    <w:rsid w:val="15581B10"/>
    <w:rsid w:val="155E69FB"/>
    <w:rsid w:val="15602773"/>
    <w:rsid w:val="156A62C2"/>
    <w:rsid w:val="156B1891"/>
    <w:rsid w:val="156C736A"/>
    <w:rsid w:val="156D1E75"/>
    <w:rsid w:val="156D3B1A"/>
    <w:rsid w:val="156F0CA4"/>
    <w:rsid w:val="156F6E5A"/>
    <w:rsid w:val="15704718"/>
    <w:rsid w:val="15724254"/>
    <w:rsid w:val="15744470"/>
    <w:rsid w:val="15747FCD"/>
    <w:rsid w:val="157749A9"/>
    <w:rsid w:val="15783D34"/>
    <w:rsid w:val="15786D2F"/>
    <w:rsid w:val="15787ABD"/>
    <w:rsid w:val="15793835"/>
    <w:rsid w:val="157D50D3"/>
    <w:rsid w:val="157F52EF"/>
    <w:rsid w:val="157F7058"/>
    <w:rsid w:val="15802E15"/>
    <w:rsid w:val="15806971"/>
    <w:rsid w:val="158226E9"/>
    <w:rsid w:val="15846D73"/>
    <w:rsid w:val="1585042C"/>
    <w:rsid w:val="15875F52"/>
    <w:rsid w:val="15882F8B"/>
    <w:rsid w:val="158A5A42"/>
    <w:rsid w:val="158E5532"/>
    <w:rsid w:val="1594241D"/>
    <w:rsid w:val="159478BD"/>
    <w:rsid w:val="15981F0D"/>
    <w:rsid w:val="159863B1"/>
    <w:rsid w:val="15995C85"/>
    <w:rsid w:val="159B0161"/>
    <w:rsid w:val="159B37AB"/>
    <w:rsid w:val="159D5775"/>
    <w:rsid w:val="159F5EE8"/>
    <w:rsid w:val="159F6110"/>
    <w:rsid w:val="15A24B3A"/>
    <w:rsid w:val="15A43DFF"/>
    <w:rsid w:val="15AC224C"/>
    <w:rsid w:val="15AC7766"/>
    <w:rsid w:val="15B00B79"/>
    <w:rsid w:val="15B23B51"/>
    <w:rsid w:val="15B4486D"/>
    <w:rsid w:val="15B50D11"/>
    <w:rsid w:val="15B648C8"/>
    <w:rsid w:val="15B80AE4"/>
    <w:rsid w:val="15B8435D"/>
    <w:rsid w:val="15B8559D"/>
    <w:rsid w:val="15B90272"/>
    <w:rsid w:val="15BC400E"/>
    <w:rsid w:val="15BD7BC5"/>
    <w:rsid w:val="15BE4AA1"/>
    <w:rsid w:val="15C03212"/>
    <w:rsid w:val="15C5264C"/>
    <w:rsid w:val="15C7584D"/>
    <w:rsid w:val="15CA22E2"/>
    <w:rsid w:val="15CE1DD3"/>
    <w:rsid w:val="15CE5DFB"/>
    <w:rsid w:val="15D13ECB"/>
    <w:rsid w:val="15D31197"/>
    <w:rsid w:val="15D56521"/>
    <w:rsid w:val="15D733B5"/>
    <w:rsid w:val="15D73C01"/>
    <w:rsid w:val="15D8055B"/>
    <w:rsid w:val="15E05662"/>
    <w:rsid w:val="15E213DA"/>
    <w:rsid w:val="15E43806"/>
    <w:rsid w:val="15E4769E"/>
    <w:rsid w:val="15E52C78"/>
    <w:rsid w:val="15E769F0"/>
    <w:rsid w:val="15EE7A56"/>
    <w:rsid w:val="15F5110D"/>
    <w:rsid w:val="15F5735F"/>
    <w:rsid w:val="15F91BCC"/>
    <w:rsid w:val="15FA4976"/>
    <w:rsid w:val="15FC6940"/>
    <w:rsid w:val="15FE2D02"/>
    <w:rsid w:val="15FF1F8C"/>
    <w:rsid w:val="15FF6367"/>
    <w:rsid w:val="15FF701F"/>
    <w:rsid w:val="16013F56"/>
    <w:rsid w:val="16027CCE"/>
    <w:rsid w:val="1604760D"/>
    <w:rsid w:val="16064341"/>
    <w:rsid w:val="1609105D"/>
    <w:rsid w:val="160937DE"/>
    <w:rsid w:val="160E67D5"/>
    <w:rsid w:val="16105F47"/>
    <w:rsid w:val="16113955"/>
    <w:rsid w:val="16117F11"/>
    <w:rsid w:val="16133C89"/>
    <w:rsid w:val="16143E54"/>
    <w:rsid w:val="16161084"/>
    <w:rsid w:val="161672D6"/>
    <w:rsid w:val="161865F8"/>
    <w:rsid w:val="161A0B74"/>
    <w:rsid w:val="161B1156"/>
    <w:rsid w:val="161E4B60"/>
    <w:rsid w:val="162248DC"/>
    <w:rsid w:val="16227A29"/>
    <w:rsid w:val="16247C45"/>
    <w:rsid w:val="162714E3"/>
    <w:rsid w:val="16277D97"/>
    <w:rsid w:val="16283A6B"/>
    <w:rsid w:val="16291FEE"/>
    <w:rsid w:val="162A4C50"/>
    <w:rsid w:val="162A6AD2"/>
    <w:rsid w:val="162B2D81"/>
    <w:rsid w:val="162B4B2F"/>
    <w:rsid w:val="162B4EE1"/>
    <w:rsid w:val="162B5273"/>
    <w:rsid w:val="163035FF"/>
    <w:rsid w:val="163065E9"/>
    <w:rsid w:val="16314110"/>
    <w:rsid w:val="16330AC1"/>
    <w:rsid w:val="16331C36"/>
    <w:rsid w:val="163559AE"/>
    <w:rsid w:val="163634D4"/>
    <w:rsid w:val="163C4F8E"/>
    <w:rsid w:val="163D2AB4"/>
    <w:rsid w:val="163E2DAF"/>
    <w:rsid w:val="163F34B3"/>
    <w:rsid w:val="163F4A7E"/>
    <w:rsid w:val="163F6FB6"/>
    <w:rsid w:val="163F7266"/>
    <w:rsid w:val="1642631D"/>
    <w:rsid w:val="1646689F"/>
    <w:rsid w:val="16481B85"/>
    <w:rsid w:val="1651030E"/>
    <w:rsid w:val="1651654E"/>
    <w:rsid w:val="1653052A"/>
    <w:rsid w:val="165347D4"/>
    <w:rsid w:val="165423D5"/>
    <w:rsid w:val="16547BA6"/>
    <w:rsid w:val="16551BAC"/>
    <w:rsid w:val="165B0B3D"/>
    <w:rsid w:val="165C73DE"/>
    <w:rsid w:val="165F45BD"/>
    <w:rsid w:val="165F6ECF"/>
    <w:rsid w:val="166167A3"/>
    <w:rsid w:val="1662251B"/>
    <w:rsid w:val="16640041"/>
    <w:rsid w:val="166444E5"/>
    <w:rsid w:val="1664725C"/>
    <w:rsid w:val="166531D2"/>
    <w:rsid w:val="16661E06"/>
    <w:rsid w:val="16665843"/>
    <w:rsid w:val="166A04B3"/>
    <w:rsid w:val="166A3A8D"/>
    <w:rsid w:val="166B6F22"/>
    <w:rsid w:val="166B7621"/>
    <w:rsid w:val="166D15EC"/>
    <w:rsid w:val="16740020"/>
    <w:rsid w:val="16753FFC"/>
    <w:rsid w:val="167A7865"/>
    <w:rsid w:val="167D1983"/>
    <w:rsid w:val="167D7355"/>
    <w:rsid w:val="167F4CEB"/>
    <w:rsid w:val="16800E77"/>
    <w:rsid w:val="16826719"/>
    <w:rsid w:val="16832BBD"/>
    <w:rsid w:val="1683496B"/>
    <w:rsid w:val="16873D30"/>
    <w:rsid w:val="16881F81"/>
    <w:rsid w:val="1688372E"/>
    <w:rsid w:val="168B3820"/>
    <w:rsid w:val="169052DA"/>
    <w:rsid w:val="16921049"/>
    <w:rsid w:val="16927B48"/>
    <w:rsid w:val="169A04A0"/>
    <w:rsid w:val="169B23C4"/>
    <w:rsid w:val="169D782C"/>
    <w:rsid w:val="169E5370"/>
    <w:rsid w:val="169E686A"/>
    <w:rsid w:val="169F6585"/>
    <w:rsid w:val="16AB3EC2"/>
    <w:rsid w:val="16AB5C70"/>
    <w:rsid w:val="16AE0D61"/>
    <w:rsid w:val="16B26B34"/>
    <w:rsid w:val="16B32D77"/>
    <w:rsid w:val="16B528E1"/>
    <w:rsid w:val="16B9038D"/>
    <w:rsid w:val="16BC4406"/>
    <w:rsid w:val="16BC60CF"/>
    <w:rsid w:val="16BF171B"/>
    <w:rsid w:val="16C17241"/>
    <w:rsid w:val="16C86822"/>
    <w:rsid w:val="16C953B9"/>
    <w:rsid w:val="16CA6F55"/>
    <w:rsid w:val="16CB00C0"/>
    <w:rsid w:val="16D0271B"/>
    <w:rsid w:val="16D06AD9"/>
    <w:rsid w:val="16D231FD"/>
    <w:rsid w:val="16D276A1"/>
    <w:rsid w:val="16D30781"/>
    <w:rsid w:val="16D72F09"/>
    <w:rsid w:val="16D76A65"/>
    <w:rsid w:val="16D8458B"/>
    <w:rsid w:val="16D84B52"/>
    <w:rsid w:val="16D927DD"/>
    <w:rsid w:val="16DA0303"/>
    <w:rsid w:val="16DA045E"/>
    <w:rsid w:val="16DC051F"/>
    <w:rsid w:val="16DC407B"/>
    <w:rsid w:val="16DC672F"/>
    <w:rsid w:val="16E01DBD"/>
    <w:rsid w:val="16E14913"/>
    <w:rsid w:val="16E3365C"/>
    <w:rsid w:val="16E3540A"/>
    <w:rsid w:val="16E66889"/>
    <w:rsid w:val="16E74762"/>
    <w:rsid w:val="16E8049F"/>
    <w:rsid w:val="16EB2510"/>
    <w:rsid w:val="16ED0036"/>
    <w:rsid w:val="16ED6288"/>
    <w:rsid w:val="16F05A82"/>
    <w:rsid w:val="16F2389F"/>
    <w:rsid w:val="16F75866"/>
    <w:rsid w:val="16F969DB"/>
    <w:rsid w:val="16FD6AE2"/>
    <w:rsid w:val="17005FBC"/>
    <w:rsid w:val="17012AEA"/>
    <w:rsid w:val="17017F86"/>
    <w:rsid w:val="1704328A"/>
    <w:rsid w:val="17081314"/>
    <w:rsid w:val="170A1290"/>
    <w:rsid w:val="170D692B"/>
    <w:rsid w:val="17101F77"/>
    <w:rsid w:val="171E35E1"/>
    <w:rsid w:val="171E5D0F"/>
    <w:rsid w:val="171E6442"/>
    <w:rsid w:val="171F0B4E"/>
    <w:rsid w:val="1720040C"/>
    <w:rsid w:val="17222925"/>
    <w:rsid w:val="17236C16"/>
    <w:rsid w:val="17265496"/>
    <w:rsid w:val="17285513"/>
    <w:rsid w:val="172872C1"/>
    <w:rsid w:val="172D0D7B"/>
    <w:rsid w:val="172D48D7"/>
    <w:rsid w:val="17306E6C"/>
    <w:rsid w:val="173105C7"/>
    <w:rsid w:val="17345C65"/>
    <w:rsid w:val="1735378C"/>
    <w:rsid w:val="1737703F"/>
    <w:rsid w:val="17424826"/>
    <w:rsid w:val="17435EA8"/>
    <w:rsid w:val="17451C21"/>
    <w:rsid w:val="17454D35"/>
    <w:rsid w:val="1745552F"/>
    <w:rsid w:val="174560C4"/>
    <w:rsid w:val="17457E73"/>
    <w:rsid w:val="17465999"/>
    <w:rsid w:val="174B3D3F"/>
    <w:rsid w:val="174F484D"/>
    <w:rsid w:val="17525B6D"/>
    <w:rsid w:val="175400B6"/>
    <w:rsid w:val="17544559"/>
    <w:rsid w:val="17555BDC"/>
    <w:rsid w:val="17556281"/>
    <w:rsid w:val="175956CC"/>
    <w:rsid w:val="175B51B5"/>
    <w:rsid w:val="175B7696"/>
    <w:rsid w:val="175E6B6A"/>
    <w:rsid w:val="17602EFE"/>
    <w:rsid w:val="17604CAC"/>
    <w:rsid w:val="17606A5A"/>
    <w:rsid w:val="176302F9"/>
    <w:rsid w:val="17667DE9"/>
    <w:rsid w:val="17683B61"/>
    <w:rsid w:val="17696E04"/>
    <w:rsid w:val="176A5B2B"/>
    <w:rsid w:val="176B0541"/>
    <w:rsid w:val="176E6655"/>
    <w:rsid w:val="176F6C9D"/>
    <w:rsid w:val="17712A16"/>
    <w:rsid w:val="17716EB9"/>
    <w:rsid w:val="177644D0"/>
    <w:rsid w:val="1777558F"/>
    <w:rsid w:val="177841EC"/>
    <w:rsid w:val="17795D6E"/>
    <w:rsid w:val="177B5642"/>
    <w:rsid w:val="177C13BA"/>
    <w:rsid w:val="177E15D6"/>
    <w:rsid w:val="17846FA6"/>
    <w:rsid w:val="178564C1"/>
    <w:rsid w:val="1787048B"/>
    <w:rsid w:val="178766DD"/>
    <w:rsid w:val="17877C80"/>
    <w:rsid w:val="178A120B"/>
    <w:rsid w:val="178D1819"/>
    <w:rsid w:val="178E6BCA"/>
    <w:rsid w:val="178E7F10"/>
    <w:rsid w:val="179130B8"/>
    <w:rsid w:val="17914E66"/>
    <w:rsid w:val="179614C8"/>
    <w:rsid w:val="17981ECF"/>
    <w:rsid w:val="17982698"/>
    <w:rsid w:val="17991F6C"/>
    <w:rsid w:val="179B4973"/>
    <w:rsid w:val="179B4F2D"/>
    <w:rsid w:val="179D6FBC"/>
    <w:rsid w:val="179D7CAF"/>
    <w:rsid w:val="179E57D5"/>
    <w:rsid w:val="17A0779F"/>
    <w:rsid w:val="17A2177F"/>
    <w:rsid w:val="17A252C5"/>
    <w:rsid w:val="17A32DEB"/>
    <w:rsid w:val="17A4103D"/>
    <w:rsid w:val="17A806FA"/>
    <w:rsid w:val="17A96653"/>
    <w:rsid w:val="17AA5F28"/>
    <w:rsid w:val="17AB74B7"/>
    <w:rsid w:val="17AC04B0"/>
    <w:rsid w:val="17AD5A18"/>
    <w:rsid w:val="17AD77C6"/>
    <w:rsid w:val="17B109DA"/>
    <w:rsid w:val="17B1375A"/>
    <w:rsid w:val="17B15508"/>
    <w:rsid w:val="17B40B54"/>
    <w:rsid w:val="17BD0631"/>
    <w:rsid w:val="17BD3EAD"/>
    <w:rsid w:val="17BF6947"/>
    <w:rsid w:val="17C0574B"/>
    <w:rsid w:val="17C401C6"/>
    <w:rsid w:val="17C4348D"/>
    <w:rsid w:val="17C63699"/>
    <w:rsid w:val="17C658F7"/>
    <w:rsid w:val="17C74D2B"/>
    <w:rsid w:val="17C92852"/>
    <w:rsid w:val="17CA481C"/>
    <w:rsid w:val="17CA6FDF"/>
    <w:rsid w:val="17CB527B"/>
    <w:rsid w:val="17CC40F0"/>
    <w:rsid w:val="17D47448"/>
    <w:rsid w:val="17DA163B"/>
    <w:rsid w:val="17DA50D4"/>
    <w:rsid w:val="17DB2585"/>
    <w:rsid w:val="17DD454F"/>
    <w:rsid w:val="17DE4FAA"/>
    <w:rsid w:val="17E1714A"/>
    <w:rsid w:val="17E52734"/>
    <w:rsid w:val="17E56F60"/>
    <w:rsid w:val="17E76BCD"/>
    <w:rsid w:val="17EA27C8"/>
    <w:rsid w:val="17ED3DD0"/>
    <w:rsid w:val="17EF6030"/>
    <w:rsid w:val="17F13A91"/>
    <w:rsid w:val="17F17FFA"/>
    <w:rsid w:val="17F251B3"/>
    <w:rsid w:val="17F32594"/>
    <w:rsid w:val="17F67EE0"/>
    <w:rsid w:val="17F81389"/>
    <w:rsid w:val="17FA6EAF"/>
    <w:rsid w:val="17FB6783"/>
    <w:rsid w:val="17FE4AAC"/>
    <w:rsid w:val="180169FF"/>
    <w:rsid w:val="18027B12"/>
    <w:rsid w:val="18033352"/>
    <w:rsid w:val="180341D7"/>
    <w:rsid w:val="18041ADC"/>
    <w:rsid w:val="18047D2E"/>
    <w:rsid w:val="1807337A"/>
    <w:rsid w:val="18075128"/>
    <w:rsid w:val="180A2E6A"/>
    <w:rsid w:val="180A3150"/>
    <w:rsid w:val="180B77E6"/>
    <w:rsid w:val="180E6167"/>
    <w:rsid w:val="18100480"/>
    <w:rsid w:val="18111CA0"/>
    <w:rsid w:val="18153CE9"/>
    <w:rsid w:val="18187335"/>
    <w:rsid w:val="1820443C"/>
    <w:rsid w:val="18226406"/>
    <w:rsid w:val="1824217E"/>
    <w:rsid w:val="18245CDA"/>
    <w:rsid w:val="18267CA4"/>
    <w:rsid w:val="18283C1C"/>
    <w:rsid w:val="1828588E"/>
    <w:rsid w:val="182932F0"/>
    <w:rsid w:val="182B54CB"/>
    <w:rsid w:val="182D1D12"/>
    <w:rsid w:val="182E6B59"/>
    <w:rsid w:val="183103F7"/>
    <w:rsid w:val="1836159F"/>
    <w:rsid w:val="18363C5F"/>
    <w:rsid w:val="183716FB"/>
    <w:rsid w:val="183B189B"/>
    <w:rsid w:val="183D073C"/>
    <w:rsid w:val="183D3240"/>
    <w:rsid w:val="183D4FEE"/>
    <w:rsid w:val="183F0D66"/>
    <w:rsid w:val="1840063A"/>
    <w:rsid w:val="1845211F"/>
    <w:rsid w:val="18455C50"/>
    <w:rsid w:val="184662EE"/>
    <w:rsid w:val="18490D0D"/>
    <w:rsid w:val="18493992"/>
    <w:rsid w:val="18495740"/>
    <w:rsid w:val="18496FE4"/>
    <w:rsid w:val="184A0AFE"/>
    <w:rsid w:val="184B14B9"/>
    <w:rsid w:val="184C6FDF"/>
    <w:rsid w:val="184D22D2"/>
    <w:rsid w:val="185365BF"/>
    <w:rsid w:val="18544752"/>
    <w:rsid w:val="1854746C"/>
    <w:rsid w:val="18552337"/>
    <w:rsid w:val="185760AF"/>
    <w:rsid w:val="18585203"/>
    <w:rsid w:val="18585984"/>
    <w:rsid w:val="185B34BD"/>
    <w:rsid w:val="185C36C6"/>
    <w:rsid w:val="185F457F"/>
    <w:rsid w:val="185F6D12"/>
    <w:rsid w:val="18610FFC"/>
    <w:rsid w:val="18637715"/>
    <w:rsid w:val="18694035"/>
    <w:rsid w:val="186B56B7"/>
    <w:rsid w:val="186D58D3"/>
    <w:rsid w:val="186E4A95"/>
    <w:rsid w:val="18736C61"/>
    <w:rsid w:val="187753D6"/>
    <w:rsid w:val="18797285"/>
    <w:rsid w:val="187B51E7"/>
    <w:rsid w:val="187C5B16"/>
    <w:rsid w:val="187C78C4"/>
    <w:rsid w:val="187D363C"/>
    <w:rsid w:val="18806625"/>
    <w:rsid w:val="18860743"/>
    <w:rsid w:val="1887378A"/>
    <w:rsid w:val="18876269"/>
    <w:rsid w:val="18896266"/>
    <w:rsid w:val="188A479A"/>
    <w:rsid w:val="188B32AB"/>
    <w:rsid w:val="188B3505"/>
    <w:rsid w:val="188B3FAB"/>
    <w:rsid w:val="188B7B07"/>
    <w:rsid w:val="188C7801"/>
    <w:rsid w:val="188D6BE7"/>
    <w:rsid w:val="188E111A"/>
    <w:rsid w:val="188E3A9B"/>
    <w:rsid w:val="188E75F7"/>
    <w:rsid w:val="188F55AE"/>
    <w:rsid w:val="1890063D"/>
    <w:rsid w:val="1890336F"/>
    <w:rsid w:val="189256A6"/>
    <w:rsid w:val="18963B30"/>
    <w:rsid w:val="189746FE"/>
    <w:rsid w:val="18990CEE"/>
    <w:rsid w:val="18995B9F"/>
    <w:rsid w:val="189A41EE"/>
    <w:rsid w:val="189C7F66"/>
    <w:rsid w:val="189F1804"/>
    <w:rsid w:val="189F63B2"/>
    <w:rsid w:val="18A03899"/>
    <w:rsid w:val="18A05236"/>
    <w:rsid w:val="18A2007A"/>
    <w:rsid w:val="18A26B49"/>
    <w:rsid w:val="18A60DE5"/>
    <w:rsid w:val="18A76679"/>
    <w:rsid w:val="18A92CCB"/>
    <w:rsid w:val="18AD0F2F"/>
    <w:rsid w:val="18AD3F21"/>
    <w:rsid w:val="18AF2420"/>
    <w:rsid w:val="18B10430"/>
    <w:rsid w:val="18B352B0"/>
    <w:rsid w:val="18B43502"/>
    <w:rsid w:val="18B76B4E"/>
    <w:rsid w:val="18B96A56"/>
    <w:rsid w:val="18BE612E"/>
    <w:rsid w:val="18C13529"/>
    <w:rsid w:val="18C1391B"/>
    <w:rsid w:val="18C27CD6"/>
    <w:rsid w:val="18C76D62"/>
    <w:rsid w:val="18C80D5B"/>
    <w:rsid w:val="18C96881"/>
    <w:rsid w:val="18CA031C"/>
    <w:rsid w:val="18D05E62"/>
    <w:rsid w:val="18D205AB"/>
    <w:rsid w:val="18D53478"/>
    <w:rsid w:val="18D55226"/>
    <w:rsid w:val="18D86AC4"/>
    <w:rsid w:val="18DA0CAF"/>
    <w:rsid w:val="18DC65B5"/>
    <w:rsid w:val="18DF7F04"/>
    <w:rsid w:val="18E05559"/>
    <w:rsid w:val="18E13BCB"/>
    <w:rsid w:val="18E17C43"/>
    <w:rsid w:val="18E22A9C"/>
    <w:rsid w:val="18E25825"/>
    <w:rsid w:val="18E611E1"/>
    <w:rsid w:val="18E67433"/>
    <w:rsid w:val="18E831AB"/>
    <w:rsid w:val="18EB0A83"/>
    <w:rsid w:val="18ED6A14"/>
    <w:rsid w:val="18EF5A71"/>
    <w:rsid w:val="18F22749"/>
    <w:rsid w:val="18F51424"/>
    <w:rsid w:val="18F71640"/>
    <w:rsid w:val="18F81887"/>
    <w:rsid w:val="18FA4C14"/>
    <w:rsid w:val="18FA79E4"/>
    <w:rsid w:val="18FC6C57"/>
    <w:rsid w:val="18FE12CC"/>
    <w:rsid w:val="18FE139B"/>
    <w:rsid w:val="18FF418D"/>
    <w:rsid w:val="19023608"/>
    <w:rsid w:val="19037FE5"/>
    <w:rsid w:val="190478B9"/>
    <w:rsid w:val="19056BC3"/>
    <w:rsid w:val="19080C81"/>
    <w:rsid w:val="19081158"/>
    <w:rsid w:val="190855FC"/>
    <w:rsid w:val="19090E1F"/>
    <w:rsid w:val="190B6E9A"/>
    <w:rsid w:val="190F0738"/>
    <w:rsid w:val="1913136D"/>
    <w:rsid w:val="19173A91"/>
    <w:rsid w:val="19193365"/>
    <w:rsid w:val="191C2E55"/>
    <w:rsid w:val="191F211D"/>
    <w:rsid w:val="191F5D7A"/>
    <w:rsid w:val="19212219"/>
    <w:rsid w:val="192561AE"/>
    <w:rsid w:val="19266120"/>
    <w:rsid w:val="19297FBA"/>
    <w:rsid w:val="192A37C4"/>
    <w:rsid w:val="192A4549"/>
    <w:rsid w:val="192A4CD3"/>
    <w:rsid w:val="193006AE"/>
    <w:rsid w:val="19322678"/>
    <w:rsid w:val="193261D5"/>
    <w:rsid w:val="193463F1"/>
    <w:rsid w:val="19355CC5"/>
    <w:rsid w:val="19372270"/>
    <w:rsid w:val="19375EE1"/>
    <w:rsid w:val="19393A07"/>
    <w:rsid w:val="193B777F"/>
    <w:rsid w:val="193C34F7"/>
    <w:rsid w:val="193E7F56"/>
    <w:rsid w:val="194303E2"/>
    <w:rsid w:val="19434886"/>
    <w:rsid w:val="19455B9A"/>
    <w:rsid w:val="19456FE5"/>
    <w:rsid w:val="194859F8"/>
    <w:rsid w:val="19487453"/>
    <w:rsid w:val="194A5C14"/>
    <w:rsid w:val="194F4FD8"/>
    <w:rsid w:val="19510D51"/>
    <w:rsid w:val="195271C6"/>
    <w:rsid w:val="19540841"/>
    <w:rsid w:val="19550115"/>
    <w:rsid w:val="19552A86"/>
    <w:rsid w:val="19566367"/>
    <w:rsid w:val="195925DE"/>
    <w:rsid w:val="195A46B8"/>
    <w:rsid w:val="195A572B"/>
    <w:rsid w:val="195B53E8"/>
    <w:rsid w:val="195C14A3"/>
    <w:rsid w:val="195E6FCA"/>
    <w:rsid w:val="19600F94"/>
    <w:rsid w:val="19632832"/>
    <w:rsid w:val="196533B7"/>
    <w:rsid w:val="196565AA"/>
    <w:rsid w:val="196F11D7"/>
    <w:rsid w:val="19704F4F"/>
    <w:rsid w:val="1972498D"/>
    <w:rsid w:val="19792055"/>
    <w:rsid w:val="197D5C31"/>
    <w:rsid w:val="197D7D98"/>
    <w:rsid w:val="198253AE"/>
    <w:rsid w:val="1988673C"/>
    <w:rsid w:val="198D5B01"/>
    <w:rsid w:val="198D78AF"/>
    <w:rsid w:val="199155F1"/>
    <w:rsid w:val="1992649B"/>
    <w:rsid w:val="19941EED"/>
    <w:rsid w:val="19943AEE"/>
    <w:rsid w:val="199724DC"/>
    <w:rsid w:val="199926F8"/>
    <w:rsid w:val="199B6470"/>
    <w:rsid w:val="199E1ABC"/>
    <w:rsid w:val="19A034BB"/>
    <w:rsid w:val="19A05834"/>
    <w:rsid w:val="19A136AF"/>
    <w:rsid w:val="19A277FE"/>
    <w:rsid w:val="19A40A22"/>
    <w:rsid w:val="19A47EFE"/>
    <w:rsid w:val="19A52E4A"/>
    <w:rsid w:val="19A660BD"/>
    <w:rsid w:val="19A846E9"/>
    <w:rsid w:val="19A91463"/>
    <w:rsid w:val="19AA0461"/>
    <w:rsid w:val="19AA3D70"/>
    <w:rsid w:val="19AA66B3"/>
    <w:rsid w:val="19AB02DA"/>
    <w:rsid w:val="19AD0934"/>
    <w:rsid w:val="19AE61A3"/>
    <w:rsid w:val="19B66E06"/>
    <w:rsid w:val="19B86668"/>
    <w:rsid w:val="19BB441C"/>
    <w:rsid w:val="19BE372F"/>
    <w:rsid w:val="19C21C4E"/>
    <w:rsid w:val="19C50978"/>
    <w:rsid w:val="19C52565"/>
    <w:rsid w:val="19C7087A"/>
    <w:rsid w:val="19C808E7"/>
    <w:rsid w:val="19C92FDD"/>
    <w:rsid w:val="19CB69EB"/>
    <w:rsid w:val="19CF1C75"/>
    <w:rsid w:val="19D40DC3"/>
    <w:rsid w:val="19D454DE"/>
    <w:rsid w:val="19D57177"/>
    <w:rsid w:val="19D632CC"/>
    <w:rsid w:val="19D67508"/>
    <w:rsid w:val="19D706F0"/>
    <w:rsid w:val="19D8128E"/>
    <w:rsid w:val="19D90D46"/>
    <w:rsid w:val="19DA573C"/>
    <w:rsid w:val="19DE010A"/>
    <w:rsid w:val="19DE27E1"/>
    <w:rsid w:val="19DE635C"/>
    <w:rsid w:val="19DE7E36"/>
    <w:rsid w:val="19E020D4"/>
    <w:rsid w:val="19E03E83"/>
    <w:rsid w:val="19E169F4"/>
    <w:rsid w:val="19E17DEB"/>
    <w:rsid w:val="19E5593D"/>
    <w:rsid w:val="19E6371D"/>
    <w:rsid w:val="19E971DB"/>
    <w:rsid w:val="19ED405B"/>
    <w:rsid w:val="19EE2A43"/>
    <w:rsid w:val="19EF056A"/>
    <w:rsid w:val="19EF24A3"/>
    <w:rsid w:val="19F0407C"/>
    <w:rsid w:val="19F0560C"/>
    <w:rsid w:val="19F30501"/>
    <w:rsid w:val="19F4792E"/>
    <w:rsid w:val="19F53DD2"/>
    <w:rsid w:val="19F618F8"/>
    <w:rsid w:val="19FA6126"/>
    <w:rsid w:val="19FB2A6A"/>
    <w:rsid w:val="19FC3DEC"/>
    <w:rsid w:val="19FD1EFF"/>
    <w:rsid w:val="1A094064"/>
    <w:rsid w:val="1A0D279E"/>
    <w:rsid w:val="1A0E6C42"/>
    <w:rsid w:val="1A0F4768"/>
    <w:rsid w:val="1A107EA8"/>
    <w:rsid w:val="1A1104E0"/>
    <w:rsid w:val="1A134258"/>
    <w:rsid w:val="1A147FD0"/>
    <w:rsid w:val="1A177AC0"/>
    <w:rsid w:val="1A197394"/>
    <w:rsid w:val="1A1A3838"/>
    <w:rsid w:val="1A1A55E6"/>
    <w:rsid w:val="1A1A7F28"/>
    <w:rsid w:val="1A1D50D7"/>
    <w:rsid w:val="1A1F2BFD"/>
    <w:rsid w:val="1A215351"/>
    <w:rsid w:val="1A275E1A"/>
    <w:rsid w:val="1A283E3B"/>
    <w:rsid w:val="1A2953D7"/>
    <w:rsid w:val="1A2A3350"/>
    <w:rsid w:val="1A2B77F4"/>
    <w:rsid w:val="1A2C03BF"/>
    <w:rsid w:val="1A2F6BB8"/>
    <w:rsid w:val="1A313997"/>
    <w:rsid w:val="1A327A57"/>
    <w:rsid w:val="1A330456"/>
    <w:rsid w:val="1A3348FA"/>
    <w:rsid w:val="1A342318"/>
    <w:rsid w:val="1A367F46"/>
    <w:rsid w:val="1A393593"/>
    <w:rsid w:val="1A3B1A8D"/>
    <w:rsid w:val="1A3B730B"/>
    <w:rsid w:val="1A3D3083"/>
    <w:rsid w:val="1A3D3E6B"/>
    <w:rsid w:val="1A3E4845"/>
    <w:rsid w:val="1A400DC5"/>
    <w:rsid w:val="1A402B73"/>
    <w:rsid w:val="1A404921"/>
    <w:rsid w:val="1A451B07"/>
    <w:rsid w:val="1A4563DB"/>
    <w:rsid w:val="1A4775D4"/>
    <w:rsid w:val="1A491A28"/>
    <w:rsid w:val="1A495ECC"/>
    <w:rsid w:val="1A4E2D5C"/>
    <w:rsid w:val="1A4E34E2"/>
    <w:rsid w:val="1A50725A"/>
    <w:rsid w:val="1A5074F5"/>
    <w:rsid w:val="1A5217B8"/>
    <w:rsid w:val="1A534654"/>
    <w:rsid w:val="1A56092D"/>
    <w:rsid w:val="1A561C2F"/>
    <w:rsid w:val="1A58610F"/>
    <w:rsid w:val="1A5B79AD"/>
    <w:rsid w:val="1A5D3725"/>
    <w:rsid w:val="1A5F124B"/>
    <w:rsid w:val="1A6169D0"/>
    <w:rsid w:val="1A620F5D"/>
    <w:rsid w:val="1A623F06"/>
    <w:rsid w:val="1A63430F"/>
    <w:rsid w:val="1A644AB4"/>
    <w:rsid w:val="1A69031C"/>
    <w:rsid w:val="1A6920CA"/>
    <w:rsid w:val="1A693E78"/>
    <w:rsid w:val="1A6950D1"/>
    <w:rsid w:val="1A6B4094"/>
    <w:rsid w:val="1A6D1019"/>
    <w:rsid w:val="1A6E5932"/>
    <w:rsid w:val="1A700243"/>
    <w:rsid w:val="1A710F7F"/>
    <w:rsid w:val="1A713788"/>
    <w:rsid w:val="1A725422"/>
    <w:rsid w:val="1A725710"/>
    <w:rsid w:val="1A75606A"/>
    <w:rsid w:val="1A7563FC"/>
    <w:rsid w:val="1A7B1DFD"/>
    <w:rsid w:val="1A7B3BAB"/>
    <w:rsid w:val="1A7D3DC7"/>
    <w:rsid w:val="1A8011C2"/>
    <w:rsid w:val="1A805D4E"/>
    <w:rsid w:val="1A8213DE"/>
    <w:rsid w:val="1A862C7C"/>
    <w:rsid w:val="1A871F21"/>
    <w:rsid w:val="1A8B0292"/>
    <w:rsid w:val="1A8E1B30"/>
    <w:rsid w:val="1A900E41"/>
    <w:rsid w:val="1A903AFB"/>
    <w:rsid w:val="1A951111"/>
    <w:rsid w:val="1A9609E5"/>
    <w:rsid w:val="1A9657C9"/>
    <w:rsid w:val="1A9739F7"/>
    <w:rsid w:val="1A974E89"/>
    <w:rsid w:val="1A9A0DA0"/>
    <w:rsid w:val="1A9B5FFB"/>
    <w:rsid w:val="1AA17AB6"/>
    <w:rsid w:val="1AA22B30"/>
    <w:rsid w:val="1AA650CC"/>
    <w:rsid w:val="1AA94BBC"/>
    <w:rsid w:val="1AAB623F"/>
    <w:rsid w:val="1AAC1FB7"/>
    <w:rsid w:val="1AB1581F"/>
    <w:rsid w:val="1AB33345"/>
    <w:rsid w:val="1AB52F78"/>
    <w:rsid w:val="1AB5530F"/>
    <w:rsid w:val="1AB570BD"/>
    <w:rsid w:val="1AB64BE3"/>
    <w:rsid w:val="1AB8095B"/>
    <w:rsid w:val="1ABC11CC"/>
    <w:rsid w:val="1ABC669E"/>
    <w:rsid w:val="1ABD5F72"/>
    <w:rsid w:val="1AC02542"/>
    <w:rsid w:val="1AC03D49"/>
    <w:rsid w:val="1AC30482"/>
    <w:rsid w:val="1AC369FF"/>
    <w:rsid w:val="1AC83294"/>
    <w:rsid w:val="1AC92B69"/>
    <w:rsid w:val="1AD26D37"/>
    <w:rsid w:val="1AD27C6F"/>
    <w:rsid w:val="1AD85B7E"/>
    <w:rsid w:val="1AD86FC0"/>
    <w:rsid w:val="1AD87250"/>
    <w:rsid w:val="1ADC119E"/>
    <w:rsid w:val="1ADD03C2"/>
    <w:rsid w:val="1AE01591"/>
    <w:rsid w:val="1AE02959"/>
    <w:rsid w:val="1AE17D16"/>
    <w:rsid w:val="1AE22570"/>
    <w:rsid w:val="1AE25D7E"/>
    <w:rsid w:val="1AE343DA"/>
    <w:rsid w:val="1AE50B94"/>
    <w:rsid w:val="1AE60AE2"/>
    <w:rsid w:val="1AE6196C"/>
    <w:rsid w:val="1AE844EE"/>
    <w:rsid w:val="1AE95B6F"/>
    <w:rsid w:val="1AF02AC6"/>
    <w:rsid w:val="1AF20311"/>
    <w:rsid w:val="1AF312E1"/>
    <w:rsid w:val="1AF57E02"/>
    <w:rsid w:val="1AF851FC"/>
    <w:rsid w:val="1AF95B35"/>
    <w:rsid w:val="1AF977ED"/>
    <w:rsid w:val="1AFA71C6"/>
    <w:rsid w:val="1AFB1154"/>
    <w:rsid w:val="1B014980"/>
    <w:rsid w:val="1B027E29"/>
    <w:rsid w:val="1B091B11"/>
    <w:rsid w:val="1B0D514B"/>
    <w:rsid w:val="1B0E2C71"/>
    <w:rsid w:val="1B0E4A1F"/>
    <w:rsid w:val="1B0E67CD"/>
    <w:rsid w:val="1B110FE7"/>
    <w:rsid w:val="1B1464DA"/>
    <w:rsid w:val="1B172F53"/>
    <w:rsid w:val="1B1A7868"/>
    <w:rsid w:val="1B1B7367"/>
    <w:rsid w:val="1B1C713C"/>
    <w:rsid w:val="1B1D0212"/>
    <w:rsid w:val="1B1E1EB8"/>
    <w:rsid w:val="1B1E536C"/>
    <w:rsid w:val="1B20728E"/>
    <w:rsid w:val="1B210BF1"/>
    <w:rsid w:val="1B261D69"/>
    <w:rsid w:val="1B26620D"/>
    <w:rsid w:val="1B28788F"/>
    <w:rsid w:val="1B291859"/>
    <w:rsid w:val="1B2C695F"/>
    <w:rsid w:val="1B2D1349"/>
    <w:rsid w:val="1B2E161D"/>
    <w:rsid w:val="1B2F50C2"/>
    <w:rsid w:val="1B3039B1"/>
    <w:rsid w:val="1B304996"/>
    <w:rsid w:val="1B316D83"/>
    <w:rsid w:val="1B32070E"/>
    <w:rsid w:val="1B3501FE"/>
    <w:rsid w:val="1B356450"/>
    <w:rsid w:val="1B393829"/>
    <w:rsid w:val="1B402F36"/>
    <w:rsid w:val="1B4072D2"/>
    <w:rsid w:val="1B414DF5"/>
    <w:rsid w:val="1B423FAF"/>
    <w:rsid w:val="1B4346C9"/>
    <w:rsid w:val="1B446693"/>
    <w:rsid w:val="1B4548E5"/>
    <w:rsid w:val="1B476E3B"/>
    <w:rsid w:val="1B485C9B"/>
    <w:rsid w:val="1B487F31"/>
    <w:rsid w:val="1B4A3CA9"/>
    <w:rsid w:val="1B4B0ED9"/>
    <w:rsid w:val="1B4B7A22"/>
    <w:rsid w:val="1B4C1AF4"/>
    <w:rsid w:val="1B505038"/>
    <w:rsid w:val="1B506DE6"/>
    <w:rsid w:val="1B530478"/>
    <w:rsid w:val="1B530684"/>
    <w:rsid w:val="1B544B28"/>
    <w:rsid w:val="1B55319F"/>
    <w:rsid w:val="1B572FBE"/>
    <w:rsid w:val="1B59213E"/>
    <w:rsid w:val="1B5E1503"/>
    <w:rsid w:val="1B601C8B"/>
    <w:rsid w:val="1B602520"/>
    <w:rsid w:val="1B634D6B"/>
    <w:rsid w:val="1B6805D3"/>
    <w:rsid w:val="1B6814E7"/>
    <w:rsid w:val="1B681A22"/>
    <w:rsid w:val="1B6B3C20"/>
    <w:rsid w:val="1B6D1746"/>
    <w:rsid w:val="1B72486D"/>
    <w:rsid w:val="1B747F0D"/>
    <w:rsid w:val="1B762CF0"/>
    <w:rsid w:val="1B776A68"/>
    <w:rsid w:val="1B791835"/>
    <w:rsid w:val="1B851185"/>
    <w:rsid w:val="1B854AA1"/>
    <w:rsid w:val="1B854CE1"/>
    <w:rsid w:val="1B8608F1"/>
    <w:rsid w:val="1B882A24"/>
    <w:rsid w:val="1B8C00AC"/>
    <w:rsid w:val="1B8C2514"/>
    <w:rsid w:val="1B8D1DE8"/>
    <w:rsid w:val="1B8D6544"/>
    <w:rsid w:val="1B8F50ED"/>
    <w:rsid w:val="1B9118D8"/>
    <w:rsid w:val="1B950DC1"/>
    <w:rsid w:val="1B965141"/>
    <w:rsid w:val="1B987261"/>
    <w:rsid w:val="1B99078D"/>
    <w:rsid w:val="1B9C0FD3"/>
    <w:rsid w:val="1B9C202B"/>
    <w:rsid w:val="1B9C5B8F"/>
    <w:rsid w:val="1B9F2852"/>
    <w:rsid w:val="1B9F38C9"/>
    <w:rsid w:val="1BA25FF8"/>
    <w:rsid w:val="1BA55384"/>
    <w:rsid w:val="1BA714E2"/>
    <w:rsid w:val="1BAC6412"/>
    <w:rsid w:val="1BB11EE9"/>
    <w:rsid w:val="1BB2644B"/>
    <w:rsid w:val="1BB27AA1"/>
    <w:rsid w:val="1BB750B7"/>
    <w:rsid w:val="1BB75C39"/>
    <w:rsid w:val="1BBC447B"/>
    <w:rsid w:val="1BBC7BE8"/>
    <w:rsid w:val="1BC11A92"/>
    <w:rsid w:val="1BC128BE"/>
    <w:rsid w:val="1BC348B1"/>
    <w:rsid w:val="1BC53330"/>
    <w:rsid w:val="1BC577D4"/>
    <w:rsid w:val="1BCA303C"/>
    <w:rsid w:val="1BCB2DA2"/>
    <w:rsid w:val="1BCB536F"/>
    <w:rsid w:val="1BCD6688"/>
    <w:rsid w:val="1BCE7E5F"/>
    <w:rsid w:val="1BCF14F5"/>
    <w:rsid w:val="1BCF41AF"/>
    <w:rsid w:val="1BD07BB4"/>
    <w:rsid w:val="1BD16179"/>
    <w:rsid w:val="1BD73063"/>
    <w:rsid w:val="1BD94FE4"/>
    <w:rsid w:val="1BDB156D"/>
    <w:rsid w:val="1BDD454E"/>
    <w:rsid w:val="1BE062E9"/>
    <w:rsid w:val="1BE13EE2"/>
    <w:rsid w:val="1BE31EF1"/>
    <w:rsid w:val="1BE37C5A"/>
    <w:rsid w:val="1BE51C24"/>
    <w:rsid w:val="1BE7774A"/>
    <w:rsid w:val="1BEA29E4"/>
    <w:rsid w:val="1BEA548C"/>
    <w:rsid w:val="1BEA723A"/>
    <w:rsid w:val="1BEE234F"/>
    <w:rsid w:val="1BEF2AA3"/>
    <w:rsid w:val="1BEF4851"/>
    <w:rsid w:val="1BF05492"/>
    <w:rsid w:val="1BF2301E"/>
    <w:rsid w:val="1BF3728C"/>
    <w:rsid w:val="1BF45396"/>
    <w:rsid w:val="1BF64C65"/>
    <w:rsid w:val="1BF70E86"/>
    <w:rsid w:val="1BF900AA"/>
    <w:rsid w:val="1BF956CF"/>
    <w:rsid w:val="1BF9712D"/>
    <w:rsid w:val="1BFB1448"/>
    <w:rsid w:val="1BFE6AB9"/>
    <w:rsid w:val="1C03166F"/>
    <w:rsid w:val="1C042B2C"/>
    <w:rsid w:val="1C055E22"/>
    <w:rsid w:val="1C077FF0"/>
    <w:rsid w:val="1C0E117B"/>
    <w:rsid w:val="1C0E2F29"/>
    <w:rsid w:val="1C113ADD"/>
    <w:rsid w:val="1C116575"/>
    <w:rsid w:val="1C134FCD"/>
    <w:rsid w:val="1C145E41"/>
    <w:rsid w:val="1C167AAF"/>
    <w:rsid w:val="1C197B20"/>
    <w:rsid w:val="1C1B5646"/>
    <w:rsid w:val="1C1C2185"/>
    <w:rsid w:val="1C1C4F1A"/>
    <w:rsid w:val="1C1D316C"/>
    <w:rsid w:val="1C200EAE"/>
    <w:rsid w:val="1C222552"/>
    <w:rsid w:val="1C230D70"/>
    <w:rsid w:val="1C24719B"/>
    <w:rsid w:val="1C281B11"/>
    <w:rsid w:val="1C2A3ADB"/>
    <w:rsid w:val="1C2C6109"/>
    <w:rsid w:val="1C2D0FBD"/>
    <w:rsid w:val="1C2E35CB"/>
    <w:rsid w:val="1C3039C0"/>
    <w:rsid w:val="1C310158"/>
    <w:rsid w:val="1C313837"/>
    <w:rsid w:val="1C33473D"/>
    <w:rsid w:val="1C35495A"/>
    <w:rsid w:val="1C364F15"/>
    <w:rsid w:val="1C370440"/>
    <w:rsid w:val="1C3A1F70"/>
    <w:rsid w:val="1C3B579F"/>
    <w:rsid w:val="1C3F5AF9"/>
    <w:rsid w:val="1C402CE8"/>
    <w:rsid w:val="1C4050AC"/>
    <w:rsid w:val="1C435672"/>
    <w:rsid w:val="1C47468D"/>
    <w:rsid w:val="1C47627A"/>
    <w:rsid w:val="1C493F61"/>
    <w:rsid w:val="1C4B3B00"/>
    <w:rsid w:val="1C4D1829"/>
    <w:rsid w:val="1C4E5A1B"/>
    <w:rsid w:val="1C5172BA"/>
    <w:rsid w:val="1C536B8E"/>
    <w:rsid w:val="1C5623A7"/>
    <w:rsid w:val="1C56667E"/>
    <w:rsid w:val="1C59140F"/>
    <w:rsid w:val="1C597F1C"/>
    <w:rsid w:val="1C5D7A0C"/>
    <w:rsid w:val="1C5E1BE1"/>
    <w:rsid w:val="1C603A03"/>
    <w:rsid w:val="1C6449AB"/>
    <w:rsid w:val="1C661E9C"/>
    <w:rsid w:val="1C6A2129"/>
    <w:rsid w:val="1C6A3ED7"/>
    <w:rsid w:val="1C6C5EA1"/>
    <w:rsid w:val="1C6C7C4F"/>
    <w:rsid w:val="1C6E31FF"/>
    <w:rsid w:val="1C71473F"/>
    <w:rsid w:val="1C730FDE"/>
    <w:rsid w:val="1C750501"/>
    <w:rsid w:val="1C755DD0"/>
    <w:rsid w:val="1C784FA2"/>
    <w:rsid w:val="1C7A6311"/>
    <w:rsid w:val="1C7C3099"/>
    <w:rsid w:val="1C80194D"/>
    <w:rsid w:val="1C8036FB"/>
    <w:rsid w:val="1C827473"/>
    <w:rsid w:val="1C835F35"/>
    <w:rsid w:val="1C840575"/>
    <w:rsid w:val="1C850D11"/>
    <w:rsid w:val="1C874A89"/>
    <w:rsid w:val="1C880C11"/>
    <w:rsid w:val="1C8A55DB"/>
    <w:rsid w:val="1C8D752E"/>
    <w:rsid w:val="1C8E27E9"/>
    <w:rsid w:val="1C8E7BC6"/>
    <w:rsid w:val="1C907DE2"/>
    <w:rsid w:val="1C915908"/>
    <w:rsid w:val="1C96783A"/>
    <w:rsid w:val="1C972642"/>
    <w:rsid w:val="1C993EC6"/>
    <w:rsid w:val="1C9A0C60"/>
    <w:rsid w:val="1C9B1C69"/>
    <w:rsid w:val="1CA04BFE"/>
    <w:rsid w:val="1CA15CD3"/>
    <w:rsid w:val="1CA218C3"/>
    <w:rsid w:val="1CA416A8"/>
    <w:rsid w:val="1CA53161"/>
    <w:rsid w:val="1CA550CD"/>
    <w:rsid w:val="1CA61F02"/>
    <w:rsid w:val="1CA67605"/>
    <w:rsid w:val="1CAA0778"/>
    <w:rsid w:val="1CB02232"/>
    <w:rsid w:val="1CB11B06"/>
    <w:rsid w:val="1CB3587E"/>
    <w:rsid w:val="1CB6536F"/>
    <w:rsid w:val="1CB810E7"/>
    <w:rsid w:val="1CB957A5"/>
    <w:rsid w:val="1CBB03DA"/>
    <w:rsid w:val="1CBD04AB"/>
    <w:rsid w:val="1CBF06C7"/>
    <w:rsid w:val="1CBF6A3A"/>
    <w:rsid w:val="1CC61A56"/>
    <w:rsid w:val="1CC9105D"/>
    <w:rsid w:val="1CC950A2"/>
    <w:rsid w:val="1CC97A10"/>
    <w:rsid w:val="1CCE090A"/>
    <w:rsid w:val="1CD13F56"/>
    <w:rsid w:val="1CD21A07"/>
    <w:rsid w:val="1CD946A4"/>
    <w:rsid w:val="1CDA105D"/>
    <w:rsid w:val="1CDA72AF"/>
    <w:rsid w:val="1CDD139A"/>
    <w:rsid w:val="1CE13E9F"/>
    <w:rsid w:val="1CE43C8A"/>
    <w:rsid w:val="1CE65C54"/>
    <w:rsid w:val="1CEA3142"/>
    <w:rsid w:val="1CED153A"/>
    <w:rsid w:val="1CED553B"/>
    <w:rsid w:val="1CED6FE2"/>
    <w:rsid w:val="1CEE06CB"/>
    <w:rsid w:val="1CEE4B08"/>
    <w:rsid w:val="1CEF77DE"/>
    <w:rsid w:val="1CF00880"/>
    <w:rsid w:val="1CF06AD2"/>
    <w:rsid w:val="1CF163A7"/>
    <w:rsid w:val="1CF56839"/>
    <w:rsid w:val="1CF643E7"/>
    <w:rsid w:val="1CFA1018"/>
    <w:rsid w:val="1CFA16FF"/>
    <w:rsid w:val="1CFA525B"/>
    <w:rsid w:val="1CFB5356"/>
    <w:rsid w:val="1CFC0FD3"/>
    <w:rsid w:val="1CFC5477"/>
    <w:rsid w:val="1CFD4D4B"/>
    <w:rsid w:val="1CFE203E"/>
    <w:rsid w:val="1CFF5793"/>
    <w:rsid w:val="1D022362"/>
    <w:rsid w:val="1D036D71"/>
    <w:rsid w:val="1D04432C"/>
    <w:rsid w:val="1D0936F0"/>
    <w:rsid w:val="1D0A3BBC"/>
    <w:rsid w:val="1D103F6A"/>
    <w:rsid w:val="1D1125A5"/>
    <w:rsid w:val="1D126A49"/>
    <w:rsid w:val="1D13456F"/>
    <w:rsid w:val="1D1502E7"/>
    <w:rsid w:val="1D1622B0"/>
    <w:rsid w:val="1D181B85"/>
    <w:rsid w:val="1D18658C"/>
    <w:rsid w:val="1D19186E"/>
    <w:rsid w:val="1D1A36B1"/>
    <w:rsid w:val="1D1A3B4F"/>
    <w:rsid w:val="1D1C1676"/>
    <w:rsid w:val="1D230C56"/>
    <w:rsid w:val="1D2642A2"/>
    <w:rsid w:val="1D264A5C"/>
    <w:rsid w:val="1D2B2172"/>
    <w:rsid w:val="1D2D1D65"/>
    <w:rsid w:val="1D2D3883"/>
    <w:rsid w:val="1D2E3157"/>
    <w:rsid w:val="1D2F0E54"/>
    <w:rsid w:val="1D37025D"/>
    <w:rsid w:val="1D373CBA"/>
    <w:rsid w:val="1D3764AF"/>
    <w:rsid w:val="1D3954F9"/>
    <w:rsid w:val="1D396C3A"/>
    <w:rsid w:val="1D3A7D4E"/>
    <w:rsid w:val="1D3C5874"/>
    <w:rsid w:val="1D3D339A"/>
    <w:rsid w:val="1D3D5EE0"/>
    <w:rsid w:val="1D3E15EC"/>
    <w:rsid w:val="1D3F35B6"/>
    <w:rsid w:val="1D3F7112"/>
    <w:rsid w:val="1D432290"/>
    <w:rsid w:val="1D434E54"/>
    <w:rsid w:val="1D4726CE"/>
    <w:rsid w:val="1D475157"/>
    <w:rsid w:val="1D480744"/>
    <w:rsid w:val="1D4B5AB7"/>
    <w:rsid w:val="1D4D7A81"/>
    <w:rsid w:val="1D4E37F9"/>
    <w:rsid w:val="1D4F5C24"/>
    <w:rsid w:val="1D5030CD"/>
    <w:rsid w:val="1D5232E9"/>
    <w:rsid w:val="1D543438"/>
    <w:rsid w:val="1D552DD9"/>
    <w:rsid w:val="1D556936"/>
    <w:rsid w:val="1D56725D"/>
    <w:rsid w:val="1D57445C"/>
    <w:rsid w:val="1D5A6AB3"/>
    <w:rsid w:val="1D5C7CC4"/>
    <w:rsid w:val="1D6447C7"/>
    <w:rsid w:val="1D6628F1"/>
    <w:rsid w:val="1D663761"/>
    <w:rsid w:val="1D6848BB"/>
    <w:rsid w:val="1D6F18DA"/>
    <w:rsid w:val="1D721295"/>
    <w:rsid w:val="1D724C59"/>
    <w:rsid w:val="1D7276BB"/>
    <w:rsid w:val="1D733B41"/>
    <w:rsid w:val="1D772D50"/>
    <w:rsid w:val="1D772EB6"/>
    <w:rsid w:val="1D7768AC"/>
    <w:rsid w:val="1D7A073C"/>
    <w:rsid w:val="1D7C3EC2"/>
    <w:rsid w:val="1D7E47F2"/>
    <w:rsid w:val="1D7E7C3A"/>
    <w:rsid w:val="1D813BCE"/>
    <w:rsid w:val="1D81597C"/>
    <w:rsid w:val="1D8316F5"/>
    <w:rsid w:val="1D8648FE"/>
    <w:rsid w:val="1D882867"/>
    <w:rsid w:val="1D8965DF"/>
    <w:rsid w:val="1D8D0A1D"/>
    <w:rsid w:val="1D8D2573"/>
    <w:rsid w:val="1D8E3BF5"/>
    <w:rsid w:val="1D936104"/>
    <w:rsid w:val="1D95194F"/>
    <w:rsid w:val="1D954F84"/>
    <w:rsid w:val="1D990F18"/>
    <w:rsid w:val="1D9A07EC"/>
    <w:rsid w:val="1D9C6F32"/>
    <w:rsid w:val="1D9E348E"/>
    <w:rsid w:val="1DA5166B"/>
    <w:rsid w:val="1DA63635"/>
    <w:rsid w:val="1DA7229E"/>
    <w:rsid w:val="1DAB629C"/>
    <w:rsid w:val="1DB01DBE"/>
    <w:rsid w:val="1DB23D88"/>
    <w:rsid w:val="1DB25B36"/>
    <w:rsid w:val="1DB26C50"/>
    <w:rsid w:val="1DB27867"/>
    <w:rsid w:val="1DBB0E8E"/>
    <w:rsid w:val="1DC046F7"/>
    <w:rsid w:val="1DC1221D"/>
    <w:rsid w:val="1DC37D43"/>
    <w:rsid w:val="1DC454C9"/>
    <w:rsid w:val="1DC615E1"/>
    <w:rsid w:val="1DD0420E"/>
    <w:rsid w:val="1DD10C77"/>
    <w:rsid w:val="1DD1706D"/>
    <w:rsid w:val="1DD43CFE"/>
    <w:rsid w:val="1DD733A8"/>
    <w:rsid w:val="1DD7497B"/>
    <w:rsid w:val="1DD7559C"/>
    <w:rsid w:val="1DD91315"/>
    <w:rsid w:val="1DDA4574"/>
    <w:rsid w:val="1DDC0E05"/>
    <w:rsid w:val="1DDC2BB3"/>
    <w:rsid w:val="1DDE447D"/>
    <w:rsid w:val="1DE5415D"/>
    <w:rsid w:val="1DE72E9D"/>
    <w:rsid w:val="1DE75D86"/>
    <w:rsid w:val="1DEA6CE6"/>
    <w:rsid w:val="1DEB1048"/>
    <w:rsid w:val="1DEC1541"/>
    <w:rsid w:val="1DED6B6E"/>
    <w:rsid w:val="1DEF28E6"/>
    <w:rsid w:val="1DEF6D8A"/>
    <w:rsid w:val="1DF27FB0"/>
    <w:rsid w:val="1DF443A0"/>
    <w:rsid w:val="1DF61EC7"/>
    <w:rsid w:val="1DF63C75"/>
    <w:rsid w:val="1DF6602C"/>
    <w:rsid w:val="1DF779ED"/>
    <w:rsid w:val="1DFC3255"/>
    <w:rsid w:val="1DFE0D7B"/>
    <w:rsid w:val="1E027AA5"/>
    <w:rsid w:val="1E032835"/>
    <w:rsid w:val="1E0A7720"/>
    <w:rsid w:val="1E0D0FBE"/>
    <w:rsid w:val="1E0F11DA"/>
    <w:rsid w:val="1E0F4D36"/>
    <w:rsid w:val="1E117B6C"/>
    <w:rsid w:val="1E171E3D"/>
    <w:rsid w:val="1E175276"/>
    <w:rsid w:val="1E1B192D"/>
    <w:rsid w:val="1E1D56A5"/>
    <w:rsid w:val="1E214A6A"/>
    <w:rsid w:val="1E242665"/>
    <w:rsid w:val="1E2527AC"/>
    <w:rsid w:val="1E29229C"/>
    <w:rsid w:val="1E2C2D12"/>
    <w:rsid w:val="1E2F53D8"/>
    <w:rsid w:val="1E2F7187"/>
    <w:rsid w:val="1E380731"/>
    <w:rsid w:val="1E396257"/>
    <w:rsid w:val="1E3B67A6"/>
    <w:rsid w:val="1E3C465E"/>
    <w:rsid w:val="1E3E3180"/>
    <w:rsid w:val="1E3E73CA"/>
    <w:rsid w:val="1E407A47"/>
    <w:rsid w:val="1E470974"/>
    <w:rsid w:val="1E480248"/>
    <w:rsid w:val="1E4B73EA"/>
    <w:rsid w:val="1E4C5FEA"/>
    <w:rsid w:val="1E4D0B27"/>
    <w:rsid w:val="1E4D585F"/>
    <w:rsid w:val="1E4D70BB"/>
    <w:rsid w:val="1E4F5A7B"/>
    <w:rsid w:val="1E5117E9"/>
    <w:rsid w:val="1E54344D"/>
    <w:rsid w:val="1E544E3F"/>
    <w:rsid w:val="1E566E09"/>
    <w:rsid w:val="1E57578A"/>
    <w:rsid w:val="1E5866DD"/>
    <w:rsid w:val="1E58715D"/>
    <w:rsid w:val="1E5905ED"/>
    <w:rsid w:val="1E594EF9"/>
    <w:rsid w:val="1E5A4E26"/>
    <w:rsid w:val="1E5B441F"/>
    <w:rsid w:val="1E5B61CE"/>
    <w:rsid w:val="1E5B79FD"/>
    <w:rsid w:val="1E5E2B37"/>
    <w:rsid w:val="1E5F5CBE"/>
    <w:rsid w:val="1E5F6569"/>
    <w:rsid w:val="1E601A36"/>
    <w:rsid w:val="1E634270"/>
    <w:rsid w:val="1E682698"/>
    <w:rsid w:val="1E686C52"/>
    <w:rsid w:val="1E6C18C2"/>
    <w:rsid w:val="1E6C6348"/>
    <w:rsid w:val="1E6E5F01"/>
    <w:rsid w:val="1E6F3A27"/>
    <w:rsid w:val="1E702BF6"/>
    <w:rsid w:val="1E706993"/>
    <w:rsid w:val="1E7306A1"/>
    <w:rsid w:val="1E733517"/>
    <w:rsid w:val="1E74103D"/>
    <w:rsid w:val="1E761259"/>
    <w:rsid w:val="1E780B2E"/>
    <w:rsid w:val="1E786872"/>
    <w:rsid w:val="1E7D0A64"/>
    <w:rsid w:val="1E7D56E9"/>
    <w:rsid w:val="1E8066E5"/>
    <w:rsid w:val="1E827BFE"/>
    <w:rsid w:val="1E841275"/>
    <w:rsid w:val="1E86425F"/>
    <w:rsid w:val="1E890F8D"/>
    <w:rsid w:val="1E8A0861"/>
    <w:rsid w:val="1E90231B"/>
    <w:rsid w:val="1E911BEF"/>
    <w:rsid w:val="1E933BB9"/>
    <w:rsid w:val="1E996E0C"/>
    <w:rsid w:val="1E9A20F8"/>
    <w:rsid w:val="1E9B145E"/>
    <w:rsid w:val="1E9D0209"/>
    <w:rsid w:val="1E9D2342"/>
    <w:rsid w:val="1E9F0DFF"/>
    <w:rsid w:val="1E9F5123"/>
    <w:rsid w:val="1EA336D1"/>
    <w:rsid w:val="1EA35C7E"/>
    <w:rsid w:val="1EA50B92"/>
    <w:rsid w:val="1EA813C7"/>
    <w:rsid w:val="1EAA2CB1"/>
    <w:rsid w:val="1EAE5659"/>
    <w:rsid w:val="1EB35504"/>
    <w:rsid w:val="1EB4368D"/>
    <w:rsid w:val="1EB54ED5"/>
    <w:rsid w:val="1EB61656"/>
    <w:rsid w:val="1EB631C5"/>
    <w:rsid w:val="1EBA7EED"/>
    <w:rsid w:val="1EBB4EBE"/>
    <w:rsid w:val="1EBC2D27"/>
    <w:rsid w:val="1EBD4792"/>
    <w:rsid w:val="1EC109B1"/>
    <w:rsid w:val="1EC41FC5"/>
    <w:rsid w:val="1EC43D73"/>
    <w:rsid w:val="1EC475AC"/>
    <w:rsid w:val="1EC57AEB"/>
    <w:rsid w:val="1ECD5F35"/>
    <w:rsid w:val="1ED24185"/>
    <w:rsid w:val="1ED3045A"/>
    <w:rsid w:val="1ED41C72"/>
    <w:rsid w:val="1ED57074"/>
    <w:rsid w:val="1ED57D2E"/>
    <w:rsid w:val="1EDB10BC"/>
    <w:rsid w:val="1EDC730E"/>
    <w:rsid w:val="1EDF5D2C"/>
    <w:rsid w:val="1EDF6DFF"/>
    <w:rsid w:val="1EE2244B"/>
    <w:rsid w:val="1EE30459"/>
    <w:rsid w:val="1EE83214"/>
    <w:rsid w:val="1EE94F76"/>
    <w:rsid w:val="1EEA5BCF"/>
    <w:rsid w:val="1EF02DBA"/>
    <w:rsid w:val="1EF1268E"/>
    <w:rsid w:val="1EF74148"/>
    <w:rsid w:val="1EF94B7A"/>
    <w:rsid w:val="1EF94F18"/>
    <w:rsid w:val="1EFB265F"/>
    <w:rsid w:val="1EFD1033"/>
    <w:rsid w:val="1EFD3886"/>
    <w:rsid w:val="1EFE3A56"/>
    <w:rsid w:val="1EFF1B28"/>
    <w:rsid w:val="1F016D75"/>
    <w:rsid w:val="1F02211F"/>
    <w:rsid w:val="1F026EAD"/>
    <w:rsid w:val="1F072A8C"/>
    <w:rsid w:val="1F095C2A"/>
    <w:rsid w:val="1F0A567B"/>
    <w:rsid w:val="1F0C571A"/>
    <w:rsid w:val="1F0C74C8"/>
    <w:rsid w:val="1F0D3E1B"/>
    <w:rsid w:val="1F0E3240"/>
    <w:rsid w:val="1F0F47D8"/>
    <w:rsid w:val="1F122D30"/>
    <w:rsid w:val="1F130856"/>
    <w:rsid w:val="1F1620F4"/>
    <w:rsid w:val="1F17297F"/>
    <w:rsid w:val="1F1903A6"/>
    <w:rsid w:val="1F1A1BE5"/>
    <w:rsid w:val="1F1C3BAF"/>
    <w:rsid w:val="1F1F1647"/>
    <w:rsid w:val="1F234F3D"/>
    <w:rsid w:val="1F25008A"/>
    <w:rsid w:val="1F26058A"/>
    <w:rsid w:val="1F262338"/>
    <w:rsid w:val="1F2760B0"/>
    <w:rsid w:val="1F2962CC"/>
    <w:rsid w:val="1F2B1506"/>
    <w:rsid w:val="1F2B3DF2"/>
    <w:rsid w:val="1F2E38E2"/>
    <w:rsid w:val="1F2E4B98"/>
    <w:rsid w:val="1F2F113C"/>
    <w:rsid w:val="1F30765A"/>
    <w:rsid w:val="1F331909"/>
    <w:rsid w:val="1F332CA6"/>
    <w:rsid w:val="1F334A54"/>
    <w:rsid w:val="1F354C71"/>
    <w:rsid w:val="1F35643E"/>
    <w:rsid w:val="1F372797"/>
    <w:rsid w:val="1F3C0299"/>
    <w:rsid w:val="1F3E1D77"/>
    <w:rsid w:val="1F411CBA"/>
    <w:rsid w:val="1F430325"/>
    <w:rsid w:val="1F444EB4"/>
    <w:rsid w:val="1F494278"/>
    <w:rsid w:val="1F552C1D"/>
    <w:rsid w:val="1F562C1B"/>
    <w:rsid w:val="1F572E70"/>
    <w:rsid w:val="1F5844BB"/>
    <w:rsid w:val="1F5A6485"/>
    <w:rsid w:val="1F5F584A"/>
    <w:rsid w:val="1F615A66"/>
    <w:rsid w:val="1F666BD8"/>
    <w:rsid w:val="1F677E3D"/>
    <w:rsid w:val="1F680BA2"/>
    <w:rsid w:val="1F6947F6"/>
    <w:rsid w:val="1F6F0182"/>
    <w:rsid w:val="1F723957"/>
    <w:rsid w:val="1F72557D"/>
    <w:rsid w:val="1F737547"/>
    <w:rsid w:val="1F7532BF"/>
    <w:rsid w:val="1F774C72"/>
    <w:rsid w:val="1F792DAF"/>
    <w:rsid w:val="1F7C04E2"/>
    <w:rsid w:val="1F7E6617"/>
    <w:rsid w:val="1F83778A"/>
    <w:rsid w:val="1F8452B0"/>
    <w:rsid w:val="1F894478"/>
    <w:rsid w:val="1F8C60F3"/>
    <w:rsid w:val="1F8D0609"/>
    <w:rsid w:val="1F8F4381"/>
    <w:rsid w:val="1F9000F9"/>
    <w:rsid w:val="1F9803AC"/>
    <w:rsid w:val="1F9951FF"/>
    <w:rsid w:val="1F996FAD"/>
    <w:rsid w:val="1F9D6372"/>
    <w:rsid w:val="1F9E2816"/>
    <w:rsid w:val="1F9E673F"/>
    <w:rsid w:val="1F9F20EA"/>
    <w:rsid w:val="1FA45952"/>
    <w:rsid w:val="1FA6615B"/>
    <w:rsid w:val="1FA7460C"/>
    <w:rsid w:val="1FAB0A8F"/>
    <w:rsid w:val="1FAC6571"/>
    <w:rsid w:val="1FB060A5"/>
    <w:rsid w:val="1FB113FA"/>
    <w:rsid w:val="1FB262C1"/>
    <w:rsid w:val="1FB65DB1"/>
    <w:rsid w:val="1FBA0B75"/>
    <w:rsid w:val="1FBC2C9C"/>
    <w:rsid w:val="1FBC4A4A"/>
    <w:rsid w:val="1FC079A4"/>
    <w:rsid w:val="1FC16504"/>
    <w:rsid w:val="1FC213DA"/>
    <w:rsid w:val="1FC3227C"/>
    <w:rsid w:val="1FC64EB2"/>
    <w:rsid w:val="1FC859EA"/>
    <w:rsid w:val="1FCB2EDF"/>
    <w:rsid w:val="1FCD6423"/>
    <w:rsid w:val="1FCF0C21"/>
    <w:rsid w:val="1FCF1E31"/>
    <w:rsid w:val="1FCF54B9"/>
    <w:rsid w:val="1FCF7B02"/>
    <w:rsid w:val="1FD06747"/>
    <w:rsid w:val="1FD93787"/>
    <w:rsid w:val="1FDD44D2"/>
    <w:rsid w:val="1FDE0E64"/>
    <w:rsid w:val="1FE04BDC"/>
    <w:rsid w:val="1FE23785"/>
    <w:rsid w:val="1FE346CD"/>
    <w:rsid w:val="1FE35BFE"/>
    <w:rsid w:val="1FE35DF4"/>
    <w:rsid w:val="1FE3647B"/>
    <w:rsid w:val="1FE401B3"/>
    <w:rsid w:val="1FE40FA4"/>
    <w:rsid w:val="1FE73CCD"/>
    <w:rsid w:val="1FE81CE3"/>
    <w:rsid w:val="1FE83A91"/>
    <w:rsid w:val="1FE910FB"/>
    <w:rsid w:val="1FE92545"/>
    <w:rsid w:val="1FE97E8D"/>
    <w:rsid w:val="1FED4E93"/>
    <w:rsid w:val="1FED554B"/>
    <w:rsid w:val="1FF02946"/>
    <w:rsid w:val="1FF04AB8"/>
    <w:rsid w:val="1FF10E3E"/>
    <w:rsid w:val="1FF16DE9"/>
    <w:rsid w:val="1FF322BA"/>
    <w:rsid w:val="1FF468DA"/>
    <w:rsid w:val="1FF540F7"/>
    <w:rsid w:val="1FF561F6"/>
    <w:rsid w:val="1FF95C9E"/>
    <w:rsid w:val="1FFA0BD8"/>
    <w:rsid w:val="1FFB37C4"/>
    <w:rsid w:val="1FFE1506"/>
    <w:rsid w:val="200054D9"/>
    <w:rsid w:val="20043A51"/>
    <w:rsid w:val="2005368E"/>
    <w:rsid w:val="2007660D"/>
    <w:rsid w:val="20084133"/>
    <w:rsid w:val="200A3A07"/>
    <w:rsid w:val="200B2022"/>
    <w:rsid w:val="200D1749"/>
    <w:rsid w:val="20120B0E"/>
    <w:rsid w:val="20140D2A"/>
    <w:rsid w:val="201523AC"/>
    <w:rsid w:val="201605FE"/>
    <w:rsid w:val="201B37C0"/>
    <w:rsid w:val="201B5C14"/>
    <w:rsid w:val="201C591C"/>
    <w:rsid w:val="2020322B"/>
    <w:rsid w:val="202076CF"/>
    <w:rsid w:val="2023055D"/>
    <w:rsid w:val="20234AC9"/>
    <w:rsid w:val="20256A93"/>
    <w:rsid w:val="202B1F1B"/>
    <w:rsid w:val="202F16C0"/>
    <w:rsid w:val="203245EB"/>
    <w:rsid w:val="20324D08"/>
    <w:rsid w:val="203B291D"/>
    <w:rsid w:val="203E49EC"/>
    <w:rsid w:val="203E56EF"/>
    <w:rsid w:val="20405BCB"/>
    <w:rsid w:val="204279AB"/>
    <w:rsid w:val="2043516B"/>
    <w:rsid w:val="204607B7"/>
    <w:rsid w:val="204809D3"/>
    <w:rsid w:val="20487362"/>
    <w:rsid w:val="20490B12"/>
    <w:rsid w:val="20495487"/>
    <w:rsid w:val="204A474C"/>
    <w:rsid w:val="204B0952"/>
    <w:rsid w:val="204B1EFE"/>
    <w:rsid w:val="204D1B46"/>
    <w:rsid w:val="204D506B"/>
    <w:rsid w:val="204F4127"/>
    <w:rsid w:val="20511636"/>
    <w:rsid w:val="20523828"/>
    <w:rsid w:val="205253AE"/>
    <w:rsid w:val="20531852"/>
    <w:rsid w:val="20560211"/>
    <w:rsid w:val="205729C5"/>
    <w:rsid w:val="205904EB"/>
    <w:rsid w:val="205A1477"/>
    <w:rsid w:val="205B0707"/>
    <w:rsid w:val="205E6558"/>
    <w:rsid w:val="20605D1D"/>
    <w:rsid w:val="20621A95"/>
    <w:rsid w:val="20623843"/>
    <w:rsid w:val="20630A90"/>
    <w:rsid w:val="20631369"/>
    <w:rsid w:val="206375BB"/>
    <w:rsid w:val="20640DB7"/>
    <w:rsid w:val="20652FCF"/>
    <w:rsid w:val="206550E2"/>
    <w:rsid w:val="2068689C"/>
    <w:rsid w:val="206C2914"/>
    <w:rsid w:val="206F054F"/>
    <w:rsid w:val="207277FE"/>
    <w:rsid w:val="2073362B"/>
    <w:rsid w:val="20735A50"/>
    <w:rsid w:val="20744B6F"/>
    <w:rsid w:val="207673DB"/>
    <w:rsid w:val="207746C5"/>
    <w:rsid w:val="207A092D"/>
    <w:rsid w:val="207A1FF6"/>
    <w:rsid w:val="207B2B57"/>
    <w:rsid w:val="207C5317"/>
    <w:rsid w:val="207E43F5"/>
    <w:rsid w:val="20847C5E"/>
    <w:rsid w:val="20855784"/>
    <w:rsid w:val="208B6D28"/>
    <w:rsid w:val="208C70AE"/>
    <w:rsid w:val="208E4638"/>
    <w:rsid w:val="208F03B0"/>
    <w:rsid w:val="209123C4"/>
    <w:rsid w:val="2094072A"/>
    <w:rsid w:val="20947775"/>
    <w:rsid w:val="20950F34"/>
    <w:rsid w:val="2096528F"/>
    <w:rsid w:val="20970344"/>
    <w:rsid w:val="2099122F"/>
    <w:rsid w:val="209B1873"/>
    <w:rsid w:val="209C39D5"/>
    <w:rsid w:val="209C3AE8"/>
    <w:rsid w:val="209D2ACD"/>
    <w:rsid w:val="209F71CB"/>
    <w:rsid w:val="20A167CD"/>
    <w:rsid w:val="20A80A62"/>
    <w:rsid w:val="20A91472"/>
    <w:rsid w:val="20A97641"/>
    <w:rsid w:val="20B15C43"/>
    <w:rsid w:val="20B3409F"/>
    <w:rsid w:val="20B6593D"/>
    <w:rsid w:val="20B816B5"/>
    <w:rsid w:val="20B83463"/>
    <w:rsid w:val="20BA367F"/>
    <w:rsid w:val="20BA674D"/>
    <w:rsid w:val="20BE2A44"/>
    <w:rsid w:val="20BF1705"/>
    <w:rsid w:val="20C04A0E"/>
    <w:rsid w:val="20C067BC"/>
    <w:rsid w:val="20C31E08"/>
    <w:rsid w:val="20C56D36"/>
    <w:rsid w:val="20C847C5"/>
    <w:rsid w:val="20CE0ED9"/>
    <w:rsid w:val="20CE2286"/>
    <w:rsid w:val="20D02EA3"/>
    <w:rsid w:val="20D064C8"/>
    <w:rsid w:val="20D07437"/>
    <w:rsid w:val="20D10954"/>
    <w:rsid w:val="20D12777"/>
    <w:rsid w:val="20D30D12"/>
    <w:rsid w:val="20D35C31"/>
    <w:rsid w:val="20D65FDF"/>
    <w:rsid w:val="20DB30C7"/>
    <w:rsid w:val="20DB35F6"/>
    <w:rsid w:val="20DD2ECA"/>
    <w:rsid w:val="20DD3944"/>
    <w:rsid w:val="20E029BA"/>
    <w:rsid w:val="20E06E5E"/>
    <w:rsid w:val="20E16835"/>
    <w:rsid w:val="20E26732"/>
    <w:rsid w:val="20E573DD"/>
    <w:rsid w:val="20E62EA6"/>
    <w:rsid w:val="20E701EC"/>
    <w:rsid w:val="20E87016"/>
    <w:rsid w:val="20E92B59"/>
    <w:rsid w:val="20F052F3"/>
    <w:rsid w:val="20F6042F"/>
    <w:rsid w:val="20F85F56"/>
    <w:rsid w:val="20F91DC3"/>
    <w:rsid w:val="20F96ACF"/>
    <w:rsid w:val="20FB5A46"/>
    <w:rsid w:val="20FC3C98"/>
    <w:rsid w:val="20FE3064"/>
    <w:rsid w:val="21004E0A"/>
    <w:rsid w:val="210112AE"/>
    <w:rsid w:val="21026DD4"/>
    <w:rsid w:val="21034305"/>
    <w:rsid w:val="21040504"/>
    <w:rsid w:val="21042B4C"/>
    <w:rsid w:val="2104756C"/>
    <w:rsid w:val="21050673"/>
    <w:rsid w:val="21052421"/>
    <w:rsid w:val="210668C5"/>
    <w:rsid w:val="210743EB"/>
    <w:rsid w:val="21075857"/>
    <w:rsid w:val="21097648"/>
    <w:rsid w:val="210A5040"/>
    <w:rsid w:val="210A5D52"/>
    <w:rsid w:val="210F504D"/>
    <w:rsid w:val="211508B6"/>
    <w:rsid w:val="21156B08"/>
    <w:rsid w:val="211C60E8"/>
    <w:rsid w:val="211D3C0E"/>
    <w:rsid w:val="211F133D"/>
    <w:rsid w:val="21221225"/>
    <w:rsid w:val="21222FD3"/>
    <w:rsid w:val="21246D4B"/>
    <w:rsid w:val="21254871"/>
    <w:rsid w:val="21283700"/>
    <w:rsid w:val="21294361"/>
    <w:rsid w:val="212A1E87"/>
    <w:rsid w:val="212A6A7B"/>
    <w:rsid w:val="212C7E97"/>
    <w:rsid w:val="212E3725"/>
    <w:rsid w:val="212E5E1B"/>
    <w:rsid w:val="212F0ECA"/>
    <w:rsid w:val="213056EF"/>
    <w:rsid w:val="21317FAA"/>
    <w:rsid w:val="213253A9"/>
    <w:rsid w:val="213276BA"/>
    <w:rsid w:val="21336F8E"/>
    <w:rsid w:val="2136082C"/>
    <w:rsid w:val="213640C3"/>
    <w:rsid w:val="21380A48"/>
    <w:rsid w:val="213827F6"/>
    <w:rsid w:val="213A031C"/>
    <w:rsid w:val="21423675"/>
    <w:rsid w:val="21437C65"/>
    <w:rsid w:val="2144119B"/>
    <w:rsid w:val="21456F1D"/>
    <w:rsid w:val="214747E7"/>
    <w:rsid w:val="214C0FDD"/>
    <w:rsid w:val="214C327C"/>
    <w:rsid w:val="214C7C00"/>
    <w:rsid w:val="214D2228"/>
    <w:rsid w:val="214E3DC8"/>
    <w:rsid w:val="214F3AB1"/>
    <w:rsid w:val="214F7A7A"/>
    <w:rsid w:val="21535882"/>
    <w:rsid w:val="215536EB"/>
    <w:rsid w:val="215C4736"/>
    <w:rsid w:val="215F5FD5"/>
    <w:rsid w:val="21621621"/>
    <w:rsid w:val="2163671C"/>
    <w:rsid w:val="21645399"/>
    <w:rsid w:val="21647C06"/>
    <w:rsid w:val="21661111"/>
    <w:rsid w:val="21686649"/>
    <w:rsid w:val="216929AF"/>
    <w:rsid w:val="216955FA"/>
    <w:rsid w:val="216B497A"/>
    <w:rsid w:val="216E4553"/>
    <w:rsid w:val="2173382E"/>
    <w:rsid w:val="21780E44"/>
    <w:rsid w:val="217952E8"/>
    <w:rsid w:val="217A2B03"/>
    <w:rsid w:val="217A4BBD"/>
    <w:rsid w:val="217D1928"/>
    <w:rsid w:val="2181419D"/>
    <w:rsid w:val="21815F4B"/>
    <w:rsid w:val="21823B8C"/>
    <w:rsid w:val="218872DA"/>
    <w:rsid w:val="2189637E"/>
    <w:rsid w:val="218C20CB"/>
    <w:rsid w:val="218E0668"/>
    <w:rsid w:val="218E2416"/>
    <w:rsid w:val="218F0F45"/>
    <w:rsid w:val="218F19F5"/>
    <w:rsid w:val="219043E0"/>
    <w:rsid w:val="2192423C"/>
    <w:rsid w:val="219338F8"/>
    <w:rsid w:val="21947BAF"/>
    <w:rsid w:val="21957C48"/>
    <w:rsid w:val="21984B53"/>
    <w:rsid w:val="219C1AE7"/>
    <w:rsid w:val="219F4623"/>
    <w:rsid w:val="21A12149"/>
    <w:rsid w:val="21A262F6"/>
    <w:rsid w:val="21A275A8"/>
    <w:rsid w:val="21A451E4"/>
    <w:rsid w:val="21A652CF"/>
    <w:rsid w:val="21A67760"/>
    <w:rsid w:val="21A842B5"/>
    <w:rsid w:val="21A92A79"/>
    <w:rsid w:val="21A954A2"/>
    <w:rsid w:val="21AA12E2"/>
    <w:rsid w:val="21AA36F4"/>
    <w:rsid w:val="21AD1AFD"/>
    <w:rsid w:val="21B05F66"/>
    <w:rsid w:val="21B26104"/>
    <w:rsid w:val="21B300CF"/>
    <w:rsid w:val="21B362E8"/>
    <w:rsid w:val="21B61F52"/>
    <w:rsid w:val="21B63672"/>
    <w:rsid w:val="21B93937"/>
    <w:rsid w:val="21BA145D"/>
    <w:rsid w:val="21BB287E"/>
    <w:rsid w:val="21BC6F83"/>
    <w:rsid w:val="21BE2CFB"/>
    <w:rsid w:val="21C106E6"/>
    <w:rsid w:val="21C34799"/>
    <w:rsid w:val="21CE3E73"/>
    <w:rsid w:val="21CE7F46"/>
    <w:rsid w:val="21CF315A"/>
    <w:rsid w:val="21CF4F08"/>
    <w:rsid w:val="21CF6BA8"/>
    <w:rsid w:val="21D31828"/>
    <w:rsid w:val="21D82128"/>
    <w:rsid w:val="21DE514B"/>
    <w:rsid w:val="21E36600"/>
    <w:rsid w:val="21E36CCE"/>
    <w:rsid w:val="21E85730"/>
    <w:rsid w:val="21EB06F8"/>
    <w:rsid w:val="21EB7268"/>
    <w:rsid w:val="21ED1832"/>
    <w:rsid w:val="21EF23EB"/>
    <w:rsid w:val="21FA7AAB"/>
    <w:rsid w:val="21FE134A"/>
    <w:rsid w:val="21FE759C"/>
    <w:rsid w:val="21FF2826"/>
    <w:rsid w:val="2201708C"/>
    <w:rsid w:val="22034BB2"/>
    <w:rsid w:val="22066450"/>
    <w:rsid w:val="22076FF7"/>
    <w:rsid w:val="220B5530"/>
    <w:rsid w:val="220D20D7"/>
    <w:rsid w:val="220D31CA"/>
    <w:rsid w:val="22116A1C"/>
    <w:rsid w:val="22121299"/>
    <w:rsid w:val="22141EE6"/>
    <w:rsid w:val="2217065D"/>
    <w:rsid w:val="22171F6F"/>
    <w:rsid w:val="22173DF1"/>
    <w:rsid w:val="221768AF"/>
    <w:rsid w:val="22180426"/>
    <w:rsid w:val="221C5C74"/>
    <w:rsid w:val="221E379A"/>
    <w:rsid w:val="22226569"/>
    <w:rsid w:val="22230B3A"/>
    <w:rsid w:val="22254F70"/>
    <w:rsid w:val="22266AF2"/>
    <w:rsid w:val="2228286B"/>
    <w:rsid w:val="222A213F"/>
    <w:rsid w:val="222B4D14"/>
    <w:rsid w:val="2237485C"/>
    <w:rsid w:val="223B4602"/>
    <w:rsid w:val="223C1E72"/>
    <w:rsid w:val="2241392C"/>
    <w:rsid w:val="22431452"/>
    <w:rsid w:val="22450D3C"/>
    <w:rsid w:val="224A0A33"/>
    <w:rsid w:val="224A6F7F"/>
    <w:rsid w:val="224D11D6"/>
    <w:rsid w:val="224D212D"/>
    <w:rsid w:val="2250591D"/>
    <w:rsid w:val="22513B6F"/>
    <w:rsid w:val="2254422A"/>
    <w:rsid w:val="225673D8"/>
    <w:rsid w:val="22596973"/>
    <w:rsid w:val="225B49EE"/>
    <w:rsid w:val="22600256"/>
    <w:rsid w:val="22623E1B"/>
    <w:rsid w:val="226314A0"/>
    <w:rsid w:val="22673393"/>
    <w:rsid w:val="22683379"/>
    <w:rsid w:val="226F0499"/>
    <w:rsid w:val="226F2247"/>
    <w:rsid w:val="22715501"/>
    <w:rsid w:val="22722A3B"/>
    <w:rsid w:val="227317B0"/>
    <w:rsid w:val="2273425D"/>
    <w:rsid w:val="22745AB0"/>
    <w:rsid w:val="227577A1"/>
    <w:rsid w:val="2277156C"/>
    <w:rsid w:val="227855A0"/>
    <w:rsid w:val="227D2BB6"/>
    <w:rsid w:val="227E692E"/>
    <w:rsid w:val="22802CD9"/>
    <w:rsid w:val="22806203"/>
    <w:rsid w:val="22813D29"/>
    <w:rsid w:val="22837AA1"/>
    <w:rsid w:val="22842F43"/>
    <w:rsid w:val="22851A6B"/>
    <w:rsid w:val="2288155B"/>
    <w:rsid w:val="22894810"/>
    <w:rsid w:val="228A2A5A"/>
    <w:rsid w:val="228C4BA7"/>
    <w:rsid w:val="228D0920"/>
    <w:rsid w:val="228F4698"/>
    <w:rsid w:val="22936C51"/>
    <w:rsid w:val="22954DFB"/>
    <w:rsid w:val="22963C78"/>
    <w:rsid w:val="2296541A"/>
    <w:rsid w:val="229903FF"/>
    <w:rsid w:val="22994132"/>
    <w:rsid w:val="22996551"/>
    <w:rsid w:val="229A0FED"/>
    <w:rsid w:val="229B303C"/>
    <w:rsid w:val="229C09BC"/>
    <w:rsid w:val="22A273FF"/>
    <w:rsid w:val="22A523DC"/>
    <w:rsid w:val="22A7378F"/>
    <w:rsid w:val="22AB7B04"/>
    <w:rsid w:val="22AB7CC8"/>
    <w:rsid w:val="22AE6BC3"/>
    <w:rsid w:val="22AF6AE8"/>
    <w:rsid w:val="22B440FE"/>
    <w:rsid w:val="22B673C3"/>
    <w:rsid w:val="22BB36DF"/>
    <w:rsid w:val="22BB4743"/>
    <w:rsid w:val="22BD1205"/>
    <w:rsid w:val="22BD7457"/>
    <w:rsid w:val="22BE4F7D"/>
    <w:rsid w:val="22BF01B0"/>
    <w:rsid w:val="22BF02C5"/>
    <w:rsid w:val="22C00CF5"/>
    <w:rsid w:val="22C15924"/>
    <w:rsid w:val="22C24A6D"/>
    <w:rsid w:val="22C2681B"/>
    <w:rsid w:val="22C34341"/>
    <w:rsid w:val="22C500B9"/>
    <w:rsid w:val="22CA56D0"/>
    <w:rsid w:val="22CD23BA"/>
    <w:rsid w:val="22CE5740"/>
    <w:rsid w:val="22CF0F38"/>
    <w:rsid w:val="22D21174"/>
    <w:rsid w:val="22D35427"/>
    <w:rsid w:val="22D447A0"/>
    <w:rsid w:val="22D61BAE"/>
    <w:rsid w:val="22D8603F"/>
    <w:rsid w:val="22D93B65"/>
    <w:rsid w:val="22E073A0"/>
    <w:rsid w:val="22E07BF0"/>
    <w:rsid w:val="22E20377"/>
    <w:rsid w:val="22E22A19"/>
    <w:rsid w:val="22E23150"/>
    <w:rsid w:val="22E9024C"/>
    <w:rsid w:val="22E91B93"/>
    <w:rsid w:val="22EA5D72"/>
    <w:rsid w:val="22EC1AEA"/>
    <w:rsid w:val="22EC7098"/>
    <w:rsid w:val="22F10EAE"/>
    <w:rsid w:val="22F62969"/>
    <w:rsid w:val="22F7705C"/>
    <w:rsid w:val="22FB1D2D"/>
    <w:rsid w:val="22FB7F7F"/>
    <w:rsid w:val="23041160"/>
    <w:rsid w:val="230610BB"/>
    <w:rsid w:val="230A01C2"/>
    <w:rsid w:val="23122038"/>
    <w:rsid w:val="23130E25"/>
    <w:rsid w:val="23144B4F"/>
    <w:rsid w:val="23177BE0"/>
    <w:rsid w:val="23195DF0"/>
    <w:rsid w:val="231B5F2B"/>
    <w:rsid w:val="232057F5"/>
    <w:rsid w:val="23233B86"/>
    <w:rsid w:val="232474D6"/>
    <w:rsid w:val="232606A5"/>
    <w:rsid w:val="23272FC5"/>
    <w:rsid w:val="23283B3B"/>
    <w:rsid w:val="232B0864"/>
    <w:rsid w:val="232C0A75"/>
    <w:rsid w:val="232C2DD6"/>
    <w:rsid w:val="232E3EB1"/>
    <w:rsid w:val="232F19D7"/>
    <w:rsid w:val="23307C29"/>
    <w:rsid w:val="23367049"/>
    <w:rsid w:val="23367463"/>
    <w:rsid w:val="23386ADD"/>
    <w:rsid w:val="233A256E"/>
    <w:rsid w:val="233B188A"/>
    <w:rsid w:val="233C163A"/>
    <w:rsid w:val="233F60BE"/>
    <w:rsid w:val="23406071"/>
    <w:rsid w:val="23447A36"/>
    <w:rsid w:val="23476D20"/>
    <w:rsid w:val="23480E6E"/>
    <w:rsid w:val="234C2589"/>
    <w:rsid w:val="234C4337"/>
    <w:rsid w:val="23515DF1"/>
    <w:rsid w:val="23531B69"/>
    <w:rsid w:val="23553EC2"/>
    <w:rsid w:val="23572D28"/>
    <w:rsid w:val="235C6C70"/>
    <w:rsid w:val="235D4796"/>
    <w:rsid w:val="235F050E"/>
    <w:rsid w:val="23614286"/>
    <w:rsid w:val="23627FFE"/>
    <w:rsid w:val="23645B24"/>
    <w:rsid w:val="2364787B"/>
    <w:rsid w:val="236773C3"/>
    <w:rsid w:val="23682531"/>
    <w:rsid w:val="23693AAA"/>
    <w:rsid w:val="23697186"/>
    <w:rsid w:val="236B6EB3"/>
    <w:rsid w:val="236C5450"/>
    <w:rsid w:val="236D2186"/>
    <w:rsid w:val="236E69A3"/>
    <w:rsid w:val="236F7E9E"/>
    <w:rsid w:val="23702695"/>
    <w:rsid w:val="23716593"/>
    <w:rsid w:val="2372324D"/>
    <w:rsid w:val="23735D67"/>
    <w:rsid w:val="23757D31"/>
    <w:rsid w:val="23767606"/>
    <w:rsid w:val="237B69CA"/>
    <w:rsid w:val="237C2E6E"/>
    <w:rsid w:val="237D2742"/>
    <w:rsid w:val="237D6E65"/>
    <w:rsid w:val="237F295E"/>
    <w:rsid w:val="237F470C"/>
    <w:rsid w:val="23825060"/>
    <w:rsid w:val="23825FAA"/>
    <w:rsid w:val="23843AD1"/>
    <w:rsid w:val="23847F75"/>
    <w:rsid w:val="23863CED"/>
    <w:rsid w:val="238773C3"/>
    <w:rsid w:val="23886B5D"/>
    <w:rsid w:val="23887A65"/>
    <w:rsid w:val="238A3FE8"/>
    <w:rsid w:val="238B30B1"/>
    <w:rsid w:val="238C0BD7"/>
    <w:rsid w:val="238F61D4"/>
    <w:rsid w:val="23953EC0"/>
    <w:rsid w:val="239A1546"/>
    <w:rsid w:val="239A7798"/>
    <w:rsid w:val="239C52BE"/>
    <w:rsid w:val="23A128D5"/>
    <w:rsid w:val="23A13C65"/>
    <w:rsid w:val="23A203FB"/>
    <w:rsid w:val="23A2139B"/>
    <w:rsid w:val="23A631D9"/>
    <w:rsid w:val="23A70F27"/>
    <w:rsid w:val="23AC1FB4"/>
    <w:rsid w:val="23AC4C9C"/>
    <w:rsid w:val="23AD74CB"/>
    <w:rsid w:val="23B048C6"/>
    <w:rsid w:val="23B721E1"/>
    <w:rsid w:val="23B73EA6"/>
    <w:rsid w:val="23B97D00"/>
    <w:rsid w:val="23BC2812"/>
    <w:rsid w:val="23BC326A"/>
    <w:rsid w:val="23BE1A45"/>
    <w:rsid w:val="23C465C3"/>
    <w:rsid w:val="23C52201"/>
    <w:rsid w:val="23C6058D"/>
    <w:rsid w:val="23C6233B"/>
    <w:rsid w:val="23C71C0F"/>
    <w:rsid w:val="23C8538B"/>
    <w:rsid w:val="23C860B3"/>
    <w:rsid w:val="23C87E61"/>
    <w:rsid w:val="23C91E2B"/>
    <w:rsid w:val="23CC4C2B"/>
    <w:rsid w:val="23CD7DA1"/>
    <w:rsid w:val="23CF6FF3"/>
    <w:rsid w:val="23D42CAA"/>
    <w:rsid w:val="23D5257E"/>
    <w:rsid w:val="23D63FF3"/>
    <w:rsid w:val="23D67228"/>
    <w:rsid w:val="23D74548"/>
    <w:rsid w:val="23D902C0"/>
    <w:rsid w:val="23DD1433"/>
    <w:rsid w:val="23DF33FD"/>
    <w:rsid w:val="23E33911"/>
    <w:rsid w:val="23E427C1"/>
    <w:rsid w:val="23E61797"/>
    <w:rsid w:val="23E7405F"/>
    <w:rsid w:val="23E9602A"/>
    <w:rsid w:val="23ED4D26"/>
    <w:rsid w:val="23EF1892"/>
    <w:rsid w:val="23EF5C64"/>
    <w:rsid w:val="23EF693F"/>
    <w:rsid w:val="23F5286D"/>
    <w:rsid w:val="23F549CE"/>
    <w:rsid w:val="23F76998"/>
    <w:rsid w:val="23FB085C"/>
    <w:rsid w:val="23FE1AD5"/>
    <w:rsid w:val="24013373"/>
    <w:rsid w:val="2403533D"/>
    <w:rsid w:val="240457BD"/>
    <w:rsid w:val="240510B5"/>
    <w:rsid w:val="24066BDB"/>
    <w:rsid w:val="240A17C0"/>
    <w:rsid w:val="240D6FC4"/>
    <w:rsid w:val="241269AC"/>
    <w:rsid w:val="24130C00"/>
    <w:rsid w:val="24172B97"/>
    <w:rsid w:val="24184126"/>
    <w:rsid w:val="2419690F"/>
    <w:rsid w:val="241F0644"/>
    <w:rsid w:val="24207C9D"/>
    <w:rsid w:val="2421586C"/>
    <w:rsid w:val="242332EA"/>
    <w:rsid w:val="2424436B"/>
    <w:rsid w:val="242454F5"/>
    <w:rsid w:val="242537B9"/>
    <w:rsid w:val="24294678"/>
    <w:rsid w:val="242B39D1"/>
    <w:rsid w:val="242D5F16"/>
    <w:rsid w:val="242F6132"/>
    <w:rsid w:val="243454F7"/>
    <w:rsid w:val="243764BD"/>
    <w:rsid w:val="243929D4"/>
    <w:rsid w:val="243A0633"/>
    <w:rsid w:val="243B4AD7"/>
    <w:rsid w:val="243C1AC3"/>
    <w:rsid w:val="243E45C7"/>
    <w:rsid w:val="2442484C"/>
    <w:rsid w:val="24424E18"/>
    <w:rsid w:val="2443398C"/>
    <w:rsid w:val="24443260"/>
    <w:rsid w:val="2446347C"/>
    <w:rsid w:val="244740FD"/>
    <w:rsid w:val="244C69C1"/>
    <w:rsid w:val="24523436"/>
    <w:rsid w:val="24525176"/>
    <w:rsid w:val="24525BA6"/>
    <w:rsid w:val="24545B99"/>
    <w:rsid w:val="24547947"/>
    <w:rsid w:val="245636BF"/>
    <w:rsid w:val="24571346"/>
    <w:rsid w:val="24572F93"/>
    <w:rsid w:val="24577437"/>
    <w:rsid w:val="245C4A4D"/>
    <w:rsid w:val="245F3E6E"/>
    <w:rsid w:val="2461778C"/>
    <w:rsid w:val="24637B8A"/>
    <w:rsid w:val="2466767A"/>
    <w:rsid w:val="24704055"/>
    <w:rsid w:val="247104F9"/>
    <w:rsid w:val="24724271"/>
    <w:rsid w:val="247578BD"/>
    <w:rsid w:val="24773F32"/>
    <w:rsid w:val="247E1F51"/>
    <w:rsid w:val="247F392A"/>
    <w:rsid w:val="24822706"/>
    <w:rsid w:val="248245B0"/>
    <w:rsid w:val="248346B2"/>
    <w:rsid w:val="248A3369"/>
    <w:rsid w:val="248B14DD"/>
    <w:rsid w:val="248F097F"/>
    <w:rsid w:val="2495740B"/>
    <w:rsid w:val="24962667"/>
    <w:rsid w:val="24967F5F"/>
    <w:rsid w:val="249B71FB"/>
    <w:rsid w:val="249B7305"/>
    <w:rsid w:val="249C309C"/>
    <w:rsid w:val="24A3267C"/>
    <w:rsid w:val="24A361D8"/>
    <w:rsid w:val="24A826C3"/>
    <w:rsid w:val="24AA3A0B"/>
    <w:rsid w:val="24AB690F"/>
    <w:rsid w:val="24AF7273"/>
    <w:rsid w:val="24B07B87"/>
    <w:rsid w:val="24B108F5"/>
    <w:rsid w:val="24B369D8"/>
    <w:rsid w:val="24B634E8"/>
    <w:rsid w:val="24B75402"/>
    <w:rsid w:val="24B90A3A"/>
    <w:rsid w:val="24B91EA0"/>
    <w:rsid w:val="24BA380A"/>
    <w:rsid w:val="24C04FDC"/>
    <w:rsid w:val="24C148B0"/>
    <w:rsid w:val="24C31A17"/>
    <w:rsid w:val="24C50845"/>
    <w:rsid w:val="24C5104D"/>
    <w:rsid w:val="24C64D0D"/>
    <w:rsid w:val="24C7636B"/>
    <w:rsid w:val="24C85C3F"/>
    <w:rsid w:val="24CB7360"/>
    <w:rsid w:val="24D024EC"/>
    <w:rsid w:val="24D0283E"/>
    <w:rsid w:val="24D10F97"/>
    <w:rsid w:val="24D622CC"/>
    <w:rsid w:val="24D87E3C"/>
    <w:rsid w:val="24DA1A4E"/>
    <w:rsid w:val="24DC16EA"/>
    <w:rsid w:val="24DD56B0"/>
    <w:rsid w:val="24DD5B8E"/>
    <w:rsid w:val="24DE36B4"/>
    <w:rsid w:val="24DE57D6"/>
    <w:rsid w:val="24E037BE"/>
    <w:rsid w:val="24E26823"/>
    <w:rsid w:val="24E355E7"/>
    <w:rsid w:val="24E40644"/>
    <w:rsid w:val="24EE1B49"/>
    <w:rsid w:val="24EE63D5"/>
    <w:rsid w:val="24EF58C2"/>
    <w:rsid w:val="24F164AA"/>
    <w:rsid w:val="24F171F4"/>
    <w:rsid w:val="24F23E5B"/>
    <w:rsid w:val="24F346C5"/>
    <w:rsid w:val="24F609FE"/>
    <w:rsid w:val="24F615F6"/>
    <w:rsid w:val="24F7089A"/>
    <w:rsid w:val="24FA6740"/>
    <w:rsid w:val="250023CA"/>
    <w:rsid w:val="25040F1F"/>
    <w:rsid w:val="25072C0B"/>
    <w:rsid w:val="25096983"/>
    <w:rsid w:val="250C61D5"/>
    <w:rsid w:val="250E1CE4"/>
    <w:rsid w:val="250E3F9A"/>
    <w:rsid w:val="25113A78"/>
    <w:rsid w:val="25115838"/>
    <w:rsid w:val="2513335E"/>
    <w:rsid w:val="25143477"/>
    <w:rsid w:val="25177229"/>
    <w:rsid w:val="251915B4"/>
    <w:rsid w:val="251A293E"/>
    <w:rsid w:val="251C0747"/>
    <w:rsid w:val="251C3122"/>
    <w:rsid w:val="251D40A6"/>
    <w:rsid w:val="251F61A7"/>
    <w:rsid w:val="25207829"/>
    <w:rsid w:val="25216B98"/>
    <w:rsid w:val="252217F3"/>
    <w:rsid w:val="25221B54"/>
    <w:rsid w:val="25237319"/>
    <w:rsid w:val="2525014D"/>
    <w:rsid w:val="25290DD3"/>
    <w:rsid w:val="252951AB"/>
    <w:rsid w:val="252A2038"/>
    <w:rsid w:val="252A2238"/>
    <w:rsid w:val="252F3F10"/>
    <w:rsid w:val="25306B72"/>
    <w:rsid w:val="25331C52"/>
    <w:rsid w:val="25354E8F"/>
    <w:rsid w:val="25356B4C"/>
    <w:rsid w:val="253634F0"/>
    <w:rsid w:val="2536529E"/>
    <w:rsid w:val="2536704D"/>
    <w:rsid w:val="25376063"/>
    <w:rsid w:val="25381017"/>
    <w:rsid w:val="253908EB"/>
    <w:rsid w:val="253D3DA3"/>
    <w:rsid w:val="253E4403"/>
    <w:rsid w:val="253F05F7"/>
    <w:rsid w:val="254554E2"/>
    <w:rsid w:val="25457290"/>
    <w:rsid w:val="25473008"/>
    <w:rsid w:val="254774AC"/>
    <w:rsid w:val="25494FD2"/>
    <w:rsid w:val="254A31F2"/>
    <w:rsid w:val="25577CC0"/>
    <w:rsid w:val="25587FAA"/>
    <w:rsid w:val="25591F89"/>
    <w:rsid w:val="25594873"/>
    <w:rsid w:val="255A0F8D"/>
    <w:rsid w:val="255A3FD9"/>
    <w:rsid w:val="255B61A0"/>
    <w:rsid w:val="255D0A7D"/>
    <w:rsid w:val="255E566D"/>
    <w:rsid w:val="255F0D4F"/>
    <w:rsid w:val="2561056D"/>
    <w:rsid w:val="256320CE"/>
    <w:rsid w:val="256516E0"/>
    <w:rsid w:val="25675458"/>
    <w:rsid w:val="256D4B57"/>
    <w:rsid w:val="256F15C7"/>
    <w:rsid w:val="2572277A"/>
    <w:rsid w:val="25744FE5"/>
    <w:rsid w:val="25777D91"/>
    <w:rsid w:val="25780CA3"/>
    <w:rsid w:val="25781413"/>
    <w:rsid w:val="25787562"/>
    <w:rsid w:val="257C53A7"/>
    <w:rsid w:val="257D111F"/>
    <w:rsid w:val="257D2ECD"/>
    <w:rsid w:val="257D348A"/>
    <w:rsid w:val="257D4C7B"/>
    <w:rsid w:val="257E33D4"/>
    <w:rsid w:val="257F4890"/>
    <w:rsid w:val="257F5C0F"/>
    <w:rsid w:val="257F656E"/>
    <w:rsid w:val="2580476C"/>
    <w:rsid w:val="2580651A"/>
    <w:rsid w:val="2580723F"/>
    <w:rsid w:val="25807B05"/>
    <w:rsid w:val="25824B27"/>
    <w:rsid w:val="25855D8A"/>
    <w:rsid w:val="25865D13"/>
    <w:rsid w:val="25870DC6"/>
    <w:rsid w:val="25891872"/>
    <w:rsid w:val="25897AC4"/>
    <w:rsid w:val="258B383C"/>
    <w:rsid w:val="258C3110"/>
    <w:rsid w:val="258C4EBE"/>
    <w:rsid w:val="259326F1"/>
    <w:rsid w:val="25965D3D"/>
    <w:rsid w:val="259721E1"/>
    <w:rsid w:val="25973F8F"/>
    <w:rsid w:val="259D1178"/>
    <w:rsid w:val="259D152E"/>
    <w:rsid w:val="259F4BF2"/>
    <w:rsid w:val="25A55F80"/>
    <w:rsid w:val="25A71CF8"/>
    <w:rsid w:val="25A8619C"/>
    <w:rsid w:val="25A97521"/>
    <w:rsid w:val="25AC5C74"/>
    <w:rsid w:val="25B222C3"/>
    <w:rsid w:val="25B458DC"/>
    <w:rsid w:val="25B47985"/>
    <w:rsid w:val="25B704EA"/>
    <w:rsid w:val="25B93BAA"/>
    <w:rsid w:val="25BA0595"/>
    <w:rsid w:val="25BA5ED0"/>
    <w:rsid w:val="25BF5294"/>
    <w:rsid w:val="25C04100"/>
    <w:rsid w:val="25C1100C"/>
    <w:rsid w:val="25C13E9D"/>
    <w:rsid w:val="25C2583D"/>
    <w:rsid w:val="25C364AA"/>
    <w:rsid w:val="25C428AA"/>
    <w:rsid w:val="25C831A4"/>
    <w:rsid w:val="25CC5D78"/>
    <w:rsid w:val="25CE54D7"/>
    <w:rsid w:val="25D12A1F"/>
    <w:rsid w:val="25D16D75"/>
    <w:rsid w:val="25D23219"/>
    <w:rsid w:val="25D24FC7"/>
    <w:rsid w:val="25D30D3F"/>
    <w:rsid w:val="25D42A8C"/>
    <w:rsid w:val="25D47002"/>
    <w:rsid w:val="25D54AB7"/>
    <w:rsid w:val="25D56865"/>
    <w:rsid w:val="25D647F8"/>
    <w:rsid w:val="25D724B8"/>
    <w:rsid w:val="25D845A8"/>
    <w:rsid w:val="25D86356"/>
    <w:rsid w:val="25DA0320"/>
    <w:rsid w:val="25DC4098"/>
    <w:rsid w:val="25DD396C"/>
    <w:rsid w:val="25EA5B86"/>
    <w:rsid w:val="25EB7E37"/>
    <w:rsid w:val="25EE1C89"/>
    <w:rsid w:val="25EE5B5C"/>
    <w:rsid w:val="25F0369F"/>
    <w:rsid w:val="25F0544D"/>
    <w:rsid w:val="25F211C5"/>
    <w:rsid w:val="25F25669"/>
    <w:rsid w:val="25F5515A"/>
    <w:rsid w:val="25F74A2E"/>
    <w:rsid w:val="25F75D17"/>
    <w:rsid w:val="25FB1DF2"/>
    <w:rsid w:val="25FC33D9"/>
    <w:rsid w:val="25FF1B34"/>
    <w:rsid w:val="26031625"/>
    <w:rsid w:val="260438DD"/>
    <w:rsid w:val="2605432E"/>
    <w:rsid w:val="26061115"/>
    <w:rsid w:val="26064C71"/>
    <w:rsid w:val="260A0E3E"/>
    <w:rsid w:val="260D5CFC"/>
    <w:rsid w:val="260E1D77"/>
    <w:rsid w:val="260F41F1"/>
    <w:rsid w:val="26123616"/>
    <w:rsid w:val="2612416F"/>
    <w:rsid w:val="261631EE"/>
    <w:rsid w:val="261750D0"/>
    <w:rsid w:val="261849A4"/>
    <w:rsid w:val="261C26E6"/>
    <w:rsid w:val="26217F51"/>
    <w:rsid w:val="262E41C8"/>
    <w:rsid w:val="26300810"/>
    <w:rsid w:val="26301DB8"/>
    <w:rsid w:val="26364547"/>
    <w:rsid w:val="263A491A"/>
    <w:rsid w:val="263C0693"/>
    <w:rsid w:val="263E05BB"/>
    <w:rsid w:val="263E440B"/>
    <w:rsid w:val="2641214D"/>
    <w:rsid w:val="264744EF"/>
    <w:rsid w:val="264834DB"/>
    <w:rsid w:val="26490757"/>
    <w:rsid w:val="26492DAF"/>
    <w:rsid w:val="26513701"/>
    <w:rsid w:val="26521602"/>
    <w:rsid w:val="26530A82"/>
    <w:rsid w:val="26567156"/>
    <w:rsid w:val="265708B3"/>
    <w:rsid w:val="265A0BDB"/>
    <w:rsid w:val="265E268F"/>
    <w:rsid w:val="265F25D3"/>
    <w:rsid w:val="26647BE9"/>
    <w:rsid w:val="266637C6"/>
    <w:rsid w:val="26676D34"/>
    <w:rsid w:val="26681488"/>
    <w:rsid w:val="266876DA"/>
    <w:rsid w:val="26695200"/>
    <w:rsid w:val="266B71CA"/>
    <w:rsid w:val="266C303E"/>
    <w:rsid w:val="266F6CBA"/>
    <w:rsid w:val="267047E0"/>
    <w:rsid w:val="26712A32"/>
    <w:rsid w:val="267170EE"/>
    <w:rsid w:val="26726CE4"/>
    <w:rsid w:val="26740622"/>
    <w:rsid w:val="26751DF6"/>
    <w:rsid w:val="26760048"/>
    <w:rsid w:val="26793695"/>
    <w:rsid w:val="267970F1"/>
    <w:rsid w:val="267A11BB"/>
    <w:rsid w:val="267C4F33"/>
    <w:rsid w:val="26804A23"/>
    <w:rsid w:val="2685584E"/>
    <w:rsid w:val="2686568A"/>
    <w:rsid w:val="26865DB2"/>
    <w:rsid w:val="268816D1"/>
    <w:rsid w:val="268A58A2"/>
    <w:rsid w:val="268E6C86"/>
    <w:rsid w:val="268F110A"/>
    <w:rsid w:val="268F2A5A"/>
    <w:rsid w:val="268F6216"/>
    <w:rsid w:val="269009DE"/>
    <w:rsid w:val="26943F86"/>
    <w:rsid w:val="26972003"/>
    <w:rsid w:val="26982560"/>
    <w:rsid w:val="26991969"/>
    <w:rsid w:val="26993D37"/>
    <w:rsid w:val="26995227"/>
    <w:rsid w:val="269B60BB"/>
    <w:rsid w:val="269C4008"/>
    <w:rsid w:val="269C55D5"/>
    <w:rsid w:val="269E30FB"/>
    <w:rsid w:val="269F0C21"/>
    <w:rsid w:val="26A01525"/>
    <w:rsid w:val="26A1499A"/>
    <w:rsid w:val="26A338B2"/>
    <w:rsid w:val="26A5448A"/>
    <w:rsid w:val="26A61FB0"/>
    <w:rsid w:val="26AB0E96"/>
    <w:rsid w:val="26AB75C6"/>
    <w:rsid w:val="26B20955"/>
    <w:rsid w:val="26B26BA7"/>
    <w:rsid w:val="26BC17D3"/>
    <w:rsid w:val="26C03072"/>
    <w:rsid w:val="26C206D5"/>
    <w:rsid w:val="26C37006"/>
    <w:rsid w:val="26C43706"/>
    <w:rsid w:val="26C708A4"/>
    <w:rsid w:val="26CC5EBA"/>
    <w:rsid w:val="26CF59AB"/>
    <w:rsid w:val="26CF7759"/>
    <w:rsid w:val="26D044E6"/>
    <w:rsid w:val="26D1527F"/>
    <w:rsid w:val="26D60AE7"/>
    <w:rsid w:val="26D62895"/>
    <w:rsid w:val="26DA2456"/>
    <w:rsid w:val="26DB60FD"/>
    <w:rsid w:val="26DD391D"/>
    <w:rsid w:val="26E2748C"/>
    <w:rsid w:val="26E31456"/>
    <w:rsid w:val="26E33204"/>
    <w:rsid w:val="26E45FC2"/>
    <w:rsid w:val="26E50D2A"/>
    <w:rsid w:val="26E51E82"/>
    <w:rsid w:val="26E549A6"/>
    <w:rsid w:val="26E74AA2"/>
    <w:rsid w:val="26EB3E67"/>
    <w:rsid w:val="26EC66BF"/>
    <w:rsid w:val="26ED0B30"/>
    <w:rsid w:val="26F15921"/>
    <w:rsid w:val="26F251F5"/>
    <w:rsid w:val="26F26116"/>
    <w:rsid w:val="26F471BF"/>
    <w:rsid w:val="26F71263"/>
    <w:rsid w:val="26F96584"/>
    <w:rsid w:val="26FD2D09"/>
    <w:rsid w:val="27003DB6"/>
    <w:rsid w:val="270218DC"/>
    <w:rsid w:val="27027B2E"/>
    <w:rsid w:val="27064377"/>
    <w:rsid w:val="270A69E3"/>
    <w:rsid w:val="270C5BD3"/>
    <w:rsid w:val="270D0281"/>
    <w:rsid w:val="270E64D3"/>
    <w:rsid w:val="271025DC"/>
    <w:rsid w:val="27117D71"/>
    <w:rsid w:val="27141DC9"/>
    <w:rsid w:val="27167136"/>
    <w:rsid w:val="271B246D"/>
    <w:rsid w:val="271B474C"/>
    <w:rsid w:val="27211004"/>
    <w:rsid w:val="272445CF"/>
    <w:rsid w:val="27274057"/>
    <w:rsid w:val="27280C17"/>
    <w:rsid w:val="272811EB"/>
    <w:rsid w:val="272950BB"/>
    <w:rsid w:val="272A0E33"/>
    <w:rsid w:val="272E0923"/>
    <w:rsid w:val="272F6449"/>
    <w:rsid w:val="2734580E"/>
    <w:rsid w:val="273745A7"/>
    <w:rsid w:val="273837FA"/>
    <w:rsid w:val="273B094A"/>
    <w:rsid w:val="273C2D68"/>
    <w:rsid w:val="273D051E"/>
    <w:rsid w:val="273D46C2"/>
    <w:rsid w:val="273E043A"/>
    <w:rsid w:val="273E668C"/>
    <w:rsid w:val="273F48DE"/>
    <w:rsid w:val="273F6C96"/>
    <w:rsid w:val="274176DD"/>
    <w:rsid w:val="274243CE"/>
    <w:rsid w:val="2745745A"/>
    <w:rsid w:val="27483067"/>
    <w:rsid w:val="274B5944"/>
    <w:rsid w:val="274C6FFB"/>
    <w:rsid w:val="274F0899"/>
    <w:rsid w:val="274F5FB1"/>
    <w:rsid w:val="27514612"/>
    <w:rsid w:val="27524ECD"/>
    <w:rsid w:val="275452D1"/>
    <w:rsid w:val="27570B5F"/>
    <w:rsid w:val="275859A0"/>
    <w:rsid w:val="275A1EEC"/>
    <w:rsid w:val="275B0FEC"/>
    <w:rsid w:val="276003B3"/>
    <w:rsid w:val="276460F3"/>
    <w:rsid w:val="27646F0D"/>
    <w:rsid w:val="2768200C"/>
    <w:rsid w:val="27695F9F"/>
    <w:rsid w:val="276E0D20"/>
    <w:rsid w:val="276E51C4"/>
    <w:rsid w:val="27715C8F"/>
    <w:rsid w:val="27716A62"/>
    <w:rsid w:val="2772678C"/>
    <w:rsid w:val="27787DF0"/>
    <w:rsid w:val="277976C4"/>
    <w:rsid w:val="277A3D09"/>
    <w:rsid w:val="277A5916"/>
    <w:rsid w:val="277D5407"/>
    <w:rsid w:val="277F098D"/>
    <w:rsid w:val="277F1B6D"/>
    <w:rsid w:val="277F4CDB"/>
    <w:rsid w:val="27800A53"/>
    <w:rsid w:val="27805F0E"/>
    <w:rsid w:val="27826579"/>
    <w:rsid w:val="27831697"/>
    <w:rsid w:val="27846B0B"/>
    <w:rsid w:val="27866D41"/>
    <w:rsid w:val="27871DE1"/>
    <w:rsid w:val="278B7B24"/>
    <w:rsid w:val="2790513A"/>
    <w:rsid w:val="27912C60"/>
    <w:rsid w:val="27932534"/>
    <w:rsid w:val="27937359"/>
    <w:rsid w:val="27952750"/>
    <w:rsid w:val="27982240"/>
    <w:rsid w:val="279A1481"/>
    <w:rsid w:val="279A7D67"/>
    <w:rsid w:val="279F35CF"/>
    <w:rsid w:val="279F537D"/>
    <w:rsid w:val="279F712B"/>
    <w:rsid w:val="27A00D3C"/>
    <w:rsid w:val="27A02EA3"/>
    <w:rsid w:val="27A16033"/>
    <w:rsid w:val="27A209C9"/>
    <w:rsid w:val="27A20E49"/>
    <w:rsid w:val="27A7222E"/>
    <w:rsid w:val="27AA0124"/>
    <w:rsid w:val="27AD3F9C"/>
    <w:rsid w:val="27AD71A7"/>
    <w:rsid w:val="27B01338"/>
    <w:rsid w:val="27B03195"/>
    <w:rsid w:val="27B631D8"/>
    <w:rsid w:val="27B64A81"/>
    <w:rsid w:val="27BA3F65"/>
    <w:rsid w:val="27BF157B"/>
    <w:rsid w:val="27BF3329"/>
    <w:rsid w:val="27BF5A1F"/>
    <w:rsid w:val="27BF77CD"/>
    <w:rsid w:val="27C546B8"/>
    <w:rsid w:val="27C70430"/>
    <w:rsid w:val="27C923FA"/>
    <w:rsid w:val="27CA298E"/>
    <w:rsid w:val="27CC1EEA"/>
    <w:rsid w:val="27CC3C98"/>
    <w:rsid w:val="27CE17BE"/>
    <w:rsid w:val="27CE5C62"/>
    <w:rsid w:val="27D04FB6"/>
    <w:rsid w:val="27D33279"/>
    <w:rsid w:val="27D425CB"/>
    <w:rsid w:val="27D70CD3"/>
    <w:rsid w:val="27D74B17"/>
    <w:rsid w:val="27D8263D"/>
    <w:rsid w:val="27D86C44"/>
    <w:rsid w:val="27DC0638"/>
    <w:rsid w:val="27DD40F7"/>
    <w:rsid w:val="27DD5EA5"/>
    <w:rsid w:val="27DF1C1D"/>
    <w:rsid w:val="27E27527"/>
    <w:rsid w:val="27E56B08"/>
    <w:rsid w:val="27E67AFE"/>
    <w:rsid w:val="27EB2370"/>
    <w:rsid w:val="27ED433A"/>
    <w:rsid w:val="27EF256B"/>
    <w:rsid w:val="27F07987"/>
    <w:rsid w:val="27F136FF"/>
    <w:rsid w:val="27F21951"/>
    <w:rsid w:val="27F31225"/>
    <w:rsid w:val="27F531EF"/>
    <w:rsid w:val="27F567FA"/>
    <w:rsid w:val="27F90402"/>
    <w:rsid w:val="27F928BB"/>
    <w:rsid w:val="27FE55BF"/>
    <w:rsid w:val="28000F69"/>
    <w:rsid w:val="28033B5E"/>
    <w:rsid w:val="28041684"/>
    <w:rsid w:val="2805028C"/>
    <w:rsid w:val="280574C6"/>
    <w:rsid w:val="280653FC"/>
    <w:rsid w:val="2807596F"/>
    <w:rsid w:val="28094EEC"/>
    <w:rsid w:val="280B44BC"/>
    <w:rsid w:val="280E4BFA"/>
    <w:rsid w:val="281178FD"/>
    <w:rsid w:val="28133675"/>
    <w:rsid w:val="28140821"/>
    <w:rsid w:val="28150722"/>
    <w:rsid w:val="281866C4"/>
    <w:rsid w:val="281A2C55"/>
    <w:rsid w:val="281A4A03"/>
    <w:rsid w:val="281D135F"/>
    <w:rsid w:val="28203476"/>
    <w:rsid w:val="28235FAE"/>
    <w:rsid w:val="28237D5C"/>
    <w:rsid w:val="28250EDF"/>
    <w:rsid w:val="282615FA"/>
    <w:rsid w:val="28273B76"/>
    <w:rsid w:val="282931CD"/>
    <w:rsid w:val="282B45DC"/>
    <w:rsid w:val="282D2989"/>
    <w:rsid w:val="2835025F"/>
    <w:rsid w:val="2835183D"/>
    <w:rsid w:val="28352E30"/>
    <w:rsid w:val="28355CE1"/>
    <w:rsid w:val="28381C5F"/>
    <w:rsid w:val="28397580"/>
    <w:rsid w:val="283A50A6"/>
    <w:rsid w:val="283A5BCC"/>
    <w:rsid w:val="283C7D9D"/>
    <w:rsid w:val="283D69F1"/>
    <w:rsid w:val="283D7E81"/>
    <w:rsid w:val="28457D54"/>
    <w:rsid w:val="284707B6"/>
    <w:rsid w:val="28484950"/>
    <w:rsid w:val="28485A15"/>
    <w:rsid w:val="28491774"/>
    <w:rsid w:val="284B1061"/>
    <w:rsid w:val="284F555A"/>
    <w:rsid w:val="284F637D"/>
    <w:rsid w:val="28517770"/>
    <w:rsid w:val="285311F8"/>
    <w:rsid w:val="28551EE0"/>
    <w:rsid w:val="28553C8E"/>
    <w:rsid w:val="28575C58"/>
    <w:rsid w:val="285919D0"/>
    <w:rsid w:val="2859765A"/>
    <w:rsid w:val="285A4861"/>
    <w:rsid w:val="285C0613"/>
    <w:rsid w:val="285C326E"/>
    <w:rsid w:val="285D2B42"/>
    <w:rsid w:val="285F4B0C"/>
    <w:rsid w:val="28604285"/>
    <w:rsid w:val="286372BA"/>
    <w:rsid w:val="28665E9B"/>
    <w:rsid w:val="286677D8"/>
    <w:rsid w:val="286877EA"/>
    <w:rsid w:val="28687E65"/>
    <w:rsid w:val="286B34B1"/>
    <w:rsid w:val="286C07C1"/>
    <w:rsid w:val="286D34D7"/>
    <w:rsid w:val="286D547B"/>
    <w:rsid w:val="286D71F1"/>
    <w:rsid w:val="286F11F3"/>
    <w:rsid w:val="287003F0"/>
    <w:rsid w:val="28714ED4"/>
    <w:rsid w:val="28732366"/>
    <w:rsid w:val="28740FEB"/>
    <w:rsid w:val="287414B3"/>
    <w:rsid w:val="28787368"/>
    <w:rsid w:val="287C56BE"/>
    <w:rsid w:val="287D7ED0"/>
    <w:rsid w:val="287E31E4"/>
    <w:rsid w:val="288527C5"/>
    <w:rsid w:val="28862099"/>
    <w:rsid w:val="288822B5"/>
    <w:rsid w:val="2891378A"/>
    <w:rsid w:val="28920A03"/>
    <w:rsid w:val="28927A2A"/>
    <w:rsid w:val="289730BA"/>
    <w:rsid w:val="28993D24"/>
    <w:rsid w:val="289A343C"/>
    <w:rsid w:val="289C366A"/>
    <w:rsid w:val="289C7B0E"/>
    <w:rsid w:val="28A10C81"/>
    <w:rsid w:val="28A32C4B"/>
    <w:rsid w:val="28A37400"/>
    <w:rsid w:val="28A76D6D"/>
    <w:rsid w:val="28AF6891"/>
    <w:rsid w:val="28B05FF8"/>
    <w:rsid w:val="28B26274"/>
    <w:rsid w:val="28B409B4"/>
    <w:rsid w:val="28B5297E"/>
    <w:rsid w:val="28B61EC7"/>
    <w:rsid w:val="28B704A4"/>
    <w:rsid w:val="28BC3D0D"/>
    <w:rsid w:val="28BC55CF"/>
    <w:rsid w:val="28BE5CD7"/>
    <w:rsid w:val="28BF3FDA"/>
    <w:rsid w:val="28C121B6"/>
    <w:rsid w:val="28C272D0"/>
    <w:rsid w:val="28C54A49"/>
    <w:rsid w:val="28CD1CD8"/>
    <w:rsid w:val="28CD7CC8"/>
    <w:rsid w:val="28CF4308"/>
    <w:rsid w:val="28D011A1"/>
    <w:rsid w:val="28D049B7"/>
    <w:rsid w:val="28D15A0A"/>
    <w:rsid w:val="28D252DE"/>
    <w:rsid w:val="28D449CC"/>
    <w:rsid w:val="28D56B7C"/>
    <w:rsid w:val="28D6195D"/>
    <w:rsid w:val="28D61AB0"/>
    <w:rsid w:val="28D63020"/>
    <w:rsid w:val="28D71109"/>
    <w:rsid w:val="28D8189E"/>
    <w:rsid w:val="28DC20DC"/>
    <w:rsid w:val="28DC7F0B"/>
    <w:rsid w:val="28DD4C47"/>
    <w:rsid w:val="28DF46B0"/>
    <w:rsid w:val="28E03E9F"/>
    <w:rsid w:val="28E05A1B"/>
    <w:rsid w:val="28E06D34"/>
    <w:rsid w:val="28E16E3B"/>
    <w:rsid w:val="28E31299"/>
    <w:rsid w:val="28E45951"/>
    <w:rsid w:val="28E514B5"/>
    <w:rsid w:val="28E53263"/>
    <w:rsid w:val="28E7613D"/>
    <w:rsid w:val="28E86EA3"/>
    <w:rsid w:val="28EA087A"/>
    <w:rsid w:val="28ED0B34"/>
    <w:rsid w:val="28EF7C3E"/>
    <w:rsid w:val="28F05635"/>
    <w:rsid w:val="28F156C9"/>
    <w:rsid w:val="28F16AC5"/>
    <w:rsid w:val="28F44D9D"/>
    <w:rsid w:val="28F80A8A"/>
    <w:rsid w:val="28FB65E3"/>
    <w:rsid w:val="28FC05AD"/>
    <w:rsid w:val="29000B11"/>
    <w:rsid w:val="290130BC"/>
    <w:rsid w:val="29057462"/>
    <w:rsid w:val="2907142C"/>
    <w:rsid w:val="29080D00"/>
    <w:rsid w:val="290851A4"/>
    <w:rsid w:val="29086F52"/>
    <w:rsid w:val="290A7832"/>
    <w:rsid w:val="290B0D17"/>
    <w:rsid w:val="290C010E"/>
    <w:rsid w:val="290D62A5"/>
    <w:rsid w:val="290D6316"/>
    <w:rsid w:val="290F02E0"/>
    <w:rsid w:val="29110915"/>
    <w:rsid w:val="29115E06"/>
    <w:rsid w:val="29127DD1"/>
    <w:rsid w:val="291378BB"/>
    <w:rsid w:val="2916166F"/>
    <w:rsid w:val="2916341D"/>
    <w:rsid w:val="291B4ED7"/>
    <w:rsid w:val="29200428"/>
    <w:rsid w:val="29210904"/>
    <w:rsid w:val="29231FDE"/>
    <w:rsid w:val="292531A5"/>
    <w:rsid w:val="29257B04"/>
    <w:rsid w:val="29263F95"/>
    <w:rsid w:val="292C2A21"/>
    <w:rsid w:val="292D0766"/>
    <w:rsid w:val="292D173D"/>
    <w:rsid w:val="292E4C0A"/>
    <w:rsid w:val="29302AC8"/>
    <w:rsid w:val="29332221"/>
    <w:rsid w:val="2934650A"/>
    <w:rsid w:val="29354B40"/>
    <w:rsid w:val="2936693A"/>
    <w:rsid w:val="2939710B"/>
    <w:rsid w:val="294206B6"/>
    <w:rsid w:val="29437F8A"/>
    <w:rsid w:val="294856D2"/>
    <w:rsid w:val="294A1318"/>
    <w:rsid w:val="294A2BB3"/>
    <w:rsid w:val="294A30C6"/>
    <w:rsid w:val="294A57BC"/>
    <w:rsid w:val="294A756A"/>
    <w:rsid w:val="294B38F4"/>
    <w:rsid w:val="294C4567"/>
    <w:rsid w:val="294C5091"/>
    <w:rsid w:val="294C5CCC"/>
    <w:rsid w:val="294D358B"/>
    <w:rsid w:val="294F79E6"/>
    <w:rsid w:val="295403E9"/>
    <w:rsid w:val="295757E3"/>
    <w:rsid w:val="29583A35"/>
    <w:rsid w:val="295B52D4"/>
    <w:rsid w:val="295E5F46"/>
    <w:rsid w:val="295E6B72"/>
    <w:rsid w:val="29631868"/>
    <w:rsid w:val="29695C42"/>
    <w:rsid w:val="296C5733"/>
    <w:rsid w:val="296D0493"/>
    <w:rsid w:val="296D7344"/>
    <w:rsid w:val="296E14AB"/>
    <w:rsid w:val="29713789"/>
    <w:rsid w:val="29736AC1"/>
    <w:rsid w:val="297445E7"/>
    <w:rsid w:val="29763734"/>
    <w:rsid w:val="297B5976"/>
    <w:rsid w:val="297B7724"/>
    <w:rsid w:val="297D349C"/>
    <w:rsid w:val="297D404B"/>
    <w:rsid w:val="298011DE"/>
    <w:rsid w:val="2987431B"/>
    <w:rsid w:val="29890093"/>
    <w:rsid w:val="298A5BB9"/>
    <w:rsid w:val="298A7967"/>
    <w:rsid w:val="298F1421"/>
    <w:rsid w:val="29902D7E"/>
    <w:rsid w:val="29916F47"/>
    <w:rsid w:val="29934413"/>
    <w:rsid w:val="29954C89"/>
    <w:rsid w:val="2996455E"/>
    <w:rsid w:val="2996630C"/>
    <w:rsid w:val="2999718F"/>
    <w:rsid w:val="299A1A87"/>
    <w:rsid w:val="299A22A0"/>
    <w:rsid w:val="299B4E03"/>
    <w:rsid w:val="299B54DA"/>
    <w:rsid w:val="299F67EF"/>
    <w:rsid w:val="29A053DC"/>
    <w:rsid w:val="29A0718A"/>
    <w:rsid w:val="29A20219"/>
    <w:rsid w:val="29A21154"/>
    <w:rsid w:val="29A22F02"/>
    <w:rsid w:val="29A24CB1"/>
    <w:rsid w:val="29A93422"/>
    <w:rsid w:val="29AA0303"/>
    <w:rsid w:val="29AA1DB7"/>
    <w:rsid w:val="29B03871"/>
    <w:rsid w:val="29B36EBE"/>
    <w:rsid w:val="29B64C00"/>
    <w:rsid w:val="29B72365"/>
    <w:rsid w:val="29B80978"/>
    <w:rsid w:val="29B816E7"/>
    <w:rsid w:val="29B95010"/>
    <w:rsid w:val="29BB5D72"/>
    <w:rsid w:val="29BC4181"/>
    <w:rsid w:val="29BD1AEA"/>
    <w:rsid w:val="29BF5862"/>
    <w:rsid w:val="29C323D4"/>
    <w:rsid w:val="29C43714"/>
    <w:rsid w:val="29C72969"/>
    <w:rsid w:val="29C9048F"/>
    <w:rsid w:val="29CA1AE9"/>
    <w:rsid w:val="29CE5DA6"/>
    <w:rsid w:val="29CF0F80"/>
    <w:rsid w:val="29D15596"/>
    <w:rsid w:val="29D17C47"/>
    <w:rsid w:val="29D200ED"/>
    <w:rsid w:val="29D62BAC"/>
    <w:rsid w:val="29D76728"/>
    <w:rsid w:val="29D86924"/>
    <w:rsid w:val="29DD3F3B"/>
    <w:rsid w:val="29DF50A4"/>
    <w:rsid w:val="29E835CB"/>
    <w:rsid w:val="29EA55A5"/>
    <w:rsid w:val="29EB48A9"/>
    <w:rsid w:val="29EC23D0"/>
    <w:rsid w:val="29F57072"/>
    <w:rsid w:val="29F624D4"/>
    <w:rsid w:val="29F86FC6"/>
    <w:rsid w:val="29FA689B"/>
    <w:rsid w:val="29FB695B"/>
    <w:rsid w:val="29FC1D70"/>
    <w:rsid w:val="29FD638B"/>
    <w:rsid w:val="29FE49DE"/>
    <w:rsid w:val="29FF6D9B"/>
    <w:rsid w:val="2A002376"/>
    <w:rsid w:val="2A047719"/>
    <w:rsid w:val="2A0911D4"/>
    <w:rsid w:val="2A094D30"/>
    <w:rsid w:val="2A0B63A5"/>
    <w:rsid w:val="2A0C2A72"/>
    <w:rsid w:val="2A0C4820"/>
    <w:rsid w:val="2A0F45D2"/>
    <w:rsid w:val="2A0F7BD4"/>
    <w:rsid w:val="2A104310"/>
    <w:rsid w:val="2A111E36"/>
    <w:rsid w:val="2A1262DA"/>
    <w:rsid w:val="2A13795C"/>
    <w:rsid w:val="2A1831C5"/>
    <w:rsid w:val="2A1B6F7E"/>
    <w:rsid w:val="2A1E3465"/>
    <w:rsid w:val="2A1F4553"/>
    <w:rsid w:val="2A202079"/>
    <w:rsid w:val="2A261D85"/>
    <w:rsid w:val="2A2B114A"/>
    <w:rsid w:val="2A2E4796"/>
    <w:rsid w:val="2A3049B2"/>
    <w:rsid w:val="2A32072A"/>
    <w:rsid w:val="2A375D41"/>
    <w:rsid w:val="2A3A7029"/>
    <w:rsid w:val="2A3A75DF"/>
    <w:rsid w:val="2A3D3C97"/>
    <w:rsid w:val="2A3F0751"/>
    <w:rsid w:val="2A41096D"/>
    <w:rsid w:val="2A4223BE"/>
    <w:rsid w:val="2A425534"/>
    <w:rsid w:val="2A435ACB"/>
    <w:rsid w:val="2A461AE0"/>
    <w:rsid w:val="2A475858"/>
    <w:rsid w:val="2A4B5348"/>
    <w:rsid w:val="2A4C76CE"/>
    <w:rsid w:val="2A4E6BE6"/>
    <w:rsid w:val="2A50230E"/>
    <w:rsid w:val="2A524929"/>
    <w:rsid w:val="2A530089"/>
    <w:rsid w:val="2A54710E"/>
    <w:rsid w:val="2A5561C7"/>
    <w:rsid w:val="2A585CB7"/>
    <w:rsid w:val="2A5865E8"/>
    <w:rsid w:val="2A5A558B"/>
    <w:rsid w:val="2A5C2CCF"/>
    <w:rsid w:val="2A602FB3"/>
    <w:rsid w:val="2A612DBE"/>
    <w:rsid w:val="2A6401B8"/>
    <w:rsid w:val="2A65743E"/>
    <w:rsid w:val="2A6579D5"/>
    <w:rsid w:val="2A6603D4"/>
    <w:rsid w:val="2A6B1546"/>
    <w:rsid w:val="2A6D1762"/>
    <w:rsid w:val="2A6E1037"/>
    <w:rsid w:val="2A6E4F0C"/>
    <w:rsid w:val="2A7051A6"/>
    <w:rsid w:val="2A731D4B"/>
    <w:rsid w:val="2A732242"/>
    <w:rsid w:val="2A74402E"/>
    <w:rsid w:val="2A783C63"/>
    <w:rsid w:val="2A787A01"/>
    <w:rsid w:val="2A7C3754"/>
    <w:rsid w:val="2A7C7BF7"/>
    <w:rsid w:val="2A803F90"/>
    <w:rsid w:val="2A8316B3"/>
    <w:rsid w:val="2A842608"/>
    <w:rsid w:val="2A8432FF"/>
    <w:rsid w:val="2A8A314E"/>
    <w:rsid w:val="2A8B3997"/>
    <w:rsid w:val="2A8C4388"/>
    <w:rsid w:val="2A8E1323"/>
    <w:rsid w:val="2A924D25"/>
    <w:rsid w:val="2A9467DC"/>
    <w:rsid w:val="2A954815"/>
    <w:rsid w:val="2A9767DF"/>
    <w:rsid w:val="2A9A1E2C"/>
    <w:rsid w:val="2A9D15F2"/>
    <w:rsid w:val="2A9E191C"/>
    <w:rsid w:val="2AA36F32"/>
    <w:rsid w:val="2AA67327"/>
    <w:rsid w:val="2AAB4039"/>
    <w:rsid w:val="2AAF46F1"/>
    <w:rsid w:val="2AB26032"/>
    <w:rsid w:val="2AB56C65"/>
    <w:rsid w:val="2ABA1416"/>
    <w:rsid w:val="2ABD4ACF"/>
    <w:rsid w:val="2ABE3D6C"/>
    <w:rsid w:val="2AC112F7"/>
    <w:rsid w:val="2AC67A3B"/>
    <w:rsid w:val="2AC82E3D"/>
    <w:rsid w:val="2ACA2711"/>
    <w:rsid w:val="2ACB46DB"/>
    <w:rsid w:val="2ACC2303"/>
    <w:rsid w:val="2AD05870"/>
    <w:rsid w:val="2AD07052"/>
    <w:rsid w:val="2AD07257"/>
    <w:rsid w:val="2AD10DED"/>
    <w:rsid w:val="2AD22E02"/>
    <w:rsid w:val="2AD25A69"/>
    <w:rsid w:val="2AD34292"/>
    <w:rsid w:val="2AD43194"/>
    <w:rsid w:val="2AD43590"/>
    <w:rsid w:val="2AD855D3"/>
    <w:rsid w:val="2AD90BA6"/>
    <w:rsid w:val="2AD92954"/>
    <w:rsid w:val="2ADB2B70"/>
    <w:rsid w:val="2ADB491E"/>
    <w:rsid w:val="2ADE61BC"/>
    <w:rsid w:val="2ADF0E15"/>
    <w:rsid w:val="2ADF3FE4"/>
    <w:rsid w:val="2AE01EFD"/>
    <w:rsid w:val="2AE05512"/>
    <w:rsid w:val="2AE22C76"/>
    <w:rsid w:val="2AE31035"/>
    <w:rsid w:val="2AE31A25"/>
    <w:rsid w:val="2AE5579D"/>
    <w:rsid w:val="2AE65071"/>
    <w:rsid w:val="2AE97BF9"/>
    <w:rsid w:val="2AEB214A"/>
    <w:rsid w:val="2AED6907"/>
    <w:rsid w:val="2AEF2177"/>
    <w:rsid w:val="2AF13804"/>
    <w:rsid w:val="2AF21C68"/>
    <w:rsid w:val="2AF53506"/>
    <w:rsid w:val="2AF553CF"/>
    <w:rsid w:val="2AF8368D"/>
    <w:rsid w:val="2AF92FF6"/>
    <w:rsid w:val="2AFC349E"/>
    <w:rsid w:val="2AFC4894"/>
    <w:rsid w:val="2AFE685E"/>
    <w:rsid w:val="2AFF7A2C"/>
    <w:rsid w:val="2B013C59"/>
    <w:rsid w:val="2B030E37"/>
    <w:rsid w:val="2B053749"/>
    <w:rsid w:val="2B083239"/>
    <w:rsid w:val="2B0B1B03"/>
    <w:rsid w:val="2B0D5CD3"/>
    <w:rsid w:val="2B0E1C89"/>
    <w:rsid w:val="2B0E3D45"/>
    <w:rsid w:val="2B0F45C8"/>
    <w:rsid w:val="2B0F73D3"/>
    <w:rsid w:val="2B1020EE"/>
    <w:rsid w:val="2B122406"/>
    <w:rsid w:val="2B146082"/>
    <w:rsid w:val="2B163BA8"/>
    <w:rsid w:val="2B195597"/>
    <w:rsid w:val="2B1A4D1A"/>
    <w:rsid w:val="2B1B2F6C"/>
    <w:rsid w:val="2B1B53F5"/>
    <w:rsid w:val="2B1C1484"/>
    <w:rsid w:val="2B1C4F36"/>
    <w:rsid w:val="2B1E0626"/>
    <w:rsid w:val="2B203DD5"/>
    <w:rsid w:val="2B2160A9"/>
    <w:rsid w:val="2B243AF4"/>
    <w:rsid w:val="2B25203D"/>
    <w:rsid w:val="2B2838DB"/>
    <w:rsid w:val="2B2906E9"/>
    <w:rsid w:val="2B2A285C"/>
    <w:rsid w:val="2B2C4DEC"/>
    <w:rsid w:val="2B2D0EF2"/>
    <w:rsid w:val="2B2D4A4E"/>
    <w:rsid w:val="2B2E7BF3"/>
    <w:rsid w:val="2B2F0EFE"/>
    <w:rsid w:val="2B33475A"/>
    <w:rsid w:val="2B346588"/>
    <w:rsid w:val="2B361B54"/>
    <w:rsid w:val="2B397896"/>
    <w:rsid w:val="2B3A142D"/>
    <w:rsid w:val="2B3C2EE3"/>
    <w:rsid w:val="2B3F2EBB"/>
    <w:rsid w:val="2B3F7A70"/>
    <w:rsid w:val="2B4324C3"/>
    <w:rsid w:val="2B457FE9"/>
    <w:rsid w:val="2B465B0F"/>
    <w:rsid w:val="2B476E8E"/>
    <w:rsid w:val="2B4A1AA4"/>
    <w:rsid w:val="2B4A3852"/>
    <w:rsid w:val="2B4C24F3"/>
    <w:rsid w:val="2B4C581C"/>
    <w:rsid w:val="2B4C75CA"/>
    <w:rsid w:val="2B4F70BA"/>
    <w:rsid w:val="2B5041D5"/>
    <w:rsid w:val="2B522706"/>
    <w:rsid w:val="2B525912"/>
    <w:rsid w:val="2B540048"/>
    <w:rsid w:val="2B57336C"/>
    <w:rsid w:val="2B592E4C"/>
    <w:rsid w:val="2B593A95"/>
    <w:rsid w:val="2B5A0447"/>
    <w:rsid w:val="2B5B4633"/>
    <w:rsid w:val="2B5B5A5F"/>
    <w:rsid w:val="2B5D17D7"/>
    <w:rsid w:val="2B621401"/>
    <w:rsid w:val="2B632B65"/>
    <w:rsid w:val="2B6366C1"/>
    <w:rsid w:val="2B6761B2"/>
    <w:rsid w:val="2B69017C"/>
    <w:rsid w:val="2B6F5066"/>
    <w:rsid w:val="2B7061F0"/>
    <w:rsid w:val="2B706F0E"/>
    <w:rsid w:val="2B726905"/>
    <w:rsid w:val="2B7408CF"/>
    <w:rsid w:val="2B764647"/>
    <w:rsid w:val="2B7C0995"/>
    <w:rsid w:val="2B7C45EA"/>
    <w:rsid w:val="2B81028E"/>
    <w:rsid w:val="2B82123D"/>
    <w:rsid w:val="2B836D64"/>
    <w:rsid w:val="2B844FB6"/>
    <w:rsid w:val="2B856638"/>
    <w:rsid w:val="2B8855E7"/>
    <w:rsid w:val="2B8A00F2"/>
    <w:rsid w:val="2B8C3E6A"/>
    <w:rsid w:val="2B8E7BE2"/>
    <w:rsid w:val="2B9144CC"/>
    <w:rsid w:val="2B93404B"/>
    <w:rsid w:val="2B9351F9"/>
    <w:rsid w:val="2B9651B7"/>
    <w:rsid w:val="2B980A61"/>
    <w:rsid w:val="2B991065"/>
    <w:rsid w:val="2B9B22FF"/>
    <w:rsid w:val="2B9B40AD"/>
    <w:rsid w:val="2B9E289E"/>
    <w:rsid w:val="2BA21B00"/>
    <w:rsid w:val="2BA42B54"/>
    <w:rsid w:val="2BA50A88"/>
    <w:rsid w:val="2BA56CDA"/>
    <w:rsid w:val="2BA77383"/>
    <w:rsid w:val="2BA97E7C"/>
    <w:rsid w:val="2BAA0794"/>
    <w:rsid w:val="2BAA0E71"/>
    <w:rsid w:val="2BAA42F0"/>
    <w:rsid w:val="2BAA609E"/>
    <w:rsid w:val="2BAA613D"/>
    <w:rsid w:val="2BAC62BA"/>
    <w:rsid w:val="2BAD51CA"/>
    <w:rsid w:val="2BAE3DE1"/>
    <w:rsid w:val="2BAE77C2"/>
    <w:rsid w:val="2BB1567F"/>
    <w:rsid w:val="2BB331A5"/>
    <w:rsid w:val="2BB63D5E"/>
    <w:rsid w:val="2BB67139"/>
    <w:rsid w:val="2BB824CC"/>
    <w:rsid w:val="2BB83445"/>
    <w:rsid w:val="2BBA58E0"/>
    <w:rsid w:val="2BBB6419"/>
    <w:rsid w:val="2BBB64FD"/>
    <w:rsid w:val="2BBD04C8"/>
    <w:rsid w:val="2BBE1B4A"/>
    <w:rsid w:val="2BC25ADE"/>
    <w:rsid w:val="2BC2643A"/>
    <w:rsid w:val="2BC5112A"/>
    <w:rsid w:val="2BC730F4"/>
    <w:rsid w:val="2BC96E6C"/>
    <w:rsid w:val="2BCD6470"/>
    <w:rsid w:val="2BCF3D57"/>
    <w:rsid w:val="2BD32E6E"/>
    <w:rsid w:val="2BD355F5"/>
    <w:rsid w:val="2BD4136D"/>
    <w:rsid w:val="2BD55ED6"/>
    <w:rsid w:val="2BD91045"/>
    <w:rsid w:val="2BD94110"/>
    <w:rsid w:val="2BD96984"/>
    <w:rsid w:val="2BDB094E"/>
    <w:rsid w:val="2BDC10FF"/>
    <w:rsid w:val="2BDD0222"/>
    <w:rsid w:val="2BE23E93"/>
    <w:rsid w:val="2BE47802"/>
    <w:rsid w:val="2BE55033"/>
    <w:rsid w:val="2BEA0B91"/>
    <w:rsid w:val="2BEC0BF4"/>
    <w:rsid w:val="2BEE619D"/>
    <w:rsid w:val="2BF0173C"/>
    <w:rsid w:val="2BF15F17"/>
    <w:rsid w:val="2BF23854"/>
    <w:rsid w:val="2BF33EE9"/>
    <w:rsid w:val="2BF81500"/>
    <w:rsid w:val="2BF956A7"/>
    <w:rsid w:val="2BFA0DD4"/>
    <w:rsid w:val="2BFA0FFC"/>
    <w:rsid w:val="2BFB0B70"/>
    <w:rsid w:val="2BFC6CEE"/>
    <w:rsid w:val="2BFD2672"/>
    <w:rsid w:val="2BFD3915"/>
    <w:rsid w:val="2BFF63EA"/>
    <w:rsid w:val="2C0003B4"/>
    <w:rsid w:val="2C02237E"/>
    <w:rsid w:val="2C047EA4"/>
    <w:rsid w:val="2C063C1D"/>
    <w:rsid w:val="2C071743"/>
    <w:rsid w:val="2C09071B"/>
    <w:rsid w:val="2C091017"/>
    <w:rsid w:val="2C0C0B07"/>
    <w:rsid w:val="2C0C4FAB"/>
    <w:rsid w:val="2C0E487F"/>
    <w:rsid w:val="2C122C6D"/>
    <w:rsid w:val="2C136611"/>
    <w:rsid w:val="2C153E96"/>
    <w:rsid w:val="2C161986"/>
    <w:rsid w:val="2C167A7E"/>
    <w:rsid w:val="2C174B33"/>
    <w:rsid w:val="2C196F32"/>
    <w:rsid w:val="2C197A3A"/>
    <w:rsid w:val="2C1B2DCF"/>
    <w:rsid w:val="2C1D668F"/>
    <w:rsid w:val="2C1F083A"/>
    <w:rsid w:val="2C1F4711"/>
    <w:rsid w:val="2C210A56"/>
    <w:rsid w:val="2C267E1B"/>
    <w:rsid w:val="2C28035D"/>
    <w:rsid w:val="2C28139D"/>
    <w:rsid w:val="2C293467"/>
    <w:rsid w:val="2C2A3C4B"/>
    <w:rsid w:val="2C302A48"/>
    <w:rsid w:val="2C3047F6"/>
    <w:rsid w:val="2C3342E6"/>
    <w:rsid w:val="2C35005E"/>
    <w:rsid w:val="2C351E0C"/>
    <w:rsid w:val="2C364183"/>
    <w:rsid w:val="2C385DA0"/>
    <w:rsid w:val="2C396EB9"/>
    <w:rsid w:val="2C3A5674"/>
    <w:rsid w:val="2C3B319A"/>
    <w:rsid w:val="2C3C5B7C"/>
    <w:rsid w:val="2C3D2574"/>
    <w:rsid w:val="2C3F115D"/>
    <w:rsid w:val="2C3F2C8B"/>
    <w:rsid w:val="2C3F422F"/>
    <w:rsid w:val="2C416A03"/>
    <w:rsid w:val="2C42277B"/>
    <w:rsid w:val="2C45036F"/>
    <w:rsid w:val="2C4C35F9"/>
    <w:rsid w:val="2C4E4561"/>
    <w:rsid w:val="2C4E7372"/>
    <w:rsid w:val="2C527B22"/>
    <w:rsid w:val="2C544A0B"/>
    <w:rsid w:val="2C5543D8"/>
    <w:rsid w:val="2C574B1F"/>
    <w:rsid w:val="2C5801F0"/>
    <w:rsid w:val="2C604777"/>
    <w:rsid w:val="2C631178"/>
    <w:rsid w:val="2C645AAD"/>
    <w:rsid w:val="2C66290D"/>
    <w:rsid w:val="2C6667CA"/>
    <w:rsid w:val="2C6721E1"/>
    <w:rsid w:val="2C681F1F"/>
    <w:rsid w:val="2C6A090C"/>
    <w:rsid w:val="2C6B1CD2"/>
    <w:rsid w:val="2C701096"/>
    <w:rsid w:val="2C73502A"/>
    <w:rsid w:val="2C7566AC"/>
    <w:rsid w:val="2C7A0167"/>
    <w:rsid w:val="2C7B1B7F"/>
    <w:rsid w:val="2C8114F5"/>
    <w:rsid w:val="2C8219C0"/>
    <w:rsid w:val="2C84501F"/>
    <w:rsid w:val="2C866B0B"/>
    <w:rsid w:val="2C892A75"/>
    <w:rsid w:val="2C89750C"/>
    <w:rsid w:val="2C8A3D5A"/>
    <w:rsid w:val="2C8C55B1"/>
    <w:rsid w:val="2C8D143A"/>
    <w:rsid w:val="2C8E59C0"/>
    <w:rsid w:val="2C923702"/>
    <w:rsid w:val="2C925235"/>
    <w:rsid w:val="2C974875"/>
    <w:rsid w:val="2C9A25B7"/>
    <w:rsid w:val="2C9F25CE"/>
    <w:rsid w:val="2CA451E4"/>
    <w:rsid w:val="2CA57FC4"/>
    <w:rsid w:val="2CA62D0A"/>
    <w:rsid w:val="2CA84CD4"/>
    <w:rsid w:val="2CAA7E0E"/>
    <w:rsid w:val="2CAC2DE6"/>
    <w:rsid w:val="2CB03B88"/>
    <w:rsid w:val="2CB17F96"/>
    <w:rsid w:val="2CB41848"/>
    <w:rsid w:val="2CB573F1"/>
    <w:rsid w:val="2CB90C8F"/>
    <w:rsid w:val="2CBA4A07"/>
    <w:rsid w:val="2CBB41E5"/>
    <w:rsid w:val="2CBE7412"/>
    <w:rsid w:val="2CBE7618"/>
    <w:rsid w:val="2CBF274A"/>
    <w:rsid w:val="2CC03124"/>
    <w:rsid w:val="2CC11743"/>
    <w:rsid w:val="2CC338BC"/>
    <w:rsid w:val="2CC3566A"/>
    <w:rsid w:val="2CC413E2"/>
    <w:rsid w:val="2CC55886"/>
    <w:rsid w:val="2CC633AC"/>
    <w:rsid w:val="2CC80400"/>
    <w:rsid w:val="2CD0422B"/>
    <w:rsid w:val="2CD21D51"/>
    <w:rsid w:val="2CD31625"/>
    <w:rsid w:val="2CD94F5A"/>
    <w:rsid w:val="2CDF446E"/>
    <w:rsid w:val="2CE13D42"/>
    <w:rsid w:val="2CE2591B"/>
    <w:rsid w:val="2CE26159"/>
    <w:rsid w:val="2CE33F5E"/>
    <w:rsid w:val="2CE4023C"/>
    <w:rsid w:val="2CE63044"/>
    <w:rsid w:val="2CE64BA5"/>
    <w:rsid w:val="2CEA52EC"/>
    <w:rsid w:val="2CED237A"/>
    <w:rsid w:val="2CED72D0"/>
    <w:rsid w:val="2CEE7A6A"/>
    <w:rsid w:val="2CF0667B"/>
    <w:rsid w:val="2CF445D2"/>
    <w:rsid w:val="2CF73565"/>
    <w:rsid w:val="2CF75313"/>
    <w:rsid w:val="2CFC21B6"/>
    <w:rsid w:val="2CFD01A1"/>
    <w:rsid w:val="2D061FE9"/>
    <w:rsid w:val="2D0637A8"/>
    <w:rsid w:val="2D0677AA"/>
    <w:rsid w:val="2D085772"/>
    <w:rsid w:val="2D093328"/>
    <w:rsid w:val="2D093F8A"/>
    <w:rsid w:val="2D0A773C"/>
    <w:rsid w:val="2D0B5263"/>
    <w:rsid w:val="2D0D5178"/>
    <w:rsid w:val="2D0E12E1"/>
    <w:rsid w:val="2D134247"/>
    <w:rsid w:val="2D173C07"/>
    <w:rsid w:val="2D1759B5"/>
    <w:rsid w:val="2D19172E"/>
    <w:rsid w:val="2D1B36F8"/>
    <w:rsid w:val="2D1C2FCC"/>
    <w:rsid w:val="2D2500D2"/>
    <w:rsid w:val="2D26209C"/>
    <w:rsid w:val="2D281971"/>
    <w:rsid w:val="2D286459"/>
    <w:rsid w:val="2D287BC3"/>
    <w:rsid w:val="2D2B1461"/>
    <w:rsid w:val="2D2F0F51"/>
    <w:rsid w:val="2D2F2CFF"/>
    <w:rsid w:val="2D332404"/>
    <w:rsid w:val="2D346567"/>
    <w:rsid w:val="2D353563"/>
    <w:rsid w:val="2D362185"/>
    <w:rsid w:val="2D371BB4"/>
    <w:rsid w:val="2D377E06"/>
    <w:rsid w:val="2D39592C"/>
    <w:rsid w:val="2D3B5B48"/>
    <w:rsid w:val="2D3B78F6"/>
    <w:rsid w:val="2D3E1194"/>
    <w:rsid w:val="2D40315E"/>
    <w:rsid w:val="2D426ED6"/>
    <w:rsid w:val="2D447E18"/>
    <w:rsid w:val="2D460049"/>
    <w:rsid w:val="2D4744ED"/>
    <w:rsid w:val="2D4A5D8B"/>
    <w:rsid w:val="2D4A7315"/>
    <w:rsid w:val="2D4C1B03"/>
    <w:rsid w:val="2D4D7629"/>
    <w:rsid w:val="2D4F15F3"/>
    <w:rsid w:val="2D4F33A1"/>
    <w:rsid w:val="2D5026CD"/>
    <w:rsid w:val="2D5269EE"/>
    <w:rsid w:val="2D5922EF"/>
    <w:rsid w:val="2D5A6051"/>
    <w:rsid w:val="2D5B3AF4"/>
    <w:rsid w:val="2D5C5ABE"/>
    <w:rsid w:val="2D5E1836"/>
    <w:rsid w:val="2D5E5392"/>
    <w:rsid w:val="2D652BC5"/>
    <w:rsid w:val="2D654973"/>
    <w:rsid w:val="2D692DE7"/>
    <w:rsid w:val="2D6A01DB"/>
    <w:rsid w:val="2D6B7AAF"/>
    <w:rsid w:val="2D6C5D01"/>
    <w:rsid w:val="2D6D78F0"/>
    <w:rsid w:val="2D6E244C"/>
    <w:rsid w:val="2D736E31"/>
    <w:rsid w:val="2D742E08"/>
    <w:rsid w:val="2D786D08"/>
    <w:rsid w:val="2D7A5B67"/>
    <w:rsid w:val="2D7B3C2A"/>
    <w:rsid w:val="2D7B4196"/>
    <w:rsid w:val="2D7C3222"/>
    <w:rsid w:val="2D7C4FB3"/>
    <w:rsid w:val="2D7E5A35"/>
    <w:rsid w:val="2D81006B"/>
    <w:rsid w:val="2D8452AB"/>
    <w:rsid w:val="2D8572C2"/>
    <w:rsid w:val="2D866ECD"/>
    <w:rsid w:val="2D88240F"/>
    <w:rsid w:val="2D886230"/>
    <w:rsid w:val="2D8A6187"/>
    <w:rsid w:val="2D8E211C"/>
    <w:rsid w:val="2D8F379E"/>
    <w:rsid w:val="2D901B0B"/>
    <w:rsid w:val="2D916D03"/>
    <w:rsid w:val="2D917516"/>
    <w:rsid w:val="2D927F70"/>
    <w:rsid w:val="2D94048D"/>
    <w:rsid w:val="2D957987"/>
    <w:rsid w:val="2D9D2004"/>
    <w:rsid w:val="2DA076D4"/>
    <w:rsid w:val="2DA51213"/>
    <w:rsid w:val="2DA52FC1"/>
    <w:rsid w:val="2DA60FDE"/>
    <w:rsid w:val="2DAA4023"/>
    <w:rsid w:val="2DAB662E"/>
    <w:rsid w:val="2DAC227D"/>
    <w:rsid w:val="2DAC25A2"/>
    <w:rsid w:val="2DAE4509"/>
    <w:rsid w:val="2DB04579"/>
    <w:rsid w:val="2DB15E0A"/>
    <w:rsid w:val="2DB44C75"/>
    <w:rsid w:val="2DB463C6"/>
    <w:rsid w:val="2DB651CE"/>
    <w:rsid w:val="2DB80F46"/>
    <w:rsid w:val="2DBA2FCF"/>
    <w:rsid w:val="2DBA4CFE"/>
    <w:rsid w:val="2DBB0A37"/>
    <w:rsid w:val="2DBE22D5"/>
    <w:rsid w:val="2DBE7B43"/>
    <w:rsid w:val="2DBF7ACF"/>
    <w:rsid w:val="2DC93154"/>
    <w:rsid w:val="2DCA2A28"/>
    <w:rsid w:val="2DCA68F9"/>
    <w:rsid w:val="2DCC67A0"/>
    <w:rsid w:val="2DCF003E"/>
    <w:rsid w:val="2DCF44E2"/>
    <w:rsid w:val="2DD034AE"/>
    <w:rsid w:val="2DD12008"/>
    <w:rsid w:val="2DD218DC"/>
    <w:rsid w:val="2DD749DD"/>
    <w:rsid w:val="2DD83099"/>
    <w:rsid w:val="2DD97A5B"/>
    <w:rsid w:val="2DDE6026"/>
    <w:rsid w:val="2DE10EA7"/>
    <w:rsid w:val="2DE33AEA"/>
    <w:rsid w:val="2DE52846"/>
    <w:rsid w:val="2DE53D06"/>
    <w:rsid w:val="2DE713E1"/>
    <w:rsid w:val="2DE72ED3"/>
    <w:rsid w:val="2DE9470A"/>
    <w:rsid w:val="2DEC0BF0"/>
    <w:rsid w:val="2DEE2BBA"/>
    <w:rsid w:val="2DF301D1"/>
    <w:rsid w:val="2DF33D2D"/>
    <w:rsid w:val="2DF4595A"/>
    <w:rsid w:val="2DF53F49"/>
    <w:rsid w:val="2DF61A6F"/>
    <w:rsid w:val="2DF67CC1"/>
    <w:rsid w:val="2DF857E7"/>
    <w:rsid w:val="2DFB2564"/>
    <w:rsid w:val="2DFB3102"/>
    <w:rsid w:val="2DFD2DFD"/>
    <w:rsid w:val="2DFF2234"/>
    <w:rsid w:val="2E00469C"/>
    <w:rsid w:val="2E037F14"/>
    <w:rsid w:val="2E045F3A"/>
    <w:rsid w:val="2E051F05"/>
    <w:rsid w:val="2E057F04"/>
    <w:rsid w:val="2E07099F"/>
    <w:rsid w:val="2E0826D6"/>
    <w:rsid w:val="2E0A551A"/>
    <w:rsid w:val="2E0B0FB2"/>
    <w:rsid w:val="2E0E377D"/>
    <w:rsid w:val="2E0F48DF"/>
    <w:rsid w:val="2E110D45"/>
    <w:rsid w:val="2E1343CF"/>
    <w:rsid w:val="2E176F56"/>
    <w:rsid w:val="2E184C68"/>
    <w:rsid w:val="2E186EF3"/>
    <w:rsid w:val="2E187C37"/>
    <w:rsid w:val="2E19750B"/>
    <w:rsid w:val="2E1A39AF"/>
    <w:rsid w:val="2E1B3283"/>
    <w:rsid w:val="2E1F0FC6"/>
    <w:rsid w:val="2E2033DF"/>
    <w:rsid w:val="2E235D2B"/>
    <w:rsid w:val="2E236314"/>
    <w:rsid w:val="2E255A7A"/>
    <w:rsid w:val="2E262354"/>
    <w:rsid w:val="2E271C28"/>
    <w:rsid w:val="2E291E44"/>
    <w:rsid w:val="2E2A34C6"/>
    <w:rsid w:val="2E2C6BA8"/>
    <w:rsid w:val="2E2E2FB7"/>
    <w:rsid w:val="2E2F42CE"/>
    <w:rsid w:val="2E2F6D2F"/>
    <w:rsid w:val="2E312AA7"/>
    <w:rsid w:val="2E32053F"/>
    <w:rsid w:val="2E3335C6"/>
    <w:rsid w:val="2E3541E1"/>
    <w:rsid w:val="2E366C04"/>
    <w:rsid w:val="2E393FE0"/>
    <w:rsid w:val="2E3A195C"/>
    <w:rsid w:val="2E3D58F0"/>
    <w:rsid w:val="2E3F6F72"/>
    <w:rsid w:val="2E424C9E"/>
    <w:rsid w:val="2E425517"/>
    <w:rsid w:val="2E456552"/>
    <w:rsid w:val="2E48665F"/>
    <w:rsid w:val="2E494294"/>
    <w:rsid w:val="2E4E643A"/>
    <w:rsid w:val="2E505623"/>
    <w:rsid w:val="2E5334AC"/>
    <w:rsid w:val="2E533718"/>
    <w:rsid w:val="2E5549E7"/>
    <w:rsid w:val="2E5734F7"/>
    <w:rsid w:val="2E577B2C"/>
    <w:rsid w:val="2E5C264E"/>
    <w:rsid w:val="2E5D06D5"/>
    <w:rsid w:val="2E5F13C2"/>
    <w:rsid w:val="2E5F5866"/>
    <w:rsid w:val="2E640E21"/>
    <w:rsid w:val="2E644C2A"/>
    <w:rsid w:val="2E6469D8"/>
    <w:rsid w:val="2E653C8D"/>
    <w:rsid w:val="2E6609A2"/>
    <w:rsid w:val="2E666BF4"/>
    <w:rsid w:val="2E666EA3"/>
    <w:rsid w:val="2E67296D"/>
    <w:rsid w:val="2E6921A7"/>
    <w:rsid w:val="2E693FEF"/>
    <w:rsid w:val="2E6E2518"/>
    <w:rsid w:val="2E6E3CFB"/>
    <w:rsid w:val="2E70537D"/>
    <w:rsid w:val="2E7330BF"/>
    <w:rsid w:val="2E756E38"/>
    <w:rsid w:val="2E76670C"/>
    <w:rsid w:val="2E7D2441"/>
    <w:rsid w:val="2E7D5CEC"/>
    <w:rsid w:val="2E7F1A64"/>
    <w:rsid w:val="2E8125C6"/>
    <w:rsid w:val="2E816765"/>
    <w:rsid w:val="2E826747"/>
    <w:rsid w:val="2E866557"/>
    <w:rsid w:val="2E870449"/>
    <w:rsid w:val="2E870919"/>
    <w:rsid w:val="2E89456D"/>
    <w:rsid w:val="2E8B099B"/>
    <w:rsid w:val="2E8C5F2F"/>
    <w:rsid w:val="2E8D2655"/>
    <w:rsid w:val="2E912671"/>
    <w:rsid w:val="2E913546"/>
    <w:rsid w:val="2E926CEC"/>
    <w:rsid w:val="2E980D78"/>
    <w:rsid w:val="2E9A064C"/>
    <w:rsid w:val="2E9B04B8"/>
    <w:rsid w:val="2E9B1CF5"/>
    <w:rsid w:val="2E9C43C4"/>
    <w:rsid w:val="2E9D013C"/>
    <w:rsid w:val="2E9D1EEA"/>
    <w:rsid w:val="2E9E23F9"/>
    <w:rsid w:val="2E9F2106"/>
    <w:rsid w:val="2E9F5C62"/>
    <w:rsid w:val="2EA414CB"/>
    <w:rsid w:val="2EA4771D"/>
    <w:rsid w:val="2EA63495"/>
    <w:rsid w:val="2EAE2349"/>
    <w:rsid w:val="2EB11513"/>
    <w:rsid w:val="2EB359E3"/>
    <w:rsid w:val="2EB41EC2"/>
    <w:rsid w:val="2EB6422E"/>
    <w:rsid w:val="2EB664FB"/>
    <w:rsid w:val="2EB84EF4"/>
    <w:rsid w:val="2EBA00FB"/>
    <w:rsid w:val="2EBA64F0"/>
    <w:rsid w:val="2EC31257"/>
    <w:rsid w:val="2EC97183"/>
    <w:rsid w:val="2ECF07FE"/>
    <w:rsid w:val="2ED226A6"/>
    <w:rsid w:val="2ED2428A"/>
    <w:rsid w:val="2ED31DB0"/>
    <w:rsid w:val="2ED43FD4"/>
    <w:rsid w:val="2ED5090E"/>
    <w:rsid w:val="2ED578D6"/>
    <w:rsid w:val="2ED9179D"/>
    <w:rsid w:val="2EDA4EED"/>
    <w:rsid w:val="2EDA6C9B"/>
    <w:rsid w:val="2EDD30D6"/>
    <w:rsid w:val="2EDD678B"/>
    <w:rsid w:val="2EDE49DD"/>
    <w:rsid w:val="2EDE65A6"/>
    <w:rsid w:val="2EDF252C"/>
    <w:rsid w:val="2EE00AD5"/>
    <w:rsid w:val="2EE030CB"/>
    <w:rsid w:val="2EE46262"/>
    <w:rsid w:val="2EE707BE"/>
    <w:rsid w:val="2EE8568E"/>
    <w:rsid w:val="2EE93382"/>
    <w:rsid w:val="2EE95130"/>
    <w:rsid w:val="2EEC3F03"/>
    <w:rsid w:val="2EED10C4"/>
    <w:rsid w:val="2EED69CE"/>
    <w:rsid w:val="2EEE2746"/>
    <w:rsid w:val="2EEF707B"/>
    <w:rsid w:val="2EF04710"/>
    <w:rsid w:val="2EF064BE"/>
    <w:rsid w:val="2EF57F78"/>
    <w:rsid w:val="2EF75A9F"/>
    <w:rsid w:val="2EFB6F42"/>
    <w:rsid w:val="2EFC1307"/>
    <w:rsid w:val="2F0106CB"/>
    <w:rsid w:val="2F0130C4"/>
    <w:rsid w:val="2F0361F1"/>
    <w:rsid w:val="2F067A90"/>
    <w:rsid w:val="2F071236"/>
    <w:rsid w:val="2F097580"/>
    <w:rsid w:val="2F0A58F3"/>
    <w:rsid w:val="2F0B32F8"/>
    <w:rsid w:val="2F0D52C2"/>
    <w:rsid w:val="2F0E4B96"/>
    <w:rsid w:val="2F10090E"/>
    <w:rsid w:val="2F120B2A"/>
    <w:rsid w:val="2F141827"/>
    <w:rsid w:val="2F146650"/>
    <w:rsid w:val="2F177EEF"/>
    <w:rsid w:val="2F1B50A3"/>
    <w:rsid w:val="2F1C3757"/>
    <w:rsid w:val="2F1F0B51"/>
    <w:rsid w:val="2F211DE0"/>
    <w:rsid w:val="2F21728B"/>
    <w:rsid w:val="2F23477D"/>
    <w:rsid w:val="2F23477E"/>
    <w:rsid w:val="2F285268"/>
    <w:rsid w:val="2F2B4660"/>
    <w:rsid w:val="2F2C155F"/>
    <w:rsid w:val="2F2D28E7"/>
    <w:rsid w:val="2F2D7712"/>
    <w:rsid w:val="2F2F5238"/>
    <w:rsid w:val="2F302D5E"/>
    <w:rsid w:val="2F307202"/>
    <w:rsid w:val="2F364819"/>
    <w:rsid w:val="2F391C13"/>
    <w:rsid w:val="2F3B2A6E"/>
    <w:rsid w:val="2F3D7B25"/>
    <w:rsid w:val="2F3E547B"/>
    <w:rsid w:val="2F3E5F56"/>
    <w:rsid w:val="2F3E7229"/>
    <w:rsid w:val="2F3F109E"/>
    <w:rsid w:val="2F3F7D53"/>
    <w:rsid w:val="2F430CE4"/>
    <w:rsid w:val="2F45680A"/>
    <w:rsid w:val="2F464330"/>
    <w:rsid w:val="2F48647A"/>
    <w:rsid w:val="2F4A2072"/>
    <w:rsid w:val="2F4A6121"/>
    <w:rsid w:val="2F4B7B98"/>
    <w:rsid w:val="2F4C6477"/>
    <w:rsid w:val="2F4F0632"/>
    <w:rsid w:val="2F4F58DB"/>
    <w:rsid w:val="2F5051AF"/>
    <w:rsid w:val="2F510852"/>
    <w:rsid w:val="2F511491"/>
    <w:rsid w:val="2F517276"/>
    <w:rsid w:val="2F521449"/>
    <w:rsid w:val="2F5702EB"/>
    <w:rsid w:val="2F57478F"/>
    <w:rsid w:val="2F5922B5"/>
    <w:rsid w:val="2F5E2E56"/>
    <w:rsid w:val="2F5E5B1E"/>
    <w:rsid w:val="2F601896"/>
    <w:rsid w:val="2F643F15"/>
    <w:rsid w:val="2F662C24"/>
    <w:rsid w:val="2F6649D2"/>
    <w:rsid w:val="2F684DCB"/>
    <w:rsid w:val="2F6A001E"/>
    <w:rsid w:val="2F6A2714"/>
    <w:rsid w:val="2F6A44C2"/>
    <w:rsid w:val="2F6A6270"/>
    <w:rsid w:val="2F6B720A"/>
    <w:rsid w:val="2F6C002B"/>
    <w:rsid w:val="2F6C023B"/>
    <w:rsid w:val="2F6D2868"/>
    <w:rsid w:val="2F6D7B0F"/>
    <w:rsid w:val="2F6F7D2B"/>
    <w:rsid w:val="2F7013AD"/>
    <w:rsid w:val="2F754C15"/>
    <w:rsid w:val="2F77513E"/>
    <w:rsid w:val="2F7B047E"/>
    <w:rsid w:val="2F7B08D6"/>
    <w:rsid w:val="2F7B66D0"/>
    <w:rsid w:val="2F7E1D1C"/>
    <w:rsid w:val="2F7F3871"/>
    <w:rsid w:val="2F827680"/>
    <w:rsid w:val="2F837375"/>
    <w:rsid w:val="2F8524EF"/>
    <w:rsid w:val="2F860BD0"/>
    <w:rsid w:val="2F8A08CC"/>
    <w:rsid w:val="2F8B685C"/>
    <w:rsid w:val="2F935502"/>
    <w:rsid w:val="2F940B9B"/>
    <w:rsid w:val="2F947791"/>
    <w:rsid w:val="2F967065"/>
    <w:rsid w:val="2F9704F5"/>
    <w:rsid w:val="2F974B8C"/>
    <w:rsid w:val="2F9770ED"/>
    <w:rsid w:val="2F9C6646"/>
    <w:rsid w:val="2F9E2E13"/>
    <w:rsid w:val="2F9E416C"/>
    <w:rsid w:val="2FA1668B"/>
    <w:rsid w:val="2FA2183B"/>
    <w:rsid w:val="2FA5374C"/>
    <w:rsid w:val="2FA554FB"/>
    <w:rsid w:val="2FA612D1"/>
    <w:rsid w:val="2FA7533F"/>
    <w:rsid w:val="2FA86D99"/>
    <w:rsid w:val="2FA90D89"/>
    <w:rsid w:val="2FAA2B11"/>
    <w:rsid w:val="2FAB0637"/>
    <w:rsid w:val="2FAC4ADB"/>
    <w:rsid w:val="2FAE669D"/>
    <w:rsid w:val="2FAF45CB"/>
    <w:rsid w:val="2FAF5153"/>
    <w:rsid w:val="2FB052CF"/>
    <w:rsid w:val="2FB15C0F"/>
    <w:rsid w:val="2FB27C17"/>
    <w:rsid w:val="2FB35E69"/>
    <w:rsid w:val="2FB41BE1"/>
    <w:rsid w:val="2FB46A27"/>
    <w:rsid w:val="2FB8135E"/>
    <w:rsid w:val="2FB905BA"/>
    <w:rsid w:val="2FBA2E31"/>
    <w:rsid w:val="2FBB3835"/>
    <w:rsid w:val="2FBB3FC4"/>
    <w:rsid w:val="2FBC3872"/>
    <w:rsid w:val="2FBE373E"/>
    <w:rsid w:val="2FBE65BC"/>
    <w:rsid w:val="2FBE7072"/>
    <w:rsid w:val="2FC0368C"/>
    <w:rsid w:val="2FC105A1"/>
    <w:rsid w:val="2FC16254"/>
    <w:rsid w:val="2FC17E5A"/>
    <w:rsid w:val="2FC242FE"/>
    <w:rsid w:val="2FC33BD3"/>
    <w:rsid w:val="2FC37909"/>
    <w:rsid w:val="2FC52659"/>
    <w:rsid w:val="2FCA6D0F"/>
    <w:rsid w:val="2FCD67FF"/>
    <w:rsid w:val="2FCF28C5"/>
    <w:rsid w:val="2FD175DD"/>
    <w:rsid w:val="2FD8767E"/>
    <w:rsid w:val="2FD951A4"/>
    <w:rsid w:val="2FDB5811"/>
    <w:rsid w:val="2FDD2BAB"/>
    <w:rsid w:val="2FDD2EE6"/>
    <w:rsid w:val="2FDE0A0C"/>
    <w:rsid w:val="2FE0357F"/>
    <w:rsid w:val="2FE361B2"/>
    <w:rsid w:val="2FE37DD1"/>
    <w:rsid w:val="2FE778C1"/>
    <w:rsid w:val="2FE83DEB"/>
    <w:rsid w:val="2FEA5460"/>
    <w:rsid w:val="2FEA73B1"/>
    <w:rsid w:val="2FEC3129"/>
    <w:rsid w:val="2FEE50F3"/>
    <w:rsid w:val="2FEE5271"/>
    <w:rsid w:val="2FF16992"/>
    <w:rsid w:val="2FF26266"/>
    <w:rsid w:val="2FF51832"/>
    <w:rsid w:val="2FF7387C"/>
    <w:rsid w:val="2FF817EF"/>
    <w:rsid w:val="2FF975F4"/>
    <w:rsid w:val="2FFB4BCE"/>
    <w:rsid w:val="2FFD0E93"/>
    <w:rsid w:val="2FFF0797"/>
    <w:rsid w:val="30002BC2"/>
    <w:rsid w:val="30004E27"/>
    <w:rsid w:val="30054FC2"/>
    <w:rsid w:val="30071D11"/>
    <w:rsid w:val="30077F63"/>
    <w:rsid w:val="30087837"/>
    <w:rsid w:val="300C7328"/>
    <w:rsid w:val="300E30A0"/>
    <w:rsid w:val="300F6E18"/>
    <w:rsid w:val="30110DE2"/>
    <w:rsid w:val="3011493E"/>
    <w:rsid w:val="30162FEC"/>
    <w:rsid w:val="30197C97"/>
    <w:rsid w:val="301B756B"/>
    <w:rsid w:val="301E204C"/>
    <w:rsid w:val="301E2C0E"/>
    <w:rsid w:val="301F1F33"/>
    <w:rsid w:val="301F34FF"/>
    <w:rsid w:val="301F52AD"/>
    <w:rsid w:val="30202DD3"/>
    <w:rsid w:val="302208F9"/>
    <w:rsid w:val="30233EAF"/>
    <w:rsid w:val="302428C3"/>
    <w:rsid w:val="302A3C52"/>
    <w:rsid w:val="302C79CA"/>
    <w:rsid w:val="30316D8E"/>
    <w:rsid w:val="30330FEB"/>
    <w:rsid w:val="303320CC"/>
    <w:rsid w:val="30341A1A"/>
    <w:rsid w:val="30390D84"/>
    <w:rsid w:val="303C6642"/>
    <w:rsid w:val="303C7ADC"/>
    <w:rsid w:val="303D1BD7"/>
    <w:rsid w:val="303F5B52"/>
    <w:rsid w:val="30403475"/>
    <w:rsid w:val="30422D49"/>
    <w:rsid w:val="30442F65"/>
    <w:rsid w:val="304732FA"/>
    <w:rsid w:val="3049232A"/>
    <w:rsid w:val="30495BCA"/>
    <w:rsid w:val="305667F5"/>
    <w:rsid w:val="3058422F"/>
    <w:rsid w:val="30586A11"/>
    <w:rsid w:val="30592290"/>
    <w:rsid w:val="305B02AF"/>
    <w:rsid w:val="305B7A51"/>
    <w:rsid w:val="305D7B83"/>
    <w:rsid w:val="305F7D9F"/>
    <w:rsid w:val="30647164"/>
    <w:rsid w:val="30662EDC"/>
    <w:rsid w:val="30670A02"/>
    <w:rsid w:val="306879CB"/>
    <w:rsid w:val="306925E3"/>
    <w:rsid w:val="306A22A0"/>
    <w:rsid w:val="306B6744"/>
    <w:rsid w:val="306C3C49"/>
    <w:rsid w:val="306C426A"/>
    <w:rsid w:val="306C7DC6"/>
    <w:rsid w:val="306F78B6"/>
    <w:rsid w:val="307153DD"/>
    <w:rsid w:val="3076141A"/>
    <w:rsid w:val="3076460F"/>
    <w:rsid w:val="307B2D73"/>
    <w:rsid w:val="307C26FF"/>
    <w:rsid w:val="307D0225"/>
    <w:rsid w:val="307D1FD3"/>
    <w:rsid w:val="307F2483"/>
    <w:rsid w:val="3081343B"/>
    <w:rsid w:val="30823A8E"/>
    <w:rsid w:val="308275EA"/>
    <w:rsid w:val="308415B4"/>
    <w:rsid w:val="30896BCA"/>
    <w:rsid w:val="308A649E"/>
    <w:rsid w:val="308F0036"/>
    <w:rsid w:val="309061AB"/>
    <w:rsid w:val="30907F59"/>
    <w:rsid w:val="3091782D"/>
    <w:rsid w:val="30952884"/>
    <w:rsid w:val="30977539"/>
    <w:rsid w:val="30A43A04"/>
    <w:rsid w:val="30A6152A"/>
    <w:rsid w:val="30A752A2"/>
    <w:rsid w:val="30A851FD"/>
    <w:rsid w:val="30A92DC8"/>
    <w:rsid w:val="30A9726C"/>
    <w:rsid w:val="30AC28B9"/>
    <w:rsid w:val="30AC5D12"/>
    <w:rsid w:val="30AF3413"/>
    <w:rsid w:val="30B005FB"/>
    <w:rsid w:val="30B04157"/>
    <w:rsid w:val="30B11C7D"/>
    <w:rsid w:val="30B343DB"/>
    <w:rsid w:val="30B43D6C"/>
    <w:rsid w:val="30B579BF"/>
    <w:rsid w:val="30BB2AFC"/>
    <w:rsid w:val="30BD737C"/>
    <w:rsid w:val="30C10112"/>
    <w:rsid w:val="30C145B6"/>
    <w:rsid w:val="30C454D7"/>
    <w:rsid w:val="30C45E54"/>
    <w:rsid w:val="30C64EDF"/>
    <w:rsid w:val="30C916BD"/>
    <w:rsid w:val="30C95219"/>
    <w:rsid w:val="30CB71E3"/>
    <w:rsid w:val="30CC52EF"/>
    <w:rsid w:val="30D836AE"/>
    <w:rsid w:val="30D8545C"/>
    <w:rsid w:val="30D95414"/>
    <w:rsid w:val="30DD04A9"/>
    <w:rsid w:val="30DF2C8E"/>
    <w:rsid w:val="30E16A06"/>
    <w:rsid w:val="30E4648A"/>
    <w:rsid w:val="30E57806"/>
    <w:rsid w:val="30E67B79"/>
    <w:rsid w:val="30E81B43"/>
    <w:rsid w:val="30EA6910"/>
    <w:rsid w:val="30EC0F07"/>
    <w:rsid w:val="30ED463B"/>
    <w:rsid w:val="30ED52A6"/>
    <w:rsid w:val="30ED53AB"/>
    <w:rsid w:val="30ED7561"/>
    <w:rsid w:val="30ED77F9"/>
    <w:rsid w:val="30EE3DD3"/>
    <w:rsid w:val="30EE62EE"/>
    <w:rsid w:val="30F2476F"/>
    <w:rsid w:val="30F304E8"/>
    <w:rsid w:val="30F32296"/>
    <w:rsid w:val="30F41A67"/>
    <w:rsid w:val="30F84D06"/>
    <w:rsid w:val="30F90DF5"/>
    <w:rsid w:val="30FA1876"/>
    <w:rsid w:val="3102072B"/>
    <w:rsid w:val="31034AED"/>
    <w:rsid w:val="310444A3"/>
    <w:rsid w:val="3104653D"/>
    <w:rsid w:val="310721DA"/>
    <w:rsid w:val="31091AB9"/>
    <w:rsid w:val="310A4FB1"/>
    <w:rsid w:val="310C55BA"/>
    <w:rsid w:val="310D6CF4"/>
    <w:rsid w:val="310E70CF"/>
    <w:rsid w:val="310F3573"/>
    <w:rsid w:val="3112734B"/>
    <w:rsid w:val="31152A96"/>
    <w:rsid w:val="311550F5"/>
    <w:rsid w:val="311741DE"/>
    <w:rsid w:val="31190FC4"/>
    <w:rsid w:val="31192C28"/>
    <w:rsid w:val="311A0CAE"/>
    <w:rsid w:val="311A3CC6"/>
    <w:rsid w:val="311A6908"/>
    <w:rsid w:val="311B2A6A"/>
    <w:rsid w:val="311B50EA"/>
    <w:rsid w:val="3122042E"/>
    <w:rsid w:val="31224445"/>
    <w:rsid w:val="31232B7B"/>
    <w:rsid w:val="312466F4"/>
    <w:rsid w:val="31254859"/>
    <w:rsid w:val="3126266B"/>
    <w:rsid w:val="312A215B"/>
    <w:rsid w:val="312B7C81"/>
    <w:rsid w:val="3132036D"/>
    <w:rsid w:val="31326159"/>
    <w:rsid w:val="31342FDA"/>
    <w:rsid w:val="313528AE"/>
    <w:rsid w:val="31360908"/>
    <w:rsid w:val="3138414C"/>
    <w:rsid w:val="313A7EC4"/>
    <w:rsid w:val="313B2EEB"/>
    <w:rsid w:val="313E5C07"/>
    <w:rsid w:val="313F372D"/>
    <w:rsid w:val="3143321D"/>
    <w:rsid w:val="31435B14"/>
    <w:rsid w:val="31440D43"/>
    <w:rsid w:val="31450646"/>
    <w:rsid w:val="31466869"/>
    <w:rsid w:val="31470958"/>
    <w:rsid w:val="314C343E"/>
    <w:rsid w:val="3153318E"/>
    <w:rsid w:val="31540F86"/>
    <w:rsid w:val="3155147F"/>
    <w:rsid w:val="31576325"/>
    <w:rsid w:val="315B61CA"/>
    <w:rsid w:val="315F16D9"/>
    <w:rsid w:val="3161544B"/>
    <w:rsid w:val="31660CB9"/>
    <w:rsid w:val="31662A68"/>
    <w:rsid w:val="31666F0B"/>
    <w:rsid w:val="316D029A"/>
    <w:rsid w:val="316D2048"/>
    <w:rsid w:val="316D505E"/>
    <w:rsid w:val="316F146D"/>
    <w:rsid w:val="316F477E"/>
    <w:rsid w:val="317128FA"/>
    <w:rsid w:val="3172765E"/>
    <w:rsid w:val="317334BC"/>
    <w:rsid w:val="31736083"/>
    <w:rsid w:val="31750EFD"/>
    <w:rsid w:val="317C6D20"/>
    <w:rsid w:val="317D7134"/>
    <w:rsid w:val="31832E12"/>
    <w:rsid w:val="31833619"/>
    <w:rsid w:val="31853836"/>
    <w:rsid w:val="318B0720"/>
    <w:rsid w:val="318B6972"/>
    <w:rsid w:val="318D76A5"/>
    <w:rsid w:val="318E2939"/>
    <w:rsid w:val="318E7225"/>
    <w:rsid w:val="31921AAF"/>
    <w:rsid w:val="319A0963"/>
    <w:rsid w:val="31A041CB"/>
    <w:rsid w:val="31A35A6A"/>
    <w:rsid w:val="31A5501E"/>
    <w:rsid w:val="31A6463B"/>
    <w:rsid w:val="31A723A1"/>
    <w:rsid w:val="31A82E96"/>
    <w:rsid w:val="31A83080"/>
    <w:rsid w:val="31AA329C"/>
    <w:rsid w:val="31AC744B"/>
    <w:rsid w:val="31AD1133"/>
    <w:rsid w:val="31AD4B3A"/>
    <w:rsid w:val="31AD68E8"/>
    <w:rsid w:val="31AE7301"/>
    <w:rsid w:val="31AF21B6"/>
    <w:rsid w:val="31B00187"/>
    <w:rsid w:val="31B219B8"/>
    <w:rsid w:val="31B23EFF"/>
    <w:rsid w:val="31B42BA2"/>
    <w:rsid w:val="31B61C41"/>
    <w:rsid w:val="31B639EF"/>
    <w:rsid w:val="31B71C9E"/>
    <w:rsid w:val="31B732C3"/>
    <w:rsid w:val="31B82C24"/>
    <w:rsid w:val="31B87AA9"/>
    <w:rsid w:val="31BB11E7"/>
    <w:rsid w:val="31BC04A0"/>
    <w:rsid w:val="31BD62B4"/>
    <w:rsid w:val="31BE0AF5"/>
    <w:rsid w:val="31C02F48"/>
    <w:rsid w:val="31C34F5A"/>
    <w:rsid w:val="31C917FE"/>
    <w:rsid w:val="31CB6D6E"/>
    <w:rsid w:val="31CC4FC0"/>
    <w:rsid w:val="31CD6174"/>
    <w:rsid w:val="31CD63C9"/>
    <w:rsid w:val="31CF2D03"/>
    <w:rsid w:val="31CF685F"/>
    <w:rsid w:val="31D420C7"/>
    <w:rsid w:val="31D73965"/>
    <w:rsid w:val="31D81406"/>
    <w:rsid w:val="31DD626C"/>
    <w:rsid w:val="31DE0830"/>
    <w:rsid w:val="31DE7709"/>
    <w:rsid w:val="31E340B8"/>
    <w:rsid w:val="31E602A8"/>
    <w:rsid w:val="31E87920"/>
    <w:rsid w:val="31EC5663"/>
    <w:rsid w:val="31F12C79"/>
    <w:rsid w:val="31F255AF"/>
    <w:rsid w:val="31F42769"/>
    <w:rsid w:val="31F46B28"/>
    <w:rsid w:val="31F6028F"/>
    <w:rsid w:val="31F65BC5"/>
    <w:rsid w:val="31F75DB5"/>
    <w:rsid w:val="31F97D80"/>
    <w:rsid w:val="31FA2731"/>
    <w:rsid w:val="31FB58A6"/>
    <w:rsid w:val="31FC33CC"/>
    <w:rsid w:val="31FD73E1"/>
    <w:rsid w:val="31FE0EF2"/>
    <w:rsid w:val="31FE5396"/>
    <w:rsid w:val="32024E86"/>
    <w:rsid w:val="32025E59"/>
    <w:rsid w:val="320355CD"/>
    <w:rsid w:val="320504D2"/>
    <w:rsid w:val="320A5AE9"/>
    <w:rsid w:val="320C1861"/>
    <w:rsid w:val="320C7AB3"/>
    <w:rsid w:val="32130E41"/>
    <w:rsid w:val="32170BEE"/>
    <w:rsid w:val="32171FB4"/>
    <w:rsid w:val="321B1AA4"/>
    <w:rsid w:val="321B46D5"/>
    <w:rsid w:val="321C75CA"/>
    <w:rsid w:val="321E045D"/>
    <w:rsid w:val="321E3342"/>
    <w:rsid w:val="3220530C"/>
    <w:rsid w:val="322079C5"/>
    <w:rsid w:val="322222E5"/>
    <w:rsid w:val="32270651"/>
    <w:rsid w:val="322748ED"/>
    <w:rsid w:val="3228035E"/>
    <w:rsid w:val="32284BAE"/>
    <w:rsid w:val="322A7F39"/>
    <w:rsid w:val="322C3CB1"/>
    <w:rsid w:val="322D61E8"/>
    <w:rsid w:val="322E1CC9"/>
    <w:rsid w:val="322F37A1"/>
    <w:rsid w:val="323112C7"/>
    <w:rsid w:val="32346097"/>
    <w:rsid w:val="3234700A"/>
    <w:rsid w:val="323567A9"/>
    <w:rsid w:val="32391589"/>
    <w:rsid w:val="323B0398"/>
    <w:rsid w:val="323D6EED"/>
    <w:rsid w:val="323E042E"/>
    <w:rsid w:val="323F2EE8"/>
    <w:rsid w:val="3240150B"/>
    <w:rsid w:val="324161D1"/>
    <w:rsid w:val="32432DA9"/>
    <w:rsid w:val="32456B21"/>
    <w:rsid w:val="32472899"/>
    <w:rsid w:val="324803BF"/>
    <w:rsid w:val="324855BC"/>
    <w:rsid w:val="324B208A"/>
    <w:rsid w:val="324E3C27"/>
    <w:rsid w:val="324F1302"/>
    <w:rsid w:val="32560D2E"/>
    <w:rsid w:val="32584AA6"/>
    <w:rsid w:val="32586854"/>
    <w:rsid w:val="325F576F"/>
    <w:rsid w:val="325F5E35"/>
    <w:rsid w:val="326162E8"/>
    <w:rsid w:val="326351F9"/>
    <w:rsid w:val="32674CE9"/>
    <w:rsid w:val="32676173"/>
    <w:rsid w:val="32690405"/>
    <w:rsid w:val="326C0551"/>
    <w:rsid w:val="326D5547"/>
    <w:rsid w:val="326E7E26"/>
    <w:rsid w:val="32706D71"/>
    <w:rsid w:val="32740520"/>
    <w:rsid w:val="3274075D"/>
    <w:rsid w:val="327411B4"/>
    <w:rsid w:val="327613D0"/>
    <w:rsid w:val="32792B68"/>
    <w:rsid w:val="327A540A"/>
    <w:rsid w:val="327F0285"/>
    <w:rsid w:val="327F0671"/>
    <w:rsid w:val="32802C62"/>
    <w:rsid w:val="3282395E"/>
    <w:rsid w:val="32847649"/>
    <w:rsid w:val="32867865"/>
    <w:rsid w:val="32873BEC"/>
    <w:rsid w:val="32875004"/>
    <w:rsid w:val="3289460C"/>
    <w:rsid w:val="328B5F1C"/>
    <w:rsid w:val="328D5EFF"/>
    <w:rsid w:val="32943604"/>
    <w:rsid w:val="32957477"/>
    <w:rsid w:val="329830F5"/>
    <w:rsid w:val="32987598"/>
    <w:rsid w:val="32990C1B"/>
    <w:rsid w:val="329A50BF"/>
    <w:rsid w:val="329A6E6D"/>
    <w:rsid w:val="329B0E37"/>
    <w:rsid w:val="329B2BE5"/>
    <w:rsid w:val="329C6AA0"/>
    <w:rsid w:val="329F0927"/>
    <w:rsid w:val="32A01FA9"/>
    <w:rsid w:val="32A221C5"/>
    <w:rsid w:val="32A23F73"/>
    <w:rsid w:val="32A25D21"/>
    <w:rsid w:val="32A26FE0"/>
    <w:rsid w:val="32A40394"/>
    <w:rsid w:val="32A52E8C"/>
    <w:rsid w:val="32A60380"/>
    <w:rsid w:val="32A6694D"/>
    <w:rsid w:val="32A816A9"/>
    <w:rsid w:val="32A93A25"/>
    <w:rsid w:val="32AA2E28"/>
    <w:rsid w:val="32B048E2"/>
    <w:rsid w:val="32B47A1E"/>
    <w:rsid w:val="32B504B0"/>
    <w:rsid w:val="32B51EF8"/>
    <w:rsid w:val="32B6615F"/>
    <w:rsid w:val="32B85545"/>
    <w:rsid w:val="32BA750F"/>
    <w:rsid w:val="32BB5035"/>
    <w:rsid w:val="32BC3287"/>
    <w:rsid w:val="32BD2BA4"/>
    <w:rsid w:val="32BF68D3"/>
    <w:rsid w:val="32C0199E"/>
    <w:rsid w:val="32C15A1E"/>
    <w:rsid w:val="32C20171"/>
    <w:rsid w:val="32C345D0"/>
    <w:rsid w:val="32C43EEA"/>
    <w:rsid w:val="32C6742A"/>
    <w:rsid w:val="32C97752"/>
    <w:rsid w:val="32C97F1C"/>
    <w:rsid w:val="32CF3AEE"/>
    <w:rsid w:val="32CF5408"/>
    <w:rsid w:val="32D305D1"/>
    <w:rsid w:val="32D60303"/>
    <w:rsid w:val="32D700C1"/>
    <w:rsid w:val="32D7038C"/>
    <w:rsid w:val="32D87995"/>
    <w:rsid w:val="32D97C5E"/>
    <w:rsid w:val="32DD31FD"/>
    <w:rsid w:val="32DF0D23"/>
    <w:rsid w:val="32DF2AD1"/>
    <w:rsid w:val="32E11892"/>
    <w:rsid w:val="32E26A66"/>
    <w:rsid w:val="32E3352E"/>
    <w:rsid w:val="32E427DE"/>
    <w:rsid w:val="32E7485D"/>
    <w:rsid w:val="32E74DAB"/>
    <w:rsid w:val="32E825DF"/>
    <w:rsid w:val="32E94ADA"/>
    <w:rsid w:val="32E970F8"/>
    <w:rsid w:val="32EB76C8"/>
    <w:rsid w:val="32ED680E"/>
    <w:rsid w:val="32F55CE9"/>
    <w:rsid w:val="32FA6BE3"/>
    <w:rsid w:val="32FD22FD"/>
    <w:rsid w:val="32FE389F"/>
    <w:rsid w:val="33025375"/>
    <w:rsid w:val="33042538"/>
    <w:rsid w:val="33065512"/>
    <w:rsid w:val="3307576C"/>
    <w:rsid w:val="3308275B"/>
    <w:rsid w:val="33087C08"/>
    <w:rsid w:val="330A3B0F"/>
    <w:rsid w:val="331309CD"/>
    <w:rsid w:val="331838AD"/>
    <w:rsid w:val="331A1D5C"/>
    <w:rsid w:val="331A1F2F"/>
    <w:rsid w:val="331F7372"/>
    <w:rsid w:val="331F746E"/>
    <w:rsid w:val="33226E62"/>
    <w:rsid w:val="33232E73"/>
    <w:rsid w:val="332364E3"/>
    <w:rsid w:val="33242BDA"/>
    <w:rsid w:val="33247082"/>
    <w:rsid w:val="33252C2F"/>
    <w:rsid w:val="33264BA4"/>
    <w:rsid w:val="33266952"/>
    <w:rsid w:val="33272EB3"/>
    <w:rsid w:val="33296443"/>
    <w:rsid w:val="332A3865"/>
    <w:rsid w:val="332A5CC2"/>
    <w:rsid w:val="332C1A8F"/>
    <w:rsid w:val="332E1CAB"/>
    <w:rsid w:val="332E3636"/>
    <w:rsid w:val="332E3A59"/>
    <w:rsid w:val="333026F2"/>
    <w:rsid w:val="3330332D"/>
    <w:rsid w:val="33344A9D"/>
    <w:rsid w:val="33356B95"/>
    <w:rsid w:val="33386686"/>
    <w:rsid w:val="333C6176"/>
    <w:rsid w:val="333D4BAF"/>
    <w:rsid w:val="3341378C"/>
    <w:rsid w:val="334212B2"/>
    <w:rsid w:val="334259B6"/>
    <w:rsid w:val="3343358E"/>
    <w:rsid w:val="334943EF"/>
    <w:rsid w:val="334A2D0A"/>
    <w:rsid w:val="334B4FFB"/>
    <w:rsid w:val="334B63B9"/>
    <w:rsid w:val="334C472E"/>
    <w:rsid w:val="334D2131"/>
    <w:rsid w:val="33573174"/>
    <w:rsid w:val="33590AD6"/>
    <w:rsid w:val="335A65FC"/>
    <w:rsid w:val="335A6E0F"/>
    <w:rsid w:val="335F5384"/>
    <w:rsid w:val="336001AD"/>
    <w:rsid w:val="33615BDC"/>
    <w:rsid w:val="33633703"/>
    <w:rsid w:val="33641229"/>
    <w:rsid w:val="336471DB"/>
    <w:rsid w:val="336656C3"/>
    <w:rsid w:val="33680D19"/>
    <w:rsid w:val="33694A91"/>
    <w:rsid w:val="336A2CE3"/>
    <w:rsid w:val="336C3DBF"/>
    <w:rsid w:val="336D0DF3"/>
    <w:rsid w:val="336D632F"/>
    <w:rsid w:val="336E1029"/>
    <w:rsid w:val="336E7970"/>
    <w:rsid w:val="336F02F9"/>
    <w:rsid w:val="33704071"/>
    <w:rsid w:val="33745697"/>
    <w:rsid w:val="33755CE3"/>
    <w:rsid w:val="33775400"/>
    <w:rsid w:val="33793C59"/>
    <w:rsid w:val="337955D1"/>
    <w:rsid w:val="337C3265"/>
    <w:rsid w:val="337E053C"/>
    <w:rsid w:val="337F42B4"/>
    <w:rsid w:val="3380399C"/>
    <w:rsid w:val="33806A9B"/>
    <w:rsid w:val="3381002D"/>
    <w:rsid w:val="33813B89"/>
    <w:rsid w:val="33827C9B"/>
    <w:rsid w:val="338A064F"/>
    <w:rsid w:val="338B248E"/>
    <w:rsid w:val="338B2C59"/>
    <w:rsid w:val="338D4DAE"/>
    <w:rsid w:val="338D69D1"/>
    <w:rsid w:val="338E47CE"/>
    <w:rsid w:val="33902F0D"/>
    <w:rsid w:val="339064C2"/>
    <w:rsid w:val="33953AD8"/>
    <w:rsid w:val="33957634"/>
    <w:rsid w:val="33984010"/>
    <w:rsid w:val="33987E2D"/>
    <w:rsid w:val="339935C8"/>
    <w:rsid w:val="33995376"/>
    <w:rsid w:val="339A0AF3"/>
    <w:rsid w:val="339A10EE"/>
    <w:rsid w:val="339A4980"/>
    <w:rsid w:val="339D5FE4"/>
    <w:rsid w:val="339E473B"/>
    <w:rsid w:val="33A14208"/>
    <w:rsid w:val="33A1422B"/>
    <w:rsid w:val="33A51F6D"/>
    <w:rsid w:val="33A61841"/>
    <w:rsid w:val="33A65CE5"/>
    <w:rsid w:val="33A930DF"/>
    <w:rsid w:val="33AA6779"/>
    <w:rsid w:val="33AD4708"/>
    <w:rsid w:val="33AE06F6"/>
    <w:rsid w:val="33AE48CC"/>
    <w:rsid w:val="33AF4B9A"/>
    <w:rsid w:val="33B16F18"/>
    <w:rsid w:val="33B50D02"/>
    <w:rsid w:val="33B93FC7"/>
    <w:rsid w:val="33BB156D"/>
    <w:rsid w:val="33BC6C7D"/>
    <w:rsid w:val="33BE39A7"/>
    <w:rsid w:val="33BE531D"/>
    <w:rsid w:val="33C00B55"/>
    <w:rsid w:val="33C06DA7"/>
    <w:rsid w:val="33C10429"/>
    <w:rsid w:val="33C40B43"/>
    <w:rsid w:val="33C817B8"/>
    <w:rsid w:val="33C97385"/>
    <w:rsid w:val="33CB7921"/>
    <w:rsid w:val="33D12052"/>
    <w:rsid w:val="33D47BF8"/>
    <w:rsid w:val="33D53ED4"/>
    <w:rsid w:val="33D57001"/>
    <w:rsid w:val="33D64169"/>
    <w:rsid w:val="33D771A3"/>
    <w:rsid w:val="33D77605"/>
    <w:rsid w:val="33DA69AD"/>
    <w:rsid w:val="33DE0FDB"/>
    <w:rsid w:val="33DE2B0C"/>
    <w:rsid w:val="33E07D9D"/>
    <w:rsid w:val="33E5200F"/>
    <w:rsid w:val="33E660E2"/>
    <w:rsid w:val="33E748C9"/>
    <w:rsid w:val="33EB36F8"/>
    <w:rsid w:val="33EB78D5"/>
    <w:rsid w:val="33EC194A"/>
    <w:rsid w:val="33ED42EB"/>
    <w:rsid w:val="33F24A86"/>
    <w:rsid w:val="33F362B2"/>
    <w:rsid w:val="33F407FF"/>
    <w:rsid w:val="33F46A50"/>
    <w:rsid w:val="33FB393B"/>
    <w:rsid w:val="33FC793B"/>
    <w:rsid w:val="33FD03FF"/>
    <w:rsid w:val="33FF1089"/>
    <w:rsid w:val="34000D04"/>
    <w:rsid w:val="34012309"/>
    <w:rsid w:val="34014CC9"/>
    <w:rsid w:val="34056568"/>
    <w:rsid w:val="34092494"/>
    <w:rsid w:val="340F73E6"/>
    <w:rsid w:val="34117602"/>
    <w:rsid w:val="34140EA1"/>
    <w:rsid w:val="34193831"/>
    <w:rsid w:val="3421102F"/>
    <w:rsid w:val="342235BE"/>
    <w:rsid w:val="34241DED"/>
    <w:rsid w:val="3428399D"/>
    <w:rsid w:val="3428481B"/>
    <w:rsid w:val="342B1D46"/>
    <w:rsid w:val="342D2A69"/>
    <w:rsid w:val="343277D4"/>
    <w:rsid w:val="34341731"/>
    <w:rsid w:val="34360A94"/>
    <w:rsid w:val="34371578"/>
    <w:rsid w:val="34386A4F"/>
    <w:rsid w:val="343B2EE4"/>
    <w:rsid w:val="343C5323"/>
    <w:rsid w:val="343C5837"/>
    <w:rsid w:val="343D03F7"/>
    <w:rsid w:val="344E43B3"/>
    <w:rsid w:val="344E7509"/>
    <w:rsid w:val="345117AD"/>
    <w:rsid w:val="345179FF"/>
    <w:rsid w:val="34517FC6"/>
    <w:rsid w:val="34592D57"/>
    <w:rsid w:val="345935E5"/>
    <w:rsid w:val="34597070"/>
    <w:rsid w:val="345B06C7"/>
    <w:rsid w:val="345C18A0"/>
    <w:rsid w:val="345D2848"/>
    <w:rsid w:val="34627E5E"/>
    <w:rsid w:val="346911EC"/>
    <w:rsid w:val="346A286F"/>
    <w:rsid w:val="346B5E11"/>
    <w:rsid w:val="347067E6"/>
    <w:rsid w:val="347100A1"/>
    <w:rsid w:val="34711390"/>
    <w:rsid w:val="347253F1"/>
    <w:rsid w:val="34767DFF"/>
    <w:rsid w:val="347717FF"/>
    <w:rsid w:val="347B2CCE"/>
    <w:rsid w:val="347D1773"/>
    <w:rsid w:val="34823E17"/>
    <w:rsid w:val="3482405C"/>
    <w:rsid w:val="34827C54"/>
    <w:rsid w:val="34831B82"/>
    <w:rsid w:val="34832F99"/>
    <w:rsid w:val="34833670"/>
    <w:rsid w:val="34833B90"/>
    <w:rsid w:val="34853B4C"/>
    <w:rsid w:val="34871673"/>
    <w:rsid w:val="348A0A1E"/>
    <w:rsid w:val="348C0A37"/>
    <w:rsid w:val="348D4D8F"/>
    <w:rsid w:val="348F0527"/>
    <w:rsid w:val="348F0C70"/>
    <w:rsid w:val="34963664"/>
    <w:rsid w:val="3496754B"/>
    <w:rsid w:val="349A13A6"/>
    <w:rsid w:val="349A75F8"/>
    <w:rsid w:val="349B14DC"/>
    <w:rsid w:val="349B71CE"/>
    <w:rsid w:val="349F4C0E"/>
    <w:rsid w:val="34A044E2"/>
    <w:rsid w:val="34A22009"/>
    <w:rsid w:val="34A61033"/>
    <w:rsid w:val="34A73AC3"/>
    <w:rsid w:val="34AF6AD4"/>
    <w:rsid w:val="34B15200"/>
    <w:rsid w:val="34B34216"/>
    <w:rsid w:val="34B63D06"/>
    <w:rsid w:val="34B8182C"/>
    <w:rsid w:val="34B87A7E"/>
    <w:rsid w:val="34B955A4"/>
    <w:rsid w:val="34BB1FAC"/>
    <w:rsid w:val="34BD7997"/>
    <w:rsid w:val="34C05684"/>
    <w:rsid w:val="34C06223"/>
    <w:rsid w:val="34C12DD7"/>
    <w:rsid w:val="34C1461A"/>
    <w:rsid w:val="34C208FD"/>
    <w:rsid w:val="34C53F49"/>
    <w:rsid w:val="34CA0B0B"/>
    <w:rsid w:val="34CE2DFE"/>
    <w:rsid w:val="34CF0596"/>
    <w:rsid w:val="34CF7924"/>
    <w:rsid w:val="34D16D92"/>
    <w:rsid w:val="34D523DE"/>
    <w:rsid w:val="34D67A66"/>
    <w:rsid w:val="34D67F17"/>
    <w:rsid w:val="34D7310F"/>
    <w:rsid w:val="34D8334B"/>
    <w:rsid w:val="34DA3E98"/>
    <w:rsid w:val="34DB19BE"/>
    <w:rsid w:val="34DB7C9A"/>
    <w:rsid w:val="34DD0B5D"/>
    <w:rsid w:val="34E268A9"/>
    <w:rsid w:val="34E455E4"/>
    <w:rsid w:val="34E645EB"/>
    <w:rsid w:val="34E93C63"/>
    <w:rsid w:val="34EA69B4"/>
    <w:rsid w:val="34EB7E53"/>
    <w:rsid w:val="34EC597A"/>
    <w:rsid w:val="34F0546A"/>
    <w:rsid w:val="34F07218"/>
    <w:rsid w:val="34F112EB"/>
    <w:rsid w:val="34F5482E"/>
    <w:rsid w:val="34F97B12"/>
    <w:rsid w:val="34FF56AD"/>
    <w:rsid w:val="35042CC3"/>
    <w:rsid w:val="35066A3B"/>
    <w:rsid w:val="350710B1"/>
    <w:rsid w:val="350C7DCA"/>
    <w:rsid w:val="350D4187"/>
    <w:rsid w:val="35156C7E"/>
    <w:rsid w:val="351A4295"/>
    <w:rsid w:val="351A6043"/>
    <w:rsid w:val="351C1704"/>
    <w:rsid w:val="351E573B"/>
    <w:rsid w:val="351F18AB"/>
    <w:rsid w:val="351F5D4F"/>
    <w:rsid w:val="351F7AFD"/>
    <w:rsid w:val="35204ABE"/>
    <w:rsid w:val="35213875"/>
    <w:rsid w:val="35243365"/>
    <w:rsid w:val="352549E8"/>
    <w:rsid w:val="352670DE"/>
    <w:rsid w:val="3529272A"/>
    <w:rsid w:val="352929B7"/>
    <w:rsid w:val="352C502F"/>
    <w:rsid w:val="352D1D99"/>
    <w:rsid w:val="352F415D"/>
    <w:rsid w:val="35310C1F"/>
    <w:rsid w:val="35312AA1"/>
    <w:rsid w:val="35366BF5"/>
    <w:rsid w:val="3538644B"/>
    <w:rsid w:val="353924AC"/>
    <w:rsid w:val="353A0493"/>
    <w:rsid w:val="353C245D"/>
    <w:rsid w:val="35431A3E"/>
    <w:rsid w:val="35441312"/>
    <w:rsid w:val="35487054"/>
    <w:rsid w:val="354903DD"/>
    <w:rsid w:val="354B48C1"/>
    <w:rsid w:val="354D669C"/>
    <w:rsid w:val="3550415A"/>
    <w:rsid w:val="35504D60"/>
    <w:rsid w:val="35507CB7"/>
    <w:rsid w:val="35531555"/>
    <w:rsid w:val="35574D8C"/>
    <w:rsid w:val="3558300F"/>
    <w:rsid w:val="35586B6B"/>
    <w:rsid w:val="35596B81"/>
    <w:rsid w:val="355A2F26"/>
    <w:rsid w:val="355C00FC"/>
    <w:rsid w:val="355C48AD"/>
    <w:rsid w:val="355D43EE"/>
    <w:rsid w:val="355E0625"/>
    <w:rsid w:val="355E712B"/>
    <w:rsid w:val="355F45C1"/>
    <w:rsid w:val="35645510"/>
    <w:rsid w:val="3566572C"/>
    <w:rsid w:val="35690D78"/>
    <w:rsid w:val="356B2D42"/>
    <w:rsid w:val="356B3557"/>
    <w:rsid w:val="356C2617"/>
    <w:rsid w:val="356F4FBA"/>
    <w:rsid w:val="357111AD"/>
    <w:rsid w:val="35727C2D"/>
    <w:rsid w:val="357716E7"/>
    <w:rsid w:val="35773495"/>
    <w:rsid w:val="357945E5"/>
    <w:rsid w:val="357F059C"/>
    <w:rsid w:val="357F2005"/>
    <w:rsid w:val="35803500"/>
    <w:rsid w:val="35814314"/>
    <w:rsid w:val="358309F1"/>
    <w:rsid w:val="35843E7B"/>
    <w:rsid w:val="35867B7C"/>
    <w:rsid w:val="358768A1"/>
    <w:rsid w:val="358834AE"/>
    <w:rsid w:val="358856A2"/>
    <w:rsid w:val="358918C4"/>
    <w:rsid w:val="35891A89"/>
    <w:rsid w:val="358931C8"/>
    <w:rsid w:val="35894ABA"/>
    <w:rsid w:val="358A706E"/>
    <w:rsid w:val="358C5DB5"/>
    <w:rsid w:val="358E4F55"/>
    <w:rsid w:val="359033E2"/>
    <w:rsid w:val="35977693"/>
    <w:rsid w:val="359978AF"/>
    <w:rsid w:val="359A1613"/>
    <w:rsid w:val="359F479A"/>
    <w:rsid w:val="359F6766"/>
    <w:rsid w:val="35A10512"/>
    <w:rsid w:val="35A52389"/>
    <w:rsid w:val="35A65B28"/>
    <w:rsid w:val="35A87AF3"/>
    <w:rsid w:val="35AD335B"/>
    <w:rsid w:val="35B04BF9"/>
    <w:rsid w:val="35B244CD"/>
    <w:rsid w:val="35B46497"/>
    <w:rsid w:val="35B54174"/>
    <w:rsid w:val="35B77D36"/>
    <w:rsid w:val="35B93AAE"/>
    <w:rsid w:val="35BC6B07"/>
    <w:rsid w:val="35BC7482"/>
    <w:rsid w:val="35C12962"/>
    <w:rsid w:val="35C27DD4"/>
    <w:rsid w:val="35C366DA"/>
    <w:rsid w:val="35C42453"/>
    <w:rsid w:val="35CB23D2"/>
    <w:rsid w:val="35CB37E1"/>
    <w:rsid w:val="35CD7559"/>
    <w:rsid w:val="35CF305F"/>
    <w:rsid w:val="35CF32D1"/>
    <w:rsid w:val="35D408E8"/>
    <w:rsid w:val="35D4627A"/>
    <w:rsid w:val="35D57F9D"/>
    <w:rsid w:val="35D72186"/>
    <w:rsid w:val="35D95EFE"/>
    <w:rsid w:val="35D97CAC"/>
    <w:rsid w:val="35DA410B"/>
    <w:rsid w:val="35DB01B0"/>
    <w:rsid w:val="35DB47B9"/>
    <w:rsid w:val="35DB5EC1"/>
    <w:rsid w:val="35DD1869"/>
    <w:rsid w:val="35DE1766"/>
    <w:rsid w:val="35DF4502"/>
    <w:rsid w:val="35E0012B"/>
    <w:rsid w:val="35E1263E"/>
    <w:rsid w:val="35E14DB3"/>
    <w:rsid w:val="35E42CCB"/>
    <w:rsid w:val="35E461AD"/>
    <w:rsid w:val="35E548A3"/>
    <w:rsid w:val="35E6686D"/>
    <w:rsid w:val="35E77E4F"/>
    <w:rsid w:val="35E8155D"/>
    <w:rsid w:val="35E825E5"/>
    <w:rsid w:val="35E906A7"/>
    <w:rsid w:val="35EF5721"/>
    <w:rsid w:val="35F04FF6"/>
    <w:rsid w:val="35F1149A"/>
    <w:rsid w:val="35F22ACC"/>
    <w:rsid w:val="35F26FC0"/>
    <w:rsid w:val="35F5260C"/>
    <w:rsid w:val="35F619BE"/>
    <w:rsid w:val="35F7382C"/>
    <w:rsid w:val="35F759F7"/>
    <w:rsid w:val="35F80DD4"/>
    <w:rsid w:val="35F83FFA"/>
    <w:rsid w:val="35F86203"/>
    <w:rsid w:val="35F965A0"/>
    <w:rsid w:val="35FC7E3E"/>
    <w:rsid w:val="35FD5B82"/>
    <w:rsid w:val="35FE7442"/>
    <w:rsid w:val="35FF1EE2"/>
    <w:rsid w:val="35FF348B"/>
    <w:rsid w:val="36017203"/>
    <w:rsid w:val="36022C46"/>
    <w:rsid w:val="36070CBD"/>
    <w:rsid w:val="360771BA"/>
    <w:rsid w:val="3608233F"/>
    <w:rsid w:val="360867E3"/>
    <w:rsid w:val="360A1AA8"/>
    <w:rsid w:val="360E2A28"/>
    <w:rsid w:val="360F7B72"/>
    <w:rsid w:val="36104E08"/>
    <w:rsid w:val="36105698"/>
    <w:rsid w:val="36145188"/>
    <w:rsid w:val="36152745"/>
    <w:rsid w:val="3619279E"/>
    <w:rsid w:val="361A16F8"/>
    <w:rsid w:val="362058DB"/>
    <w:rsid w:val="36213401"/>
    <w:rsid w:val="36230D24"/>
    <w:rsid w:val="36251143"/>
    <w:rsid w:val="362E7A13"/>
    <w:rsid w:val="362F1FC2"/>
    <w:rsid w:val="362F3BFA"/>
    <w:rsid w:val="362F5B1E"/>
    <w:rsid w:val="363029D3"/>
    <w:rsid w:val="36315D3A"/>
    <w:rsid w:val="36341386"/>
    <w:rsid w:val="36342144"/>
    <w:rsid w:val="36370E76"/>
    <w:rsid w:val="36384D3A"/>
    <w:rsid w:val="36392E40"/>
    <w:rsid w:val="363A12F0"/>
    <w:rsid w:val="363A5CE1"/>
    <w:rsid w:val="363F43BF"/>
    <w:rsid w:val="36401AD9"/>
    <w:rsid w:val="36401BC0"/>
    <w:rsid w:val="36413AA3"/>
    <w:rsid w:val="36441C39"/>
    <w:rsid w:val="364517E5"/>
    <w:rsid w:val="36455341"/>
    <w:rsid w:val="36464E91"/>
    <w:rsid w:val="364B118D"/>
    <w:rsid w:val="364C2B74"/>
    <w:rsid w:val="364C4922"/>
    <w:rsid w:val="364C66D0"/>
    <w:rsid w:val="364D2448"/>
    <w:rsid w:val="364D41F6"/>
    <w:rsid w:val="364F2321"/>
    <w:rsid w:val="364F4412"/>
    <w:rsid w:val="3655540E"/>
    <w:rsid w:val="365928D2"/>
    <w:rsid w:val="3659703F"/>
    <w:rsid w:val="365A5E25"/>
    <w:rsid w:val="365B2E66"/>
    <w:rsid w:val="365C268B"/>
    <w:rsid w:val="365D08DD"/>
    <w:rsid w:val="365F68EE"/>
    <w:rsid w:val="3660007A"/>
    <w:rsid w:val="3660217B"/>
    <w:rsid w:val="36604D49"/>
    <w:rsid w:val="36611AB0"/>
    <w:rsid w:val="366426B3"/>
    <w:rsid w:val="36681034"/>
    <w:rsid w:val="36687282"/>
    <w:rsid w:val="3668780A"/>
    <w:rsid w:val="366D6646"/>
    <w:rsid w:val="367125DA"/>
    <w:rsid w:val="3674681F"/>
    <w:rsid w:val="3675680E"/>
    <w:rsid w:val="367C4ADB"/>
    <w:rsid w:val="367E6AA5"/>
    <w:rsid w:val="367F4CF7"/>
    <w:rsid w:val="3680281D"/>
    <w:rsid w:val="368045CB"/>
    <w:rsid w:val="36877708"/>
    <w:rsid w:val="36897924"/>
    <w:rsid w:val="368C3723"/>
    <w:rsid w:val="368D0A96"/>
    <w:rsid w:val="368F3223"/>
    <w:rsid w:val="368F6A77"/>
    <w:rsid w:val="369206C7"/>
    <w:rsid w:val="3692706B"/>
    <w:rsid w:val="36946BC1"/>
    <w:rsid w:val="36952C22"/>
    <w:rsid w:val="36977349"/>
    <w:rsid w:val="369F003F"/>
    <w:rsid w:val="36A54032"/>
    <w:rsid w:val="36A75FFC"/>
    <w:rsid w:val="36AA1648"/>
    <w:rsid w:val="36AA33F6"/>
    <w:rsid w:val="36AA50EA"/>
    <w:rsid w:val="36AA6330"/>
    <w:rsid w:val="36AC53C0"/>
    <w:rsid w:val="36AE1139"/>
    <w:rsid w:val="36B129D7"/>
    <w:rsid w:val="36B424C7"/>
    <w:rsid w:val="36B91444"/>
    <w:rsid w:val="36BD3A8E"/>
    <w:rsid w:val="36C00E6C"/>
    <w:rsid w:val="36C24BE4"/>
    <w:rsid w:val="36C344B8"/>
    <w:rsid w:val="36C6305F"/>
    <w:rsid w:val="36C739BA"/>
    <w:rsid w:val="36C941C4"/>
    <w:rsid w:val="36CD76C9"/>
    <w:rsid w:val="36CE17DB"/>
    <w:rsid w:val="36CE5337"/>
    <w:rsid w:val="36CF10AF"/>
    <w:rsid w:val="36D13079"/>
    <w:rsid w:val="36D22187"/>
    <w:rsid w:val="36D641EB"/>
    <w:rsid w:val="36DB3EF8"/>
    <w:rsid w:val="36DB5CA6"/>
    <w:rsid w:val="36E7289C"/>
    <w:rsid w:val="36E7464B"/>
    <w:rsid w:val="36E83F1F"/>
    <w:rsid w:val="36E903C3"/>
    <w:rsid w:val="36E94EEA"/>
    <w:rsid w:val="36ED5C2C"/>
    <w:rsid w:val="36ED7BA0"/>
    <w:rsid w:val="36EE3C2B"/>
    <w:rsid w:val="36F154C9"/>
    <w:rsid w:val="36F21341"/>
    <w:rsid w:val="36F35177"/>
    <w:rsid w:val="36F432F9"/>
    <w:rsid w:val="36F56D67"/>
    <w:rsid w:val="36F623AA"/>
    <w:rsid w:val="36F81D0E"/>
    <w:rsid w:val="3700570C"/>
    <w:rsid w:val="370276D6"/>
    <w:rsid w:val="3704103B"/>
    <w:rsid w:val="37054AD1"/>
    <w:rsid w:val="37096FD0"/>
    <w:rsid w:val="370E4B7D"/>
    <w:rsid w:val="370E7E29"/>
    <w:rsid w:val="37103BA1"/>
    <w:rsid w:val="37133692"/>
    <w:rsid w:val="37152110"/>
    <w:rsid w:val="37163E07"/>
    <w:rsid w:val="37166CDE"/>
    <w:rsid w:val="3719117A"/>
    <w:rsid w:val="37193F89"/>
    <w:rsid w:val="371A4A20"/>
    <w:rsid w:val="371C40E2"/>
    <w:rsid w:val="371F2036"/>
    <w:rsid w:val="3720190B"/>
    <w:rsid w:val="372223AA"/>
    <w:rsid w:val="3723492B"/>
    <w:rsid w:val="372431A9"/>
    <w:rsid w:val="3724764D"/>
    <w:rsid w:val="37256F21"/>
    <w:rsid w:val="37270EEB"/>
    <w:rsid w:val="372E0EA9"/>
    <w:rsid w:val="372F1B4E"/>
    <w:rsid w:val="372F49AE"/>
    <w:rsid w:val="37304B8D"/>
    <w:rsid w:val="37320BFB"/>
    <w:rsid w:val="37323A50"/>
    <w:rsid w:val="37324A70"/>
    <w:rsid w:val="373858B9"/>
    <w:rsid w:val="373B1623"/>
    <w:rsid w:val="374139AD"/>
    <w:rsid w:val="37427AD3"/>
    <w:rsid w:val="37461371"/>
    <w:rsid w:val="374644C1"/>
    <w:rsid w:val="37531CE0"/>
    <w:rsid w:val="37537F32"/>
    <w:rsid w:val="37550971"/>
    <w:rsid w:val="37552A73"/>
    <w:rsid w:val="37585548"/>
    <w:rsid w:val="375A4E1C"/>
    <w:rsid w:val="375F2433"/>
    <w:rsid w:val="375F68D7"/>
    <w:rsid w:val="376637C1"/>
    <w:rsid w:val="376712E7"/>
    <w:rsid w:val="376B0DD8"/>
    <w:rsid w:val="376C0B36"/>
    <w:rsid w:val="376D0FF4"/>
    <w:rsid w:val="376E6B1A"/>
    <w:rsid w:val="37702892"/>
    <w:rsid w:val="37744822"/>
    <w:rsid w:val="37751C56"/>
    <w:rsid w:val="37753A04"/>
    <w:rsid w:val="3776777C"/>
    <w:rsid w:val="37767C37"/>
    <w:rsid w:val="3778718B"/>
    <w:rsid w:val="377B46F5"/>
    <w:rsid w:val="377C0520"/>
    <w:rsid w:val="377C1E26"/>
    <w:rsid w:val="378105FB"/>
    <w:rsid w:val="378123A9"/>
    <w:rsid w:val="37812F3A"/>
    <w:rsid w:val="3781684D"/>
    <w:rsid w:val="37850378"/>
    <w:rsid w:val="378700C7"/>
    <w:rsid w:val="3788486B"/>
    <w:rsid w:val="378B76CC"/>
    <w:rsid w:val="378C0D4E"/>
    <w:rsid w:val="37922AD5"/>
    <w:rsid w:val="379426EC"/>
    <w:rsid w:val="37950D32"/>
    <w:rsid w:val="37955E55"/>
    <w:rsid w:val="379A790F"/>
    <w:rsid w:val="379C3687"/>
    <w:rsid w:val="379F4F25"/>
    <w:rsid w:val="379F6CD3"/>
    <w:rsid w:val="37A11037"/>
    <w:rsid w:val="37A24A9D"/>
    <w:rsid w:val="37A60062"/>
    <w:rsid w:val="37A809B4"/>
    <w:rsid w:val="37A8202C"/>
    <w:rsid w:val="37A930A9"/>
    <w:rsid w:val="37AB1B1C"/>
    <w:rsid w:val="37AC319E"/>
    <w:rsid w:val="37B2058C"/>
    <w:rsid w:val="37B53242"/>
    <w:rsid w:val="37B93F18"/>
    <w:rsid w:val="37B95FE7"/>
    <w:rsid w:val="37BA43E6"/>
    <w:rsid w:val="37BE184F"/>
    <w:rsid w:val="37C02B01"/>
    <w:rsid w:val="37C24C19"/>
    <w:rsid w:val="37C329C2"/>
    <w:rsid w:val="37C42558"/>
    <w:rsid w:val="37C4498C"/>
    <w:rsid w:val="37C62713"/>
    <w:rsid w:val="37C91FA2"/>
    <w:rsid w:val="37C93D50"/>
    <w:rsid w:val="37CA01F4"/>
    <w:rsid w:val="37CB5D1A"/>
    <w:rsid w:val="37CD3840"/>
    <w:rsid w:val="37CD3E53"/>
    <w:rsid w:val="37CF580A"/>
    <w:rsid w:val="37D17C1B"/>
    <w:rsid w:val="37D270A9"/>
    <w:rsid w:val="37D50947"/>
    <w:rsid w:val="37D921E5"/>
    <w:rsid w:val="37D9796F"/>
    <w:rsid w:val="37DA7D0B"/>
    <w:rsid w:val="37DC4761"/>
    <w:rsid w:val="37DE3C9F"/>
    <w:rsid w:val="37DE77FC"/>
    <w:rsid w:val="37DF1F1A"/>
    <w:rsid w:val="37DF5322"/>
    <w:rsid w:val="37E1109A"/>
    <w:rsid w:val="37E562B5"/>
    <w:rsid w:val="37E77886"/>
    <w:rsid w:val="37E868CC"/>
    <w:rsid w:val="37EB3CC7"/>
    <w:rsid w:val="37EC63D7"/>
    <w:rsid w:val="37ED3FFC"/>
    <w:rsid w:val="37EE37B7"/>
    <w:rsid w:val="37EF7C5B"/>
    <w:rsid w:val="37F044A5"/>
    <w:rsid w:val="37F063E3"/>
    <w:rsid w:val="37F0752F"/>
    <w:rsid w:val="37F214F9"/>
    <w:rsid w:val="37F232A7"/>
    <w:rsid w:val="37F306BF"/>
    <w:rsid w:val="37F449ED"/>
    <w:rsid w:val="37F4701F"/>
    <w:rsid w:val="37F54B45"/>
    <w:rsid w:val="37F708BD"/>
    <w:rsid w:val="37F75AC9"/>
    <w:rsid w:val="37FA1204"/>
    <w:rsid w:val="37FC2378"/>
    <w:rsid w:val="37FC60C5"/>
    <w:rsid w:val="37FD3B5B"/>
    <w:rsid w:val="37FE39FA"/>
    <w:rsid w:val="37FF59C4"/>
    <w:rsid w:val="37FF7772"/>
    <w:rsid w:val="38082ACA"/>
    <w:rsid w:val="380C53CF"/>
    <w:rsid w:val="380D426F"/>
    <w:rsid w:val="380F5C07"/>
    <w:rsid w:val="38105B84"/>
    <w:rsid w:val="381207D1"/>
    <w:rsid w:val="3812425E"/>
    <w:rsid w:val="381274A5"/>
    <w:rsid w:val="381551E7"/>
    <w:rsid w:val="38174ABC"/>
    <w:rsid w:val="38190834"/>
    <w:rsid w:val="381D77E4"/>
    <w:rsid w:val="381F1BC2"/>
    <w:rsid w:val="38204CD5"/>
    <w:rsid w:val="38207E14"/>
    <w:rsid w:val="38213B8C"/>
    <w:rsid w:val="38215D6F"/>
    <w:rsid w:val="382316B2"/>
    <w:rsid w:val="38244A09"/>
    <w:rsid w:val="382611A3"/>
    <w:rsid w:val="38276C57"/>
    <w:rsid w:val="3828316D"/>
    <w:rsid w:val="38284F1B"/>
    <w:rsid w:val="38295CCA"/>
    <w:rsid w:val="382A2A41"/>
    <w:rsid w:val="382B0A40"/>
    <w:rsid w:val="382B67B6"/>
    <w:rsid w:val="382D2531"/>
    <w:rsid w:val="382D42DF"/>
    <w:rsid w:val="382E44BD"/>
    <w:rsid w:val="382F5099"/>
    <w:rsid w:val="382F696C"/>
    <w:rsid w:val="38312021"/>
    <w:rsid w:val="3834062E"/>
    <w:rsid w:val="383733B0"/>
    <w:rsid w:val="3837515E"/>
    <w:rsid w:val="38387294"/>
    <w:rsid w:val="383B2EA0"/>
    <w:rsid w:val="383C2D6D"/>
    <w:rsid w:val="384004B6"/>
    <w:rsid w:val="38402264"/>
    <w:rsid w:val="3842003F"/>
    <w:rsid w:val="38433B03"/>
    <w:rsid w:val="384358B1"/>
    <w:rsid w:val="38435980"/>
    <w:rsid w:val="3844298F"/>
    <w:rsid w:val="384A30E3"/>
    <w:rsid w:val="384B0C09"/>
    <w:rsid w:val="384B0D26"/>
    <w:rsid w:val="38507FCD"/>
    <w:rsid w:val="3854793D"/>
    <w:rsid w:val="3857135C"/>
    <w:rsid w:val="38591578"/>
    <w:rsid w:val="385C2357"/>
    <w:rsid w:val="385C5D8D"/>
    <w:rsid w:val="385F174D"/>
    <w:rsid w:val="38600FD8"/>
    <w:rsid w:val="386121DB"/>
    <w:rsid w:val="3862042D"/>
    <w:rsid w:val="386341A5"/>
    <w:rsid w:val="386443DA"/>
    <w:rsid w:val="386677F1"/>
    <w:rsid w:val="38673C95"/>
    <w:rsid w:val="386742A5"/>
    <w:rsid w:val="386A72E1"/>
    <w:rsid w:val="386D5023"/>
    <w:rsid w:val="38741F0E"/>
    <w:rsid w:val="38752EFE"/>
    <w:rsid w:val="387602DD"/>
    <w:rsid w:val="387719FE"/>
    <w:rsid w:val="387A4DFA"/>
    <w:rsid w:val="387B504A"/>
    <w:rsid w:val="387E0FDF"/>
    <w:rsid w:val="38804D57"/>
    <w:rsid w:val="38814D11"/>
    <w:rsid w:val="3883226F"/>
    <w:rsid w:val="38855EC9"/>
    <w:rsid w:val="38871C41"/>
    <w:rsid w:val="388760E5"/>
    <w:rsid w:val="38877E93"/>
    <w:rsid w:val="38887767"/>
    <w:rsid w:val="388A1731"/>
    <w:rsid w:val="388A19C3"/>
    <w:rsid w:val="388B14B0"/>
    <w:rsid w:val="388C36FB"/>
    <w:rsid w:val="388C65B4"/>
    <w:rsid w:val="388D4919"/>
    <w:rsid w:val="388E7474"/>
    <w:rsid w:val="38991974"/>
    <w:rsid w:val="38997BC6"/>
    <w:rsid w:val="389A4932"/>
    <w:rsid w:val="389B393F"/>
    <w:rsid w:val="389B56ED"/>
    <w:rsid w:val="389C3213"/>
    <w:rsid w:val="389C4947"/>
    <w:rsid w:val="389E6F8B"/>
    <w:rsid w:val="38A00F55"/>
    <w:rsid w:val="38A02D03"/>
    <w:rsid w:val="38A13CE6"/>
    <w:rsid w:val="38A24C1C"/>
    <w:rsid w:val="38A327F3"/>
    <w:rsid w:val="38A74091"/>
    <w:rsid w:val="38A8605B"/>
    <w:rsid w:val="38AA1D25"/>
    <w:rsid w:val="38AC16A8"/>
    <w:rsid w:val="38B10580"/>
    <w:rsid w:val="38B30C88"/>
    <w:rsid w:val="38B4055C"/>
    <w:rsid w:val="38B41477"/>
    <w:rsid w:val="38B44330"/>
    <w:rsid w:val="38BA0794"/>
    <w:rsid w:val="38BB320E"/>
    <w:rsid w:val="38BD1B07"/>
    <w:rsid w:val="38BD7550"/>
    <w:rsid w:val="38C144B1"/>
    <w:rsid w:val="38C2096A"/>
    <w:rsid w:val="38C276BC"/>
    <w:rsid w:val="38C27732"/>
    <w:rsid w:val="38C5276A"/>
    <w:rsid w:val="38C56BC1"/>
    <w:rsid w:val="38CA5637"/>
    <w:rsid w:val="38CC4EA5"/>
    <w:rsid w:val="38CC7F9C"/>
    <w:rsid w:val="38CD7870"/>
    <w:rsid w:val="38CF183A"/>
    <w:rsid w:val="38CF35E8"/>
    <w:rsid w:val="38CF5396"/>
    <w:rsid w:val="38D030A2"/>
    <w:rsid w:val="38D04765"/>
    <w:rsid w:val="38D06F18"/>
    <w:rsid w:val="38D61B37"/>
    <w:rsid w:val="38D91DC5"/>
    <w:rsid w:val="38D963C3"/>
    <w:rsid w:val="38D97FC3"/>
    <w:rsid w:val="38DB3179"/>
    <w:rsid w:val="38DC37A0"/>
    <w:rsid w:val="38DD5D05"/>
    <w:rsid w:val="38DD7AB3"/>
    <w:rsid w:val="38DE382B"/>
    <w:rsid w:val="38DE478E"/>
    <w:rsid w:val="38E01351"/>
    <w:rsid w:val="38E5105E"/>
    <w:rsid w:val="38E905B4"/>
    <w:rsid w:val="38EA0422"/>
    <w:rsid w:val="38ED0A1F"/>
    <w:rsid w:val="38F35529"/>
    <w:rsid w:val="38F372D7"/>
    <w:rsid w:val="38F55CAE"/>
    <w:rsid w:val="38F6071E"/>
    <w:rsid w:val="38F70143"/>
    <w:rsid w:val="38FC2000"/>
    <w:rsid w:val="38FD1F03"/>
    <w:rsid w:val="38FE11AE"/>
    <w:rsid w:val="38FE5C7B"/>
    <w:rsid w:val="38FE7A29"/>
    <w:rsid w:val="38FF045F"/>
    <w:rsid w:val="390019F4"/>
    <w:rsid w:val="3904163C"/>
    <w:rsid w:val="39070FD4"/>
    <w:rsid w:val="39096AFA"/>
    <w:rsid w:val="390A58BB"/>
    <w:rsid w:val="390B0AC4"/>
    <w:rsid w:val="390E2362"/>
    <w:rsid w:val="390E4110"/>
    <w:rsid w:val="390F63CA"/>
    <w:rsid w:val="391060DB"/>
    <w:rsid w:val="391665BA"/>
    <w:rsid w:val="391771F0"/>
    <w:rsid w:val="39184F8F"/>
    <w:rsid w:val="39191195"/>
    <w:rsid w:val="391B4A7F"/>
    <w:rsid w:val="391C7ACA"/>
    <w:rsid w:val="391D4354"/>
    <w:rsid w:val="391E02A2"/>
    <w:rsid w:val="391E7D17"/>
    <w:rsid w:val="391F631E"/>
    <w:rsid w:val="39240ADC"/>
    <w:rsid w:val="39241D31"/>
    <w:rsid w:val="39287DA4"/>
    <w:rsid w:val="39290F4A"/>
    <w:rsid w:val="392A6A70"/>
    <w:rsid w:val="3930052B"/>
    <w:rsid w:val="39335925"/>
    <w:rsid w:val="393578EF"/>
    <w:rsid w:val="39406294"/>
    <w:rsid w:val="39426AB9"/>
    <w:rsid w:val="394404AB"/>
    <w:rsid w:val="394418E0"/>
    <w:rsid w:val="39445D84"/>
    <w:rsid w:val="39495D61"/>
    <w:rsid w:val="394A2660"/>
    <w:rsid w:val="394B7113"/>
    <w:rsid w:val="394C026F"/>
    <w:rsid w:val="394C4C39"/>
    <w:rsid w:val="394D7819"/>
    <w:rsid w:val="394F4BB1"/>
    <w:rsid w:val="395A55A8"/>
    <w:rsid w:val="395A7356"/>
    <w:rsid w:val="395D0889"/>
    <w:rsid w:val="395D33C1"/>
    <w:rsid w:val="395D4BDA"/>
    <w:rsid w:val="395D715C"/>
    <w:rsid w:val="395E624E"/>
    <w:rsid w:val="39601FFC"/>
    <w:rsid w:val="396057FC"/>
    <w:rsid w:val="396226AE"/>
    <w:rsid w:val="39624021"/>
    <w:rsid w:val="39641F82"/>
    <w:rsid w:val="39697A4D"/>
    <w:rsid w:val="396A50BF"/>
    <w:rsid w:val="396B1563"/>
    <w:rsid w:val="396C7089"/>
    <w:rsid w:val="396F42D7"/>
    <w:rsid w:val="3972255F"/>
    <w:rsid w:val="39736669"/>
    <w:rsid w:val="39745863"/>
    <w:rsid w:val="397530E5"/>
    <w:rsid w:val="39764963"/>
    <w:rsid w:val="39765CE6"/>
    <w:rsid w:val="39775BEF"/>
    <w:rsid w:val="39795027"/>
    <w:rsid w:val="397A17A6"/>
    <w:rsid w:val="397A4685"/>
    <w:rsid w:val="397C3D0A"/>
    <w:rsid w:val="397C551E"/>
    <w:rsid w:val="397D3044"/>
    <w:rsid w:val="39803F1D"/>
    <w:rsid w:val="3981130E"/>
    <w:rsid w:val="3982065B"/>
    <w:rsid w:val="398268AC"/>
    <w:rsid w:val="39842625"/>
    <w:rsid w:val="39846181"/>
    <w:rsid w:val="39861EF9"/>
    <w:rsid w:val="39863146"/>
    <w:rsid w:val="3989192F"/>
    <w:rsid w:val="39897C3B"/>
    <w:rsid w:val="398B557B"/>
    <w:rsid w:val="398E0DAD"/>
    <w:rsid w:val="398F27DB"/>
    <w:rsid w:val="39900FC9"/>
    <w:rsid w:val="39904D51"/>
    <w:rsid w:val="39916D5E"/>
    <w:rsid w:val="39930ABA"/>
    <w:rsid w:val="39932868"/>
    <w:rsid w:val="3995038E"/>
    <w:rsid w:val="399824FF"/>
    <w:rsid w:val="39987E7E"/>
    <w:rsid w:val="399A1E48"/>
    <w:rsid w:val="399C796E"/>
    <w:rsid w:val="39A03EED"/>
    <w:rsid w:val="39A04924"/>
    <w:rsid w:val="39A11799"/>
    <w:rsid w:val="39A22AAB"/>
    <w:rsid w:val="39A32A8F"/>
    <w:rsid w:val="39A36682"/>
    <w:rsid w:val="39A5085C"/>
    <w:rsid w:val="39A532A2"/>
    <w:rsid w:val="39A607E8"/>
    <w:rsid w:val="39A700C1"/>
    <w:rsid w:val="39A86721"/>
    <w:rsid w:val="39AB7BB1"/>
    <w:rsid w:val="39AC56D7"/>
    <w:rsid w:val="39AD1B7B"/>
    <w:rsid w:val="39AE1450"/>
    <w:rsid w:val="39B051C8"/>
    <w:rsid w:val="39B211F5"/>
    <w:rsid w:val="39B36A66"/>
    <w:rsid w:val="39B504F5"/>
    <w:rsid w:val="39B57AE1"/>
    <w:rsid w:val="39B747A8"/>
    <w:rsid w:val="39B8407C"/>
    <w:rsid w:val="39B9180D"/>
    <w:rsid w:val="39B96F23"/>
    <w:rsid w:val="39BA7DF4"/>
    <w:rsid w:val="39BB1B96"/>
    <w:rsid w:val="39BC3B6C"/>
    <w:rsid w:val="39BF365D"/>
    <w:rsid w:val="39C173D5"/>
    <w:rsid w:val="39C40C73"/>
    <w:rsid w:val="39C92336"/>
    <w:rsid w:val="39C944DB"/>
    <w:rsid w:val="39C9739D"/>
    <w:rsid w:val="39CA4792"/>
    <w:rsid w:val="39CD3A99"/>
    <w:rsid w:val="39CD3FCC"/>
    <w:rsid w:val="39CD587C"/>
    <w:rsid w:val="39CE564E"/>
    <w:rsid w:val="39D215E2"/>
    <w:rsid w:val="39D64915"/>
    <w:rsid w:val="39D864CC"/>
    <w:rsid w:val="39DA5CA1"/>
    <w:rsid w:val="39DD2997"/>
    <w:rsid w:val="39DE1D35"/>
    <w:rsid w:val="39DE58D1"/>
    <w:rsid w:val="39DE5D3D"/>
    <w:rsid w:val="39DF5AAD"/>
    <w:rsid w:val="39DF785B"/>
    <w:rsid w:val="39E245F9"/>
    <w:rsid w:val="39E71A65"/>
    <w:rsid w:val="39EB4452"/>
    <w:rsid w:val="39ED01CA"/>
    <w:rsid w:val="39F03EFD"/>
    <w:rsid w:val="39F224F8"/>
    <w:rsid w:val="39F23A32"/>
    <w:rsid w:val="39F45C3D"/>
    <w:rsid w:val="39F552D0"/>
    <w:rsid w:val="39F8403B"/>
    <w:rsid w:val="39F852B7"/>
    <w:rsid w:val="39FA01E4"/>
    <w:rsid w:val="39FF3A59"/>
    <w:rsid w:val="3A013C75"/>
    <w:rsid w:val="3A045513"/>
    <w:rsid w:val="3A0B4AF4"/>
    <w:rsid w:val="3A0B50E0"/>
    <w:rsid w:val="3A0C14D1"/>
    <w:rsid w:val="3A0D43C6"/>
    <w:rsid w:val="3A0D6176"/>
    <w:rsid w:val="3A0F5F17"/>
    <w:rsid w:val="3A105C66"/>
    <w:rsid w:val="3A111AF0"/>
    <w:rsid w:val="3A127C30"/>
    <w:rsid w:val="3A133427"/>
    <w:rsid w:val="3A140EA9"/>
    <w:rsid w:val="3A15488F"/>
    <w:rsid w:val="3A173499"/>
    <w:rsid w:val="3A176B13"/>
    <w:rsid w:val="3A192AFD"/>
    <w:rsid w:val="3A1C0AAF"/>
    <w:rsid w:val="3A1F234D"/>
    <w:rsid w:val="3A1F310B"/>
    <w:rsid w:val="3A234D07"/>
    <w:rsid w:val="3A23599A"/>
    <w:rsid w:val="3A25450B"/>
    <w:rsid w:val="3A267238"/>
    <w:rsid w:val="3A290D5D"/>
    <w:rsid w:val="3A2F4904"/>
    <w:rsid w:val="3A322081"/>
    <w:rsid w:val="3A32526F"/>
    <w:rsid w:val="3A331955"/>
    <w:rsid w:val="3A347BA7"/>
    <w:rsid w:val="3A353BF0"/>
    <w:rsid w:val="3A3630F2"/>
    <w:rsid w:val="3A3C2EFF"/>
    <w:rsid w:val="3A3E7C39"/>
    <w:rsid w:val="3A4122C4"/>
    <w:rsid w:val="3A413B35"/>
    <w:rsid w:val="3A443B62"/>
    <w:rsid w:val="3A465B2C"/>
    <w:rsid w:val="3A465E33"/>
    <w:rsid w:val="3A483652"/>
    <w:rsid w:val="3A487FB1"/>
    <w:rsid w:val="3A495B1E"/>
    <w:rsid w:val="3A4B4EF0"/>
    <w:rsid w:val="3A4D6EBA"/>
    <w:rsid w:val="3A4F49E1"/>
    <w:rsid w:val="3A4F678F"/>
    <w:rsid w:val="3A502507"/>
    <w:rsid w:val="3A572605"/>
    <w:rsid w:val="3A573895"/>
    <w:rsid w:val="3A577D39"/>
    <w:rsid w:val="3A5A14A8"/>
    <w:rsid w:val="3A666016"/>
    <w:rsid w:val="3A6A35C8"/>
    <w:rsid w:val="3A706705"/>
    <w:rsid w:val="3A7176C0"/>
    <w:rsid w:val="3A72247D"/>
    <w:rsid w:val="3A72739B"/>
    <w:rsid w:val="3A742294"/>
    <w:rsid w:val="3A742699"/>
    <w:rsid w:val="3A7461F5"/>
    <w:rsid w:val="3A7652E1"/>
    <w:rsid w:val="3A777A93"/>
    <w:rsid w:val="3A7A7584"/>
    <w:rsid w:val="3A7D01A4"/>
    <w:rsid w:val="3A812D77"/>
    <w:rsid w:val="3A824DC7"/>
    <w:rsid w:val="3A886791"/>
    <w:rsid w:val="3A887EF3"/>
    <w:rsid w:val="3A8C5E79"/>
    <w:rsid w:val="3A9064DA"/>
    <w:rsid w:val="3A930559"/>
    <w:rsid w:val="3A932DF2"/>
    <w:rsid w:val="3A935D4C"/>
    <w:rsid w:val="3A96260F"/>
    <w:rsid w:val="3A962AEC"/>
    <w:rsid w:val="3A992100"/>
    <w:rsid w:val="3A993EAE"/>
    <w:rsid w:val="3A9A0077"/>
    <w:rsid w:val="3A9B44DE"/>
    <w:rsid w:val="3A9B45AD"/>
    <w:rsid w:val="3A9B514C"/>
    <w:rsid w:val="3A9C399E"/>
    <w:rsid w:val="3A9C5CEB"/>
    <w:rsid w:val="3A9F3461"/>
    <w:rsid w:val="3AA16C0F"/>
    <w:rsid w:val="3AA30888"/>
    <w:rsid w:val="3AA77E8B"/>
    <w:rsid w:val="3AAD5BAB"/>
    <w:rsid w:val="3AAE241C"/>
    <w:rsid w:val="3AB02FA5"/>
    <w:rsid w:val="3AB16704"/>
    <w:rsid w:val="3AB42A96"/>
    <w:rsid w:val="3AB6680E"/>
    <w:rsid w:val="3AB72586"/>
    <w:rsid w:val="3ABC194A"/>
    <w:rsid w:val="3ABC3817"/>
    <w:rsid w:val="3ABC52C8"/>
    <w:rsid w:val="3ABD13DE"/>
    <w:rsid w:val="3AC04D69"/>
    <w:rsid w:val="3AC058DE"/>
    <w:rsid w:val="3AC07B33"/>
    <w:rsid w:val="3AC16F61"/>
    <w:rsid w:val="3AC21656"/>
    <w:rsid w:val="3AC336EA"/>
    <w:rsid w:val="3AC3717D"/>
    <w:rsid w:val="3AC81603"/>
    <w:rsid w:val="3ACA19DA"/>
    <w:rsid w:val="3ACA4067"/>
    <w:rsid w:val="3AD82C28"/>
    <w:rsid w:val="3AD924FC"/>
    <w:rsid w:val="3ADB0022"/>
    <w:rsid w:val="3ADC3D9A"/>
    <w:rsid w:val="3ADF0126"/>
    <w:rsid w:val="3AE315CD"/>
    <w:rsid w:val="3AE570F3"/>
    <w:rsid w:val="3AE63FA0"/>
    <w:rsid w:val="3AE74B3F"/>
    <w:rsid w:val="3AE74C19"/>
    <w:rsid w:val="3AEC222F"/>
    <w:rsid w:val="3AEC66D3"/>
    <w:rsid w:val="3AED5FA8"/>
    <w:rsid w:val="3AF45588"/>
    <w:rsid w:val="3AF52133"/>
    <w:rsid w:val="3AF61300"/>
    <w:rsid w:val="3AF630AE"/>
    <w:rsid w:val="3AF763D0"/>
    <w:rsid w:val="3AFB6916"/>
    <w:rsid w:val="3AFC19C9"/>
    <w:rsid w:val="3AFD61EB"/>
    <w:rsid w:val="3AFE1F63"/>
    <w:rsid w:val="3AFF762B"/>
    <w:rsid w:val="3B001678"/>
    <w:rsid w:val="3B00217F"/>
    <w:rsid w:val="3B015A41"/>
    <w:rsid w:val="3B0A4DAB"/>
    <w:rsid w:val="3B0F4170"/>
    <w:rsid w:val="3B1479D8"/>
    <w:rsid w:val="3B163750"/>
    <w:rsid w:val="3B1A5266"/>
    <w:rsid w:val="3B1D4536"/>
    <w:rsid w:val="3B20637D"/>
    <w:rsid w:val="3B225C51"/>
    <w:rsid w:val="3B2714BA"/>
    <w:rsid w:val="3B272C57"/>
    <w:rsid w:val="3B277F78"/>
    <w:rsid w:val="3B281408"/>
    <w:rsid w:val="3B284C72"/>
    <w:rsid w:val="3B293484"/>
    <w:rsid w:val="3B2A2D58"/>
    <w:rsid w:val="3B2D176C"/>
    <w:rsid w:val="3B316316"/>
    <w:rsid w:val="3B31760D"/>
    <w:rsid w:val="3B3239E5"/>
    <w:rsid w:val="3B323DE8"/>
    <w:rsid w:val="3B334302"/>
    <w:rsid w:val="3B337E5E"/>
    <w:rsid w:val="3B351E28"/>
    <w:rsid w:val="3B38059C"/>
    <w:rsid w:val="3B3B31B7"/>
    <w:rsid w:val="3B3D0CDD"/>
    <w:rsid w:val="3B40768F"/>
    <w:rsid w:val="3B4200A1"/>
    <w:rsid w:val="3B424545"/>
    <w:rsid w:val="3B436E55"/>
    <w:rsid w:val="3B4402BD"/>
    <w:rsid w:val="3B47390A"/>
    <w:rsid w:val="3B4958D4"/>
    <w:rsid w:val="3B497682"/>
    <w:rsid w:val="3B4A51A8"/>
    <w:rsid w:val="3B4E0552"/>
    <w:rsid w:val="3B5226E4"/>
    <w:rsid w:val="3B530501"/>
    <w:rsid w:val="3B54214A"/>
    <w:rsid w:val="3B562AA6"/>
    <w:rsid w:val="3B585B17"/>
    <w:rsid w:val="3B5953EB"/>
    <w:rsid w:val="3B5C1CBD"/>
    <w:rsid w:val="3B5C5CED"/>
    <w:rsid w:val="3B5F0C53"/>
    <w:rsid w:val="3B623935"/>
    <w:rsid w:val="3B651551"/>
    <w:rsid w:val="3B651FE2"/>
    <w:rsid w:val="3B660234"/>
    <w:rsid w:val="3B683931"/>
    <w:rsid w:val="3B691AD2"/>
    <w:rsid w:val="3B697D24"/>
    <w:rsid w:val="3B6E533A"/>
    <w:rsid w:val="3B6F1416"/>
    <w:rsid w:val="3B714E2B"/>
    <w:rsid w:val="3B7562CE"/>
    <w:rsid w:val="3B783AC3"/>
    <w:rsid w:val="3B7947C5"/>
    <w:rsid w:val="3B7A5A8D"/>
    <w:rsid w:val="3B7E5EF0"/>
    <w:rsid w:val="3B7F1C4D"/>
    <w:rsid w:val="3B844B5E"/>
    <w:rsid w:val="3B8763FC"/>
    <w:rsid w:val="3B877BE0"/>
    <w:rsid w:val="3B8A37F6"/>
    <w:rsid w:val="3B8B3833"/>
    <w:rsid w:val="3B8B7C9A"/>
    <w:rsid w:val="3B8C3A12"/>
    <w:rsid w:val="3B8D4555"/>
    <w:rsid w:val="3B8E318D"/>
    <w:rsid w:val="3B900246"/>
    <w:rsid w:val="3B901966"/>
    <w:rsid w:val="3B912A57"/>
    <w:rsid w:val="3B9308FD"/>
    <w:rsid w:val="3B9D5C20"/>
    <w:rsid w:val="3B9F3746"/>
    <w:rsid w:val="3BA6173E"/>
    <w:rsid w:val="3BA66882"/>
    <w:rsid w:val="3BA74D83"/>
    <w:rsid w:val="3BAB07ED"/>
    <w:rsid w:val="3BAC19BF"/>
    <w:rsid w:val="3BAD6C67"/>
    <w:rsid w:val="3BB30F9F"/>
    <w:rsid w:val="3BB67F18"/>
    <w:rsid w:val="3BB76081"/>
    <w:rsid w:val="3BB94CB3"/>
    <w:rsid w:val="3BC041CB"/>
    <w:rsid w:val="3BC111C3"/>
    <w:rsid w:val="3BC27434"/>
    <w:rsid w:val="3BC46D08"/>
    <w:rsid w:val="3BC7639E"/>
    <w:rsid w:val="3BC82016"/>
    <w:rsid w:val="3BC82C9D"/>
    <w:rsid w:val="3BCB0097"/>
    <w:rsid w:val="3BCD02B3"/>
    <w:rsid w:val="3BD378A6"/>
    <w:rsid w:val="3BD42B6E"/>
    <w:rsid w:val="3BD50F16"/>
    <w:rsid w:val="3BD52D4A"/>
    <w:rsid w:val="3BD57167"/>
    <w:rsid w:val="3BD72EE0"/>
    <w:rsid w:val="3BDA652C"/>
    <w:rsid w:val="3BDC22A4"/>
    <w:rsid w:val="3BDD229D"/>
    <w:rsid w:val="3BDD426E"/>
    <w:rsid w:val="3BE23632"/>
    <w:rsid w:val="3BE253E0"/>
    <w:rsid w:val="3BE41F09"/>
    <w:rsid w:val="3BE42FED"/>
    <w:rsid w:val="3BE473AB"/>
    <w:rsid w:val="3BE64ED1"/>
    <w:rsid w:val="3BE9676F"/>
    <w:rsid w:val="3BEB24E7"/>
    <w:rsid w:val="3BF1180D"/>
    <w:rsid w:val="3BF15FE2"/>
    <w:rsid w:val="3BF176A1"/>
    <w:rsid w:val="3BF33A92"/>
    <w:rsid w:val="3BF36765"/>
    <w:rsid w:val="3BF42FCA"/>
    <w:rsid w:val="3BF53366"/>
    <w:rsid w:val="3BF770DE"/>
    <w:rsid w:val="3BF84820"/>
    <w:rsid w:val="3BF91819"/>
    <w:rsid w:val="3BFA74DA"/>
    <w:rsid w:val="3BFC0DAC"/>
    <w:rsid w:val="3C02537B"/>
    <w:rsid w:val="3C025A83"/>
    <w:rsid w:val="3C0417FB"/>
    <w:rsid w:val="3C06611D"/>
    <w:rsid w:val="3C0C58E2"/>
    <w:rsid w:val="3C0D06AF"/>
    <w:rsid w:val="3C137C40"/>
    <w:rsid w:val="3C14220E"/>
    <w:rsid w:val="3C1A0058"/>
    <w:rsid w:val="3C1A4DAA"/>
    <w:rsid w:val="3C1A7270"/>
    <w:rsid w:val="3C1E28BD"/>
    <w:rsid w:val="3C206756"/>
    <w:rsid w:val="3C236125"/>
    <w:rsid w:val="3C256A70"/>
    <w:rsid w:val="3C2854E9"/>
    <w:rsid w:val="3C291261"/>
    <w:rsid w:val="3C2974B3"/>
    <w:rsid w:val="3C2B4FD9"/>
    <w:rsid w:val="3C2D0D52"/>
    <w:rsid w:val="3C2E6878"/>
    <w:rsid w:val="3C2F4ACA"/>
    <w:rsid w:val="3C320447"/>
    <w:rsid w:val="3C326368"/>
    <w:rsid w:val="3C336DD6"/>
    <w:rsid w:val="3C362DB8"/>
    <w:rsid w:val="3C371BD0"/>
    <w:rsid w:val="3C37572C"/>
    <w:rsid w:val="3C383577"/>
    <w:rsid w:val="3C3A6FCB"/>
    <w:rsid w:val="3C3B6ABC"/>
    <w:rsid w:val="3C3D6ABB"/>
    <w:rsid w:val="3C4151B9"/>
    <w:rsid w:val="3C416A6B"/>
    <w:rsid w:val="3C4354AE"/>
    <w:rsid w:val="3C440A24"/>
    <w:rsid w:val="3C467402"/>
    <w:rsid w:val="3C487939"/>
    <w:rsid w:val="3C4C0B25"/>
    <w:rsid w:val="3C4C11FB"/>
    <w:rsid w:val="3C502C92"/>
    <w:rsid w:val="3C526A0A"/>
    <w:rsid w:val="3C544911"/>
    <w:rsid w:val="3C546010"/>
    <w:rsid w:val="3C5A441A"/>
    <w:rsid w:val="3C5A58BF"/>
    <w:rsid w:val="3C5C5193"/>
    <w:rsid w:val="3C5D0A2D"/>
    <w:rsid w:val="3C5D54AC"/>
    <w:rsid w:val="3C5F2ED5"/>
    <w:rsid w:val="3C6109FB"/>
    <w:rsid w:val="3C6127A9"/>
    <w:rsid w:val="3C644D46"/>
    <w:rsid w:val="3C6637C7"/>
    <w:rsid w:val="3C666EA0"/>
    <w:rsid w:val="3C667DC0"/>
    <w:rsid w:val="3C687FDC"/>
    <w:rsid w:val="3C6A3D54"/>
    <w:rsid w:val="3C6D55F2"/>
    <w:rsid w:val="3C6E4EC6"/>
    <w:rsid w:val="3C6F76C0"/>
    <w:rsid w:val="3C7050E2"/>
    <w:rsid w:val="3C706E90"/>
    <w:rsid w:val="3C707C16"/>
    <w:rsid w:val="3C716E4D"/>
    <w:rsid w:val="3C722330"/>
    <w:rsid w:val="3C727823"/>
    <w:rsid w:val="3C782A27"/>
    <w:rsid w:val="3C7C3A87"/>
    <w:rsid w:val="3C7C75E3"/>
    <w:rsid w:val="3C7E0D60"/>
    <w:rsid w:val="3C7E6816"/>
    <w:rsid w:val="3C7F07CB"/>
    <w:rsid w:val="3C7F0E81"/>
    <w:rsid w:val="3C81109D"/>
    <w:rsid w:val="3C843F94"/>
    <w:rsid w:val="3C862210"/>
    <w:rsid w:val="3C884A62"/>
    <w:rsid w:val="3C893ABF"/>
    <w:rsid w:val="3C8A1488"/>
    <w:rsid w:val="3C8A1D00"/>
    <w:rsid w:val="3C8D17F0"/>
    <w:rsid w:val="3C8F63B2"/>
    <w:rsid w:val="3C8F7316"/>
    <w:rsid w:val="3C9012E0"/>
    <w:rsid w:val="3C9074B5"/>
    <w:rsid w:val="3C933ED1"/>
    <w:rsid w:val="3C942B7F"/>
    <w:rsid w:val="3C94492D"/>
    <w:rsid w:val="3C97441D"/>
    <w:rsid w:val="3C990195"/>
    <w:rsid w:val="3C9B12D1"/>
    <w:rsid w:val="3C9E7C2D"/>
    <w:rsid w:val="3C9F1CFE"/>
    <w:rsid w:val="3CA01523"/>
    <w:rsid w:val="3CA1529C"/>
    <w:rsid w:val="3CA2064A"/>
    <w:rsid w:val="3CA37266"/>
    <w:rsid w:val="3CA56B3A"/>
    <w:rsid w:val="3CA60B04"/>
    <w:rsid w:val="3CA628B2"/>
    <w:rsid w:val="3CA8487C"/>
    <w:rsid w:val="3CA8662A"/>
    <w:rsid w:val="3CAA05F4"/>
    <w:rsid w:val="3CAB1C76"/>
    <w:rsid w:val="3CAB7261"/>
    <w:rsid w:val="3CAF0A33"/>
    <w:rsid w:val="3CAF42BA"/>
    <w:rsid w:val="3CAF79B9"/>
    <w:rsid w:val="3CB11C73"/>
    <w:rsid w:val="3CB12230"/>
    <w:rsid w:val="3CB44FCF"/>
    <w:rsid w:val="3CB52AF5"/>
    <w:rsid w:val="3CB74ABF"/>
    <w:rsid w:val="3CB75CCF"/>
    <w:rsid w:val="3CBA010B"/>
    <w:rsid w:val="3CBF5299"/>
    <w:rsid w:val="3CC000A8"/>
    <w:rsid w:val="3CC10E45"/>
    <w:rsid w:val="3CC11CFC"/>
    <w:rsid w:val="3CC2204D"/>
    <w:rsid w:val="3CC316B6"/>
    <w:rsid w:val="3CC60841"/>
    <w:rsid w:val="3CC86CCC"/>
    <w:rsid w:val="3CCA65A0"/>
    <w:rsid w:val="3CCC798B"/>
    <w:rsid w:val="3CCD42E3"/>
    <w:rsid w:val="3CCD6091"/>
    <w:rsid w:val="3CD1792F"/>
    <w:rsid w:val="3CD36DF9"/>
    <w:rsid w:val="3CD4741F"/>
    <w:rsid w:val="3CD47624"/>
    <w:rsid w:val="3CD47902"/>
    <w:rsid w:val="3CD53C50"/>
    <w:rsid w:val="3CD92605"/>
    <w:rsid w:val="3CDE3DFA"/>
    <w:rsid w:val="3CE13453"/>
    <w:rsid w:val="3CE33B06"/>
    <w:rsid w:val="3CE5131E"/>
    <w:rsid w:val="3CE60F00"/>
    <w:rsid w:val="3CE6216B"/>
    <w:rsid w:val="3CE8111C"/>
    <w:rsid w:val="3CEA04E2"/>
    <w:rsid w:val="3CEA279F"/>
    <w:rsid w:val="3CEA374B"/>
    <w:rsid w:val="3CED228F"/>
    <w:rsid w:val="3CEF4551"/>
    <w:rsid w:val="3CF26926"/>
    <w:rsid w:val="3CF4186F"/>
    <w:rsid w:val="3CF423C5"/>
    <w:rsid w:val="3CF44771"/>
    <w:rsid w:val="3CF80470"/>
    <w:rsid w:val="3CF96F0A"/>
    <w:rsid w:val="3CFA5349"/>
    <w:rsid w:val="3CFA5DC0"/>
    <w:rsid w:val="3CFC24D2"/>
    <w:rsid w:val="3D000F78"/>
    <w:rsid w:val="3D05582A"/>
    <w:rsid w:val="3D0715A3"/>
    <w:rsid w:val="3D08531B"/>
    <w:rsid w:val="3D08605E"/>
    <w:rsid w:val="3D09547D"/>
    <w:rsid w:val="3D0A1093"/>
    <w:rsid w:val="3D0B6BD5"/>
    <w:rsid w:val="3D0D14F5"/>
    <w:rsid w:val="3D0D152A"/>
    <w:rsid w:val="3D122796"/>
    <w:rsid w:val="3D1367F7"/>
    <w:rsid w:val="3D151117"/>
    <w:rsid w:val="3D157871"/>
    <w:rsid w:val="3D17277E"/>
    <w:rsid w:val="3D17730C"/>
    <w:rsid w:val="3D18555E"/>
    <w:rsid w:val="3D197528"/>
    <w:rsid w:val="3D2933A8"/>
    <w:rsid w:val="3D2962A6"/>
    <w:rsid w:val="3D296B82"/>
    <w:rsid w:val="3D2C7F68"/>
    <w:rsid w:val="3D2E09C8"/>
    <w:rsid w:val="3D2E2FD3"/>
    <w:rsid w:val="3D314871"/>
    <w:rsid w:val="3D365739"/>
    <w:rsid w:val="3D387082"/>
    <w:rsid w:val="3D3879AE"/>
    <w:rsid w:val="3D3A1978"/>
    <w:rsid w:val="3D3B124C"/>
    <w:rsid w:val="3D3B749E"/>
    <w:rsid w:val="3D3D4FC4"/>
    <w:rsid w:val="3D3D6E92"/>
    <w:rsid w:val="3D40470E"/>
    <w:rsid w:val="3D4072AC"/>
    <w:rsid w:val="3D4313C4"/>
    <w:rsid w:val="3D484A54"/>
    <w:rsid w:val="3D4C2349"/>
    <w:rsid w:val="3D4C5207"/>
    <w:rsid w:val="3D4F4CF8"/>
    <w:rsid w:val="3D4F57E5"/>
    <w:rsid w:val="3D51281E"/>
    <w:rsid w:val="3D54230E"/>
    <w:rsid w:val="3D5440BC"/>
    <w:rsid w:val="3D547FC2"/>
    <w:rsid w:val="3D5642D8"/>
    <w:rsid w:val="3D583BAC"/>
    <w:rsid w:val="3D5918F7"/>
    <w:rsid w:val="3D5B18EE"/>
    <w:rsid w:val="3D5E4F3B"/>
    <w:rsid w:val="3D5E74C3"/>
    <w:rsid w:val="3D5F6937"/>
    <w:rsid w:val="3D600CB3"/>
    <w:rsid w:val="3D605157"/>
    <w:rsid w:val="3D606087"/>
    <w:rsid w:val="3D61464F"/>
    <w:rsid w:val="3D6379EA"/>
    <w:rsid w:val="3D6407A3"/>
    <w:rsid w:val="3D6469F5"/>
    <w:rsid w:val="3D6528F4"/>
    <w:rsid w:val="3D6A733F"/>
    <w:rsid w:val="3D6C7658"/>
    <w:rsid w:val="3D6D2AF2"/>
    <w:rsid w:val="3D736C38"/>
    <w:rsid w:val="3D762284"/>
    <w:rsid w:val="3D766728"/>
    <w:rsid w:val="3D783084"/>
    <w:rsid w:val="3D791D75"/>
    <w:rsid w:val="3D7A2756"/>
    <w:rsid w:val="3D7B5AED"/>
    <w:rsid w:val="3D7C3BC4"/>
    <w:rsid w:val="3D7D7AB7"/>
    <w:rsid w:val="3D826E7B"/>
    <w:rsid w:val="3D840E45"/>
    <w:rsid w:val="3D87333D"/>
    <w:rsid w:val="3D89020A"/>
    <w:rsid w:val="3D89645B"/>
    <w:rsid w:val="3D8C5F4C"/>
    <w:rsid w:val="3D8C7CFA"/>
    <w:rsid w:val="3D9372DA"/>
    <w:rsid w:val="3D976F39"/>
    <w:rsid w:val="3D980F2D"/>
    <w:rsid w:val="3D995F73"/>
    <w:rsid w:val="3D9A7390"/>
    <w:rsid w:val="3D9D1F07"/>
    <w:rsid w:val="3D9F7A2D"/>
    <w:rsid w:val="3DA05241"/>
    <w:rsid w:val="3DA05553"/>
    <w:rsid w:val="3DA53531"/>
    <w:rsid w:val="3DA60DBB"/>
    <w:rsid w:val="3DA9265A"/>
    <w:rsid w:val="3DA94408"/>
    <w:rsid w:val="3DAA0642"/>
    <w:rsid w:val="3DAC3EF8"/>
    <w:rsid w:val="3DAE5D24"/>
    <w:rsid w:val="3DB57251"/>
    <w:rsid w:val="3DB96CEA"/>
    <w:rsid w:val="3DBA4867"/>
    <w:rsid w:val="3DBB413B"/>
    <w:rsid w:val="3DC56568"/>
    <w:rsid w:val="3DC61E40"/>
    <w:rsid w:val="3DC93F58"/>
    <w:rsid w:val="3DCA0B77"/>
    <w:rsid w:val="3DD31485"/>
    <w:rsid w:val="3DD77E01"/>
    <w:rsid w:val="3DD86A9B"/>
    <w:rsid w:val="3DDA2E55"/>
    <w:rsid w:val="3DDC7912"/>
    <w:rsid w:val="3DDD34D2"/>
    <w:rsid w:val="3DDF607B"/>
    <w:rsid w:val="3DE1436E"/>
    <w:rsid w:val="3DE1502A"/>
    <w:rsid w:val="3DE30E4A"/>
    <w:rsid w:val="3DE55091"/>
    <w:rsid w:val="3DE67131"/>
    <w:rsid w:val="3DEA1C65"/>
    <w:rsid w:val="3DEB7678"/>
    <w:rsid w:val="3DF17B5D"/>
    <w:rsid w:val="3DF203F7"/>
    <w:rsid w:val="3DF71617"/>
    <w:rsid w:val="3DF8713D"/>
    <w:rsid w:val="3DFA2EB5"/>
    <w:rsid w:val="3DFA4C63"/>
    <w:rsid w:val="3DFA79FE"/>
    <w:rsid w:val="3DFE0DC8"/>
    <w:rsid w:val="3E007463"/>
    <w:rsid w:val="3E043D34"/>
    <w:rsid w:val="3E045AE2"/>
    <w:rsid w:val="3E0755D2"/>
    <w:rsid w:val="3E0C1C8C"/>
    <w:rsid w:val="3E0E4BB3"/>
    <w:rsid w:val="3E1321C9"/>
    <w:rsid w:val="3E135D25"/>
    <w:rsid w:val="3E145F68"/>
    <w:rsid w:val="3E171CB9"/>
    <w:rsid w:val="3E1877DF"/>
    <w:rsid w:val="3E1E5B17"/>
    <w:rsid w:val="3E247F32"/>
    <w:rsid w:val="3E261EFC"/>
    <w:rsid w:val="3E283348"/>
    <w:rsid w:val="3E285C74"/>
    <w:rsid w:val="3E295549"/>
    <w:rsid w:val="3E2B306F"/>
    <w:rsid w:val="3E2C2298"/>
    <w:rsid w:val="3E2D5039"/>
    <w:rsid w:val="3E2E7003"/>
    <w:rsid w:val="3E300685"/>
    <w:rsid w:val="3E3143FD"/>
    <w:rsid w:val="3E3418EB"/>
    <w:rsid w:val="3E3550A0"/>
    <w:rsid w:val="3E3916A1"/>
    <w:rsid w:val="3E3C34CE"/>
    <w:rsid w:val="3E3F2FBE"/>
    <w:rsid w:val="3E3F4D6C"/>
    <w:rsid w:val="3E402DA2"/>
    <w:rsid w:val="3E412892"/>
    <w:rsid w:val="3E416D36"/>
    <w:rsid w:val="3E44780A"/>
    <w:rsid w:val="3E4E3201"/>
    <w:rsid w:val="3E4E4483"/>
    <w:rsid w:val="3E4F1453"/>
    <w:rsid w:val="3E4F541F"/>
    <w:rsid w:val="3E55633E"/>
    <w:rsid w:val="3E5708EB"/>
    <w:rsid w:val="3E573E64"/>
    <w:rsid w:val="3E594080"/>
    <w:rsid w:val="3E5A1BA6"/>
    <w:rsid w:val="3E5E1696"/>
    <w:rsid w:val="3E5E1A3B"/>
    <w:rsid w:val="3E5E2526"/>
    <w:rsid w:val="3E6141C5"/>
    <w:rsid w:val="3E6506CD"/>
    <w:rsid w:val="3E655566"/>
    <w:rsid w:val="3E661FA2"/>
    <w:rsid w:val="3E684981"/>
    <w:rsid w:val="3E686071"/>
    <w:rsid w:val="3E6912FB"/>
    <w:rsid w:val="3E6A64C2"/>
    <w:rsid w:val="3E6B3DB3"/>
    <w:rsid w:val="3E6B5B61"/>
    <w:rsid w:val="3E6E3B45"/>
    <w:rsid w:val="3E7072E9"/>
    <w:rsid w:val="3E722DCC"/>
    <w:rsid w:val="3E75078E"/>
    <w:rsid w:val="3E7521E6"/>
    <w:rsid w:val="3E757402"/>
    <w:rsid w:val="3E7738B9"/>
    <w:rsid w:val="3E774DF3"/>
    <w:rsid w:val="3E78202C"/>
    <w:rsid w:val="3E7869FF"/>
    <w:rsid w:val="3E7A7AB7"/>
    <w:rsid w:val="3E7C1B1C"/>
    <w:rsid w:val="3E7E5894"/>
    <w:rsid w:val="3E7E7092"/>
    <w:rsid w:val="3E7F33BB"/>
    <w:rsid w:val="3E810124"/>
    <w:rsid w:val="3E8135D7"/>
    <w:rsid w:val="3E8433D8"/>
    <w:rsid w:val="3E846C23"/>
    <w:rsid w:val="3E873AB3"/>
    <w:rsid w:val="3E8804C1"/>
    <w:rsid w:val="3E8B2434"/>
    <w:rsid w:val="3E8D3DE2"/>
    <w:rsid w:val="3E972DB1"/>
    <w:rsid w:val="3E9A4109"/>
    <w:rsid w:val="3E9B64DE"/>
    <w:rsid w:val="3E9E5151"/>
    <w:rsid w:val="3EA352FB"/>
    <w:rsid w:val="3EA42E21"/>
    <w:rsid w:val="3EA6703C"/>
    <w:rsid w:val="3EA82911"/>
    <w:rsid w:val="3EA90437"/>
    <w:rsid w:val="3EAA6689"/>
    <w:rsid w:val="3EAD35C3"/>
    <w:rsid w:val="3EAE3F6D"/>
    <w:rsid w:val="3EB01922"/>
    <w:rsid w:val="3EB44211"/>
    <w:rsid w:val="3EB516C8"/>
    <w:rsid w:val="3EBF7C5B"/>
    <w:rsid w:val="3EC478B4"/>
    <w:rsid w:val="3EC51715"/>
    <w:rsid w:val="3EC534C3"/>
    <w:rsid w:val="3EC86424"/>
    <w:rsid w:val="3ECC77BE"/>
    <w:rsid w:val="3ECD4126"/>
    <w:rsid w:val="3ED41958"/>
    <w:rsid w:val="3ED60E6C"/>
    <w:rsid w:val="3ED951C1"/>
    <w:rsid w:val="3EDA6843"/>
    <w:rsid w:val="3EDB2CE7"/>
    <w:rsid w:val="3EDBC457"/>
    <w:rsid w:val="3EDD6FEC"/>
    <w:rsid w:val="3EDE7B8A"/>
    <w:rsid w:val="3EE130A4"/>
    <w:rsid w:val="3EE431D2"/>
    <w:rsid w:val="3EEB27FE"/>
    <w:rsid w:val="3EED4955"/>
    <w:rsid w:val="3EEF22EE"/>
    <w:rsid w:val="3EEF6792"/>
    <w:rsid w:val="3EF005B9"/>
    <w:rsid w:val="3EF1168B"/>
    <w:rsid w:val="3EF1250A"/>
    <w:rsid w:val="3EF23B8C"/>
    <w:rsid w:val="3EF26282"/>
    <w:rsid w:val="3EF4328C"/>
    <w:rsid w:val="3EF50E21"/>
    <w:rsid w:val="3EF618CF"/>
    <w:rsid w:val="3EF6762C"/>
    <w:rsid w:val="3EF9316D"/>
    <w:rsid w:val="3EF95A17"/>
    <w:rsid w:val="3EFA2319"/>
    <w:rsid w:val="3F012022"/>
    <w:rsid w:val="3F092829"/>
    <w:rsid w:val="3F0C61E9"/>
    <w:rsid w:val="3F10721A"/>
    <w:rsid w:val="3F11495A"/>
    <w:rsid w:val="3F140594"/>
    <w:rsid w:val="3F141D55"/>
    <w:rsid w:val="3F1461F9"/>
    <w:rsid w:val="3F160DD8"/>
    <w:rsid w:val="3F165ACD"/>
    <w:rsid w:val="3F185CE9"/>
    <w:rsid w:val="3F1955BD"/>
    <w:rsid w:val="3F1B30E3"/>
    <w:rsid w:val="3F1D5506"/>
    <w:rsid w:val="3F1E711F"/>
    <w:rsid w:val="3F220916"/>
    <w:rsid w:val="3F223162"/>
    <w:rsid w:val="3F23643C"/>
    <w:rsid w:val="3F2A7D78"/>
    <w:rsid w:val="3F2B4343"/>
    <w:rsid w:val="3F2F1C77"/>
    <w:rsid w:val="3F2F3033"/>
    <w:rsid w:val="3F32776C"/>
    <w:rsid w:val="3F3348D1"/>
    <w:rsid w:val="3F36616F"/>
    <w:rsid w:val="3F37188F"/>
    <w:rsid w:val="3F386947"/>
    <w:rsid w:val="3F3D7BE8"/>
    <w:rsid w:val="3F40737B"/>
    <w:rsid w:val="3F41064F"/>
    <w:rsid w:val="3F4168C2"/>
    <w:rsid w:val="3F4225CA"/>
    <w:rsid w:val="3F4563B2"/>
    <w:rsid w:val="3F48643C"/>
    <w:rsid w:val="3F4A1C1A"/>
    <w:rsid w:val="3F4A7370"/>
    <w:rsid w:val="3F4C7741"/>
    <w:rsid w:val="3F4D5267"/>
    <w:rsid w:val="3F4E170B"/>
    <w:rsid w:val="3F4F7231"/>
    <w:rsid w:val="3F507A61"/>
    <w:rsid w:val="3F524CDD"/>
    <w:rsid w:val="3F536D21"/>
    <w:rsid w:val="3F5818E6"/>
    <w:rsid w:val="3F584337"/>
    <w:rsid w:val="3F5C2528"/>
    <w:rsid w:val="3F5D7BA0"/>
    <w:rsid w:val="3F5E1222"/>
    <w:rsid w:val="3F60143E"/>
    <w:rsid w:val="3F620D12"/>
    <w:rsid w:val="3F62373A"/>
    <w:rsid w:val="3F636838"/>
    <w:rsid w:val="3F650802"/>
    <w:rsid w:val="3F656044"/>
    <w:rsid w:val="3F6820A1"/>
    <w:rsid w:val="3F6B3E74"/>
    <w:rsid w:val="3F6C393F"/>
    <w:rsid w:val="3F72181A"/>
    <w:rsid w:val="3F7438C7"/>
    <w:rsid w:val="3F754879"/>
    <w:rsid w:val="3F76656C"/>
    <w:rsid w:val="3F7737BC"/>
    <w:rsid w:val="3F7B6278"/>
    <w:rsid w:val="3F7D393A"/>
    <w:rsid w:val="3F7D5B4C"/>
    <w:rsid w:val="3F812584"/>
    <w:rsid w:val="3F852C53"/>
    <w:rsid w:val="3F8867C0"/>
    <w:rsid w:val="3F8A7350"/>
    <w:rsid w:val="3F8D1F9F"/>
    <w:rsid w:val="3F8E1520"/>
    <w:rsid w:val="3F93536F"/>
    <w:rsid w:val="3F951D49"/>
    <w:rsid w:val="3F9609BC"/>
    <w:rsid w:val="3F9614BE"/>
    <w:rsid w:val="3F961B94"/>
    <w:rsid w:val="3F9A392F"/>
    <w:rsid w:val="3F9A4950"/>
    <w:rsid w:val="3F9A5C00"/>
    <w:rsid w:val="3F9B06C8"/>
    <w:rsid w:val="3F9D1D4A"/>
    <w:rsid w:val="3F9E088E"/>
    <w:rsid w:val="3FA0183A"/>
    <w:rsid w:val="3FA07A8C"/>
    <w:rsid w:val="3FA16FFD"/>
    <w:rsid w:val="3FA42F82"/>
    <w:rsid w:val="3FA4757D"/>
    <w:rsid w:val="3FA550A3"/>
    <w:rsid w:val="3FA70E1B"/>
    <w:rsid w:val="3FA73DCB"/>
    <w:rsid w:val="3FA84B3B"/>
    <w:rsid w:val="3FAA4467"/>
    <w:rsid w:val="3FAE09D4"/>
    <w:rsid w:val="3FAF587E"/>
    <w:rsid w:val="3FB157F6"/>
    <w:rsid w:val="3FB62E0C"/>
    <w:rsid w:val="3FB86DE9"/>
    <w:rsid w:val="3FB928FC"/>
    <w:rsid w:val="3FBA1EEB"/>
    <w:rsid w:val="3FBB6345"/>
    <w:rsid w:val="3FBD3FFC"/>
    <w:rsid w:val="3FBE44C2"/>
    <w:rsid w:val="3FBF26D4"/>
    <w:rsid w:val="3FC02BDF"/>
    <w:rsid w:val="3FC03D50"/>
    <w:rsid w:val="3FC15EC6"/>
    <w:rsid w:val="3FC16E3E"/>
    <w:rsid w:val="3FC27A03"/>
    <w:rsid w:val="3FC5713E"/>
    <w:rsid w:val="3FC75019"/>
    <w:rsid w:val="3FC801AF"/>
    <w:rsid w:val="3FCB1AA5"/>
    <w:rsid w:val="3FCC0881"/>
    <w:rsid w:val="3FCC6E84"/>
    <w:rsid w:val="3FCD0D9D"/>
    <w:rsid w:val="3FCF1816"/>
    <w:rsid w:val="3FD03DBE"/>
    <w:rsid w:val="3FD43947"/>
    <w:rsid w:val="3FD55595"/>
    <w:rsid w:val="3FD61700"/>
    <w:rsid w:val="3FD6525C"/>
    <w:rsid w:val="3FD80FD4"/>
    <w:rsid w:val="3FD93355"/>
    <w:rsid w:val="3FDB2873"/>
    <w:rsid w:val="3FDF2363"/>
    <w:rsid w:val="3FDF4418"/>
    <w:rsid w:val="3FDF6807"/>
    <w:rsid w:val="3FE21E53"/>
    <w:rsid w:val="3FE61943"/>
    <w:rsid w:val="3FE9256C"/>
    <w:rsid w:val="3FEA2868"/>
    <w:rsid w:val="3FEA7474"/>
    <w:rsid w:val="3FEB51AC"/>
    <w:rsid w:val="3FEB5E51"/>
    <w:rsid w:val="3FEC2CD2"/>
    <w:rsid w:val="3FEE07F8"/>
    <w:rsid w:val="3FEE6A4A"/>
    <w:rsid w:val="3FEE6E1C"/>
    <w:rsid w:val="3FEF3F0D"/>
    <w:rsid w:val="3FEF631E"/>
    <w:rsid w:val="3FF027C2"/>
    <w:rsid w:val="3FF251A9"/>
    <w:rsid w:val="3FF322B2"/>
    <w:rsid w:val="3FF35D97"/>
    <w:rsid w:val="3FF73837"/>
    <w:rsid w:val="3FF83425"/>
    <w:rsid w:val="3FF94FBF"/>
    <w:rsid w:val="3FF974DA"/>
    <w:rsid w:val="3FFA719D"/>
    <w:rsid w:val="3FFE3893"/>
    <w:rsid w:val="3FFF5F44"/>
    <w:rsid w:val="3FFFDDF7"/>
    <w:rsid w:val="400242A3"/>
    <w:rsid w:val="40092E32"/>
    <w:rsid w:val="40093884"/>
    <w:rsid w:val="40095F44"/>
    <w:rsid w:val="400B75FC"/>
    <w:rsid w:val="400E2C48"/>
    <w:rsid w:val="400E5E9E"/>
    <w:rsid w:val="401008FA"/>
    <w:rsid w:val="40104C12"/>
    <w:rsid w:val="4010515C"/>
    <w:rsid w:val="401144E6"/>
    <w:rsid w:val="40152228"/>
    <w:rsid w:val="40154CEE"/>
    <w:rsid w:val="40170548"/>
    <w:rsid w:val="40186C41"/>
    <w:rsid w:val="401C5365"/>
    <w:rsid w:val="401F3A0E"/>
    <w:rsid w:val="401F6C03"/>
    <w:rsid w:val="402118B4"/>
    <w:rsid w:val="402204A1"/>
    <w:rsid w:val="402406BD"/>
    <w:rsid w:val="4024421A"/>
    <w:rsid w:val="40275AB8"/>
    <w:rsid w:val="40290891"/>
    <w:rsid w:val="402C1320"/>
    <w:rsid w:val="402C69EA"/>
    <w:rsid w:val="402D038F"/>
    <w:rsid w:val="402E6E46"/>
    <w:rsid w:val="402F021E"/>
    <w:rsid w:val="4033445D"/>
    <w:rsid w:val="40356427"/>
    <w:rsid w:val="403813CC"/>
    <w:rsid w:val="403A3A3D"/>
    <w:rsid w:val="403B43DF"/>
    <w:rsid w:val="403C5D9A"/>
    <w:rsid w:val="403F39C6"/>
    <w:rsid w:val="403F72A5"/>
    <w:rsid w:val="40436D96"/>
    <w:rsid w:val="40442B0E"/>
    <w:rsid w:val="40457780"/>
    <w:rsid w:val="40471C62"/>
    <w:rsid w:val="404824D6"/>
    <w:rsid w:val="404843AC"/>
    <w:rsid w:val="404B17A6"/>
    <w:rsid w:val="404B3E9C"/>
    <w:rsid w:val="404C1DA7"/>
    <w:rsid w:val="404C551E"/>
    <w:rsid w:val="404E1D52"/>
    <w:rsid w:val="40526FD9"/>
    <w:rsid w:val="405320CB"/>
    <w:rsid w:val="40535222"/>
    <w:rsid w:val="40552625"/>
    <w:rsid w:val="40556AC9"/>
    <w:rsid w:val="40576819"/>
    <w:rsid w:val="40580367"/>
    <w:rsid w:val="405F34A4"/>
    <w:rsid w:val="40635C59"/>
    <w:rsid w:val="40662A84"/>
    <w:rsid w:val="40672358"/>
    <w:rsid w:val="40694322"/>
    <w:rsid w:val="40735596"/>
    <w:rsid w:val="40741DAD"/>
    <w:rsid w:val="407451A1"/>
    <w:rsid w:val="40750F19"/>
    <w:rsid w:val="407713DF"/>
    <w:rsid w:val="40793ED9"/>
    <w:rsid w:val="407A02DD"/>
    <w:rsid w:val="407C22A8"/>
    <w:rsid w:val="407F56F0"/>
    <w:rsid w:val="40827192"/>
    <w:rsid w:val="40864ED4"/>
    <w:rsid w:val="4092099C"/>
    <w:rsid w:val="409273D5"/>
    <w:rsid w:val="40935C2D"/>
    <w:rsid w:val="40953369"/>
    <w:rsid w:val="409749EB"/>
    <w:rsid w:val="409A272E"/>
    <w:rsid w:val="409A44DC"/>
    <w:rsid w:val="409F1AF2"/>
    <w:rsid w:val="40A04E29"/>
    <w:rsid w:val="40A17301"/>
    <w:rsid w:val="40A47108"/>
    <w:rsid w:val="40A71A1E"/>
    <w:rsid w:val="40A86016"/>
    <w:rsid w:val="40AB7DE8"/>
    <w:rsid w:val="40B05AAD"/>
    <w:rsid w:val="40B25CC9"/>
    <w:rsid w:val="40B308D9"/>
    <w:rsid w:val="40B41A00"/>
    <w:rsid w:val="40B563F6"/>
    <w:rsid w:val="40B57568"/>
    <w:rsid w:val="40B80BFE"/>
    <w:rsid w:val="40B96BD1"/>
    <w:rsid w:val="40BA692C"/>
    <w:rsid w:val="40BE01CA"/>
    <w:rsid w:val="40C1068E"/>
    <w:rsid w:val="40C15B2F"/>
    <w:rsid w:val="40C20164"/>
    <w:rsid w:val="40C454E8"/>
    <w:rsid w:val="40C477AB"/>
    <w:rsid w:val="40C93291"/>
    <w:rsid w:val="40CA2A93"/>
    <w:rsid w:val="40CA3510"/>
    <w:rsid w:val="40CB28E7"/>
    <w:rsid w:val="40CC72D8"/>
    <w:rsid w:val="40CD2B03"/>
    <w:rsid w:val="40CE4185"/>
    <w:rsid w:val="40CF23D7"/>
    <w:rsid w:val="40D1009A"/>
    <w:rsid w:val="40D21EC7"/>
    <w:rsid w:val="40D34370"/>
    <w:rsid w:val="40D45C40"/>
    <w:rsid w:val="40D519B8"/>
    <w:rsid w:val="40D93256"/>
    <w:rsid w:val="40DB2EA8"/>
    <w:rsid w:val="40DE261A"/>
    <w:rsid w:val="40E01ACC"/>
    <w:rsid w:val="40E02836"/>
    <w:rsid w:val="40E1210B"/>
    <w:rsid w:val="40E57E4D"/>
    <w:rsid w:val="40E67721"/>
    <w:rsid w:val="40E8457D"/>
    <w:rsid w:val="40EA5463"/>
    <w:rsid w:val="40EE65D6"/>
    <w:rsid w:val="40F02C41"/>
    <w:rsid w:val="40F13A78"/>
    <w:rsid w:val="40F24318"/>
    <w:rsid w:val="40FA31CC"/>
    <w:rsid w:val="40FB141E"/>
    <w:rsid w:val="40FC0B8B"/>
    <w:rsid w:val="40FC4F02"/>
    <w:rsid w:val="40FD49D1"/>
    <w:rsid w:val="40FD69A3"/>
    <w:rsid w:val="40FE5813"/>
    <w:rsid w:val="41037327"/>
    <w:rsid w:val="4105404B"/>
    <w:rsid w:val="41055DF9"/>
    <w:rsid w:val="410C2136"/>
    <w:rsid w:val="410C3893"/>
    <w:rsid w:val="410D4CAE"/>
    <w:rsid w:val="410D73A4"/>
    <w:rsid w:val="410E46E1"/>
    <w:rsid w:val="410F6C78"/>
    <w:rsid w:val="411249BA"/>
    <w:rsid w:val="41182B56"/>
    <w:rsid w:val="41197238"/>
    <w:rsid w:val="411C1395"/>
    <w:rsid w:val="411C6F71"/>
    <w:rsid w:val="411E0E78"/>
    <w:rsid w:val="41211416"/>
    <w:rsid w:val="41214BFD"/>
    <w:rsid w:val="412451C6"/>
    <w:rsid w:val="4124766B"/>
    <w:rsid w:val="41287D39"/>
    <w:rsid w:val="412B0A69"/>
    <w:rsid w:val="412C0DF0"/>
    <w:rsid w:val="412C1E99"/>
    <w:rsid w:val="412D35A2"/>
    <w:rsid w:val="4130498B"/>
    <w:rsid w:val="41326E0A"/>
    <w:rsid w:val="413277CA"/>
    <w:rsid w:val="41332D7B"/>
    <w:rsid w:val="41362456"/>
    <w:rsid w:val="413722F8"/>
    <w:rsid w:val="413D5DEA"/>
    <w:rsid w:val="413E2B63"/>
    <w:rsid w:val="41432DC5"/>
    <w:rsid w:val="4144596F"/>
    <w:rsid w:val="41452699"/>
    <w:rsid w:val="41456B3D"/>
    <w:rsid w:val="4149006D"/>
    <w:rsid w:val="414A7CB0"/>
    <w:rsid w:val="415154E2"/>
    <w:rsid w:val="41523008"/>
    <w:rsid w:val="41537090"/>
    <w:rsid w:val="41542CFD"/>
    <w:rsid w:val="4155314B"/>
    <w:rsid w:val="41561829"/>
    <w:rsid w:val="4157061F"/>
    <w:rsid w:val="41581A5D"/>
    <w:rsid w:val="41595546"/>
    <w:rsid w:val="415B22DE"/>
    <w:rsid w:val="415D48B4"/>
    <w:rsid w:val="41605725"/>
    <w:rsid w:val="416074D3"/>
    <w:rsid w:val="41627D8E"/>
    <w:rsid w:val="41635D5F"/>
    <w:rsid w:val="41686388"/>
    <w:rsid w:val="41693AAD"/>
    <w:rsid w:val="41696777"/>
    <w:rsid w:val="416A2100"/>
    <w:rsid w:val="416F242F"/>
    <w:rsid w:val="416F5968"/>
    <w:rsid w:val="417661AF"/>
    <w:rsid w:val="41794B30"/>
    <w:rsid w:val="417967E7"/>
    <w:rsid w:val="417979B4"/>
    <w:rsid w:val="417B255F"/>
    <w:rsid w:val="417B2CCB"/>
    <w:rsid w:val="417C197E"/>
    <w:rsid w:val="417E5BAB"/>
    <w:rsid w:val="417F1537"/>
    <w:rsid w:val="41807B75"/>
    <w:rsid w:val="418171D4"/>
    <w:rsid w:val="41822A5A"/>
    <w:rsid w:val="41830F09"/>
    <w:rsid w:val="418331C2"/>
    <w:rsid w:val="418724E5"/>
    <w:rsid w:val="4189302B"/>
    <w:rsid w:val="4189498B"/>
    <w:rsid w:val="418C2FA6"/>
    <w:rsid w:val="418D4040"/>
    <w:rsid w:val="418D5DEE"/>
    <w:rsid w:val="418E0468"/>
    <w:rsid w:val="418F600A"/>
    <w:rsid w:val="418F7D7F"/>
    <w:rsid w:val="419015B2"/>
    <w:rsid w:val="41943621"/>
    <w:rsid w:val="4194717D"/>
    <w:rsid w:val="41953F75"/>
    <w:rsid w:val="41962EF5"/>
    <w:rsid w:val="41984EBF"/>
    <w:rsid w:val="41990C37"/>
    <w:rsid w:val="419929E5"/>
    <w:rsid w:val="419A55AA"/>
    <w:rsid w:val="41A01FC6"/>
    <w:rsid w:val="41A21103"/>
    <w:rsid w:val="41A27AED"/>
    <w:rsid w:val="41A5138A"/>
    <w:rsid w:val="41A575DC"/>
    <w:rsid w:val="41A61108"/>
    <w:rsid w:val="41A970CC"/>
    <w:rsid w:val="41AA2E44"/>
    <w:rsid w:val="41AA7B52"/>
    <w:rsid w:val="41AF4BFE"/>
    <w:rsid w:val="41B15F81"/>
    <w:rsid w:val="41B31CF9"/>
    <w:rsid w:val="41B33AA7"/>
    <w:rsid w:val="41B63641"/>
    <w:rsid w:val="41B650DA"/>
    <w:rsid w:val="41B72FE8"/>
    <w:rsid w:val="41B82E6B"/>
    <w:rsid w:val="41BB295C"/>
    <w:rsid w:val="41BC0FDA"/>
    <w:rsid w:val="41BC6E35"/>
    <w:rsid w:val="41BD0482"/>
    <w:rsid w:val="41BF4080"/>
    <w:rsid w:val="41BF6BF8"/>
    <w:rsid w:val="41C8610E"/>
    <w:rsid w:val="41C9151C"/>
    <w:rsid w:val="41CA1806"/>
    <w:rsid w:val="41CA47F5"/>
    <w:rsid w:val="41CB669E"/>
    <w:rsid w:val="41CF18BC"/>
    <w:rsid w:val="41D028AB"/>
    <w:rsid w:val="41D05678"/>
    <w:rsid w:val="41D103D1"/>
    <w:rsid w:val="41D1217F"/>
    <w:rsid w:val="41D23B0B"/>
    <w:rsid w:val="41D43A1D"/>
    <w:rsid w:val="41D67795"/>
    <w:rsid w:val="41D8023A"/>
    <w:rsid w:val="41D852BC"/>
    <w:rsid w:val="41DA54D8"/>
    <w:rsid w:val="41E06866"/>
    <w:rsid w:val="41E41548"/>
    <w:rsid w:val="41E41EB2"/>
    <w:rsid w:val="41E54EF9"/>
    <w:rsid w:val="41E719A3"/>
    <w:rsid w:val="41E974C9"/>
    <w:rsid w:val="41EA5C7B"/>
    <w:rsid w:val="41EB120A"/>
    <w:rsid w:val="41EC6FB9"/>
    <w:rsid w:val="41EE076D"/>
    <w:rsid w:val="41EE2D31"/>
    <w:rsid w:val="41EE4ADF"/>
    <w:rsid w:val="41EF0A23"/>
    <w:rsid w:val="41F145CF"/>
    <w:rsid w:val="41F223C9"/>
    <w:rsid w:val="41F35509"/>
    <w:rsid w:val="41F52311"/>
    <w:rsid w:val="41F66AB4"/>
    <w:rsid w:val="41F8646F"/>
    <w:rsid w:val="41FB2144"/>
    <w:rsid w:val="41FD4D22"/>
    <w:rsid w:val="41FF4F3E"/>
    <w:rsid w:val="420579B5"/>
    <w:rsid w:val="42064D7A"/>
    <w:rsid w:val="42067BC1"/>
    <w:rsid w:val="42071191"/>
    <w:rsid w:val="4207448F"/>
    <w:rsid w:val="420936C7"/>
    <w:rsid w:val="42093FD6"/>
    <w:rsid w:val="420B0E65"/>
    <w:rsid w:val="420E6F2F"/>
    <w:rsid w:val="420F4A55"/>
    <w:rsid w:val="421107CE"/>
    <w:rsid w:val="4211166A"/>
    <w:rsid w:val="42123EC9"/>
    <w:rsid w:val="4214206C"/>
    <w:rsid w:val="42154762"/>
    <w:rsid w:val="421554ED"/>
    <w:rsid w:val="42164036"/>
    <w:rsid w:val="42192A7A"/>
    <w:rsid w:val="421A3B26"/>
    <w:rsid w:val="421D510F"/>
    <w:rsid w:val="421F142B"/>
    <w:rsid w:val="42206C63"/>
    <w:rsid w:val="422146D5"/>
    <w:rsid w:val="42220A1D"/>
    <w:rsid w:val="422473AF"/>
    <w:rsid w:val="42274495"/>
    <w:rsid w:val="42276243"/>
    <w:rsid w:val="422830F8"/>
    <w:rsid w:val="42291FBB"/>
    <w:rsid w:val="422B142E"/>
    <w:rsid w:val="422D1705"/>
    <w:rsid w:val="422D5586"/>
    <w:rsid w:val="422F25A0"/>
    <w:rsid w:val="422F6EA6"/>
    <w:rsid w:val="423170C2"/>
    <w:rsid w:val="42334BE8"/>
    <w:rsid w:val="42335EA5"/>
    <w:rsid w:val="42366486"/>
    <w:rsid w:val="423730B9"/>
    <w:rsid w:val="423931A7"/>
    <w:rsid w:val="423A1D52"/>
    <w:rsid w:val="423B3A9C"/>
    <w:rsid w:val="423C0E97"/>
    <w:rsid w:val="42430FDC"/>
    <w:rsid w:val="42434E32"/>
    <w:rsid w:val="42462C15"/>
    <w:rsid w:val="424726D6"/>
    <w:rsid w:val="424B1F31"/>
    <w:rsid w:val="424D6D90"/>
    <w:rsid w:val="424D7F91"/>
    <w:rsid w:val="424E557E"/>
    <w:rsid w:val="42500C48"/>
    <w:rsid w:val="42507548"/>
    <w:rsid w:val="4255690C"/>
    <w:rsid w:val="42582D12"/>
    <w:rsid w:val="42596EC4"/>
    <w:rsid w:val="425F3270"/>
    <w:rsid w:val="42621029"/>
    <w:rsid w:val="426258BF"/>
    <w:rsid w:val="4263320F"/>
    <w:rsid w:val="42636FFD"/>
    <w:rsid w:val="42650FE3"/>
    <w:rsid w:val="42657B37"/>
    <w:rsid w:val="42664FBD"/>
    <w:rsid w:val="42666D6B"/>
    <w:rsid w:val="426771C5"/>
    <w:rsid w:val="426B25D4"/>
    <w:rsid w:val="426D00FA"/>
    <w:rsid w:val="42703746"/>
    <w:rsid w:val="427072A9"/>
    <w:rsid w:val="42723962"/>
    <w:rsid w:val="42755200"/>
    <w:rsid w:val="42764AD5"/>
    <w:rsid w:val="4278084D"/>
    <w:rsid w:val="42781E3E"/>
    <w:rsid w:val="42786A9F"/>
    <w:rsid w:val="427B33ED"/>
    <w:rsid w:val="427C033D"/>
    <w:rsid w:val="427F607F"/>
    <w:rsid w:val="42813BA5"/>
    <w:rsid w:val="42844431"/>
    <w:rsid w:val="42864D18"/>
    <w:rsid w:val="42876CE2"/>
    <w:rsid w:val="42893D6C"/>
    <w:rsid w:val="428B0F11"/>
    <w:rsid w:val="42900B60"/>
    <w:rsid w:val="42907DEC"/>
    <w:rsid w:val="429211B4"/>
    <w:rsid w:val="42925DB2"/>
    <w:rsid w:val="42976421"/>
    <w:rsid w:val="42982C9D"/>
    <w:rsid w:val="42997141"/>
    <w:rsid w:val="429A07C3"/>
    <w:rsid w:val="429D02B3"/>
    <w:rsid w:val="429F227D"/>
    <w:rsid w:val="42A20F87"/>
    <w:rsid w:val="42A31D6D"/>
    <w:rsid w:val="42A41642"/>
    <w:rsid w:val="42A45AE6"/>
    <w:rsid w:val="42A630FC"/>
    <w:rsid w:val="42A866F4"/>
    <w:rsid w:val="42AB0C22"/>
    <w:rsid w:val="42AC47E3"/>
    <w:rsid w:val="42AD6C5D"/>
    <w:rsid w:val="42AF358B"/>
    <w:rsid w:val="42AF41A0"/>
    <w:rsid w:val="42B0448A"/>
    <w:rsid w:val="42B350F4"/>
    <w:rsid w:val="42B76283"/>
    <w:rsid w:val="42BD2703"/>
    <w:rsid w:val="42BF17E7"/>
    <w:rsid w:val="42C02DCF"/>
    <w:rsid w:val="42C12B83"/>
    <w:rsid w:val="42C17FC9"/>
    <w:rsid w:val="42CA7A02"/>
    <w:rsid w:val="42D067E2"/>
    <w:rsid w:val="42D33CD5"/>
    <w:rsid w:val="42D355FF"/>
    <w:rsid w:val="42DA5063"/>
    <w:rsid w:val="42DC527F"/>
    <w:rsid w:val="42DC702D"/>
    <w:rsid w:val="42E14644"/>
    <w:rsid w:val="42E16A8D"/>
    <w:rsid w:val="42E2739A"/>
    <w:rsid w:val="42E30D3A"/>
    <w:rsid w:val="42E3216A"/>
    <w:rsid w:val="42E33C42"/>
    <w:rsid w:val="42E368D1"/>
    <w:rsid w:val="42E42D8A"/>
    <w:rsid w:val="42E56500"/>
    <w:rsid w:val="42E75F7A"/>
    <w:rsid w:val="42EA174A"/>
    <w:rsid w:val="42EB54C2"/>
    <w:rsid w:val="42EB7271"/>
    <w:rsid w:val="42EC0495"/>
    <w:rsid w:val="42ED123B"/>
    <w:rsid w:val="42ED435D"/>
    <w:rsid w:val="42EE0B0F"/>
    <w:rsid w:val="42EE474F"/>
    <w:rsid w:val="42EF72DD"/>
    <w:rsid w:val="42F12826"/>
    <w:rsid w:val="42F500EF"/>
    <w:rsid w:val="42F56341"/>
    <w:rsid w:val="42F70308"/>
    <w:rsid w:val="42F8373B"/>
    <w:rsid w:val="42FB3958"/>
    <w:rsid w:val="42FC76D0"/>
    <w:rsid w:val="43023EE1"/>
    <w:rsid w:val="4303280C"/>
    <w:rsid w:val="430360E7"/>
    <w:rsid w:val="43036368"/>
    <w:rsid w:val="43081BD1"/>
    <w:rsid w:val="430A3B9B"/>
    <w:rsid w:val="430B346F"/>
    <w:rsid w:val="431103D2"/>
    <w:rsid w:val="431247FD"/>
    <w:rsid w:val="4315253F"/>
    <w:rsid w:val="43160791"/>
    <w:rsid w:val="43162B45"/>
    <w:rsid w:val="431A7B56"/>
    <w:rsid w:val="431B6011"/>
    <w:rsid w:val="431C0931"/>
    <w:rsid w:val="431C1B20"/>
    <w:rsid w:val="431E7646"/>
    <w:rsid w:val="43244531"/>
    <w:rsid w:val="43252782"/>
    <w:rsid w:val="432664FB"/>
    <w:rsid w:val="432B1D63"/>
    <w:rsid w:val="432D4D48"/>
    <w:rsid w:val="432E715D"/>
    <w:rsid w:val="43307340"/>
    <w:rsid w:val="4332334D"/>
    <w:rsid w:val="433448D0"/>
    <w:rsid w:val="433504EC"/>
    <w:rsid w:val="43365584"/>
    <w:rsid w:val="43384391"/>
    <w:rsid w:val="433A5366"/>
    <w:rsid w:val="433A7537"/>
    <w:rsid w:val="433C187A"/>
    <w:rsid w:val="433C7ACC"/>
    <w:rsid w:val="433D2C2C"/>
    <w:rsid w:val="43421586"/>
    <w:rsid w:val="43432C09"/>
    <w:rsid w:val="4347756E"/>
    <w:rsid w:val="4348021F"/>
    <w:rsid w:val="43486FC5"/>
    <w:rsid w:val="434A21E9"/>
    <w:rsid w:val="434A3F97"/>
    <w:rsid w:val="434D7F2B"/>
    <w:rsid w:val="43551A5F"/>
    <w:rsid w:val="435550F3"/>
    <w:rsid w:val="4356216B"/>
    <w:rsid w:val="43574906"/>
    <w:rsid w:val="4359067E"/>
    <w:rsid w:val="4359242C"/>
    <w:rsid w:val="435A7F52"/>
    <w:rsid w:val="435C378C"/>
    <w:rsid w:val="435C3CCA"/>
    <w:rsid w:val="435E7317"/>
    <w:rsid w:val="43607CDF"/>
    <w:rsid w:val="436438EC"/>
    <w:rsid w:val="43686B13"/>
    <w:rsid w:val="436A06BA"/>
    <w:rsid w:val="436C0314"/>
    <w:rsid w:val="436D5ED7"/>
    <w:rsid w:val="436F7EA2"/>
    <w:rsid w:val="437454B8"/>
    <w:rsid w:val="43776D56"/>
    <w:rsid w:val="43792ACE"/>
    <w:rsid w:val="437936C5"/>
    <w:rsid w:val="4379487C"/>
    <w:rsid w:val="437B7D9F"/>
    <w:rsid w:val="437C436D"/>
    <w:rsid w:val="437E6337"/>
    <w:rsid w:val="43802B87"/>
    <w:rsid w:val="43805C0B"/>
    <w:rsid w:val="4383047F"/>
    <w:rsid w:val="43836E3C"/>
    <w:rsid w:val="4386034F"/>
    <w:rsid w:val="43884ABF"/>
    <w:rsid w:val="438A06BA"/>
    <w:rsid w:val="438A0837"/>
    <w:rsid w:val="438A315B"/>
    <w:rsid w:val="438A5289"/>
    <w:rsid w:val="438C0A54"/>
    <w:rsid w:val="438C2053"/>
    <w:rsid w:val="438F5E4E"/>
    <w:rsid w:val="439124D8"/>
    <w:rsid w:val="43921968"/>
    <w:rsid w:val="43931DE2"/>
    <w:rsid w:val="43935332"/>
    <w:rsid w:val="439416B6"/>
    <w:rsid w:val="43947908"/>
    <w:rsid w:val="43963680"/>
    <w:rsid w:val="43964E4B"/>
    <w:rsid w:val="43972F54"/>
    <w:rsid w:val="43980B3C"/>
    <w:rsid w:val="43993170"/>
    <w:rsid w:val="439E42E3"/>
    <w:rsid w:val="439F57A4"/>
    <w:rsid w:val="43A2087C"/>
    <w:rsid w:val="43A35F21"/>
    <w:rsid w:val="43A538C3"/>
    <w:rsid w:val="43A55671"/>
    <w:rsid w:val="43AC4C52"/>
    <w:rsid w:val="43B14016"/>
    <w:rsid w:val="43B52F07"/>
    <w:rsid w:val="43B60AF4"/>
    <w:rsid w:val="43B753A5"/>
    <w:rsid w:val="43B81849"/>
    <w:rsid w:val="43B9111D"/>
    <w:rsid w:val="43B9375F"/>
    <w:rsid w:val="43BA2010"/>
    <w:rsid w:val="43BC1E41"/>
    <w:rsid w:val="43BC4AF1"/>
    <w:rsid w:val="43BE4985"/>
    <w:rsid w:val="43BF2BD7"/>
    <w:rsid w:val="43C006FD"/>
    <w:rsid w:val="43C03923"/>
    <w:rsid w:val="43C71A8C"/>
    <w:rsid w:val="43CA157C"/>
    <w:rsid w:val="43CC70A2"/>
    <w:rsid w:val="43CF0940"/>
    <w:rsid w:val="43D0673D"/>
    <w:rsid w:val="43D1290A"/>
    <w:rsid w:val="43D20909"/>
    <w:rsid w:val="43D33890"/>
    <w:rsid w:val="43D60DB0"/>
    <w:rsid w:val="43D83C99"/>
    <w:rsid w:val="43D877F5"/>
    <w:rsid w:val="43D95AB7"/>
    <w:rsid w:val="43DC2AA5"/>
    <w:rsid w:val="43DC60B2"/>
    <w:rsid w:val="43DD4E0B"/>
    <w:rsid w:val="43DF06F2"/>
    <w:rsid w:val="43E048FB"/>
    <w:rsid w:val="43E21C60"/>
    <w:rsid w:val="43E22422"/>
    <w:rsid w:val="43E31A3B"/>
    <w:rsid w:val="43E508A5"/>
    <w:rsid w:val="43E574D6"/>
    <w:rsid w:val="43E91A02"/>
    <w:rsid w:val="43EA39CC"/>
    <w:rsid w:val="43EA7528"/>
    <w:rsid w:val="43EB3FD6"/>
    <w:rsid w:val="43EE7018"/>
    <w:rsid w:val="43EF0FE2"/>
    <w:rsid w:val="43F32881"/>
    <w:rsid w:val="43F32EA9"/>
    <w:rsid w:val="43FC421E"/>
    <w:rsid w:val="44015226"/>
    <w:rsid w:val="44020D16"/>
    <w:rsid w:val="4404615D"/>
    <w:rsid w:val="440525B4"/>
    <w:rsid w:val="440700DA"/>
    <w:rsid w:val="44071E88"/>
    <w:rsid w:val="440C56F0"/>
    <w:rsid w:val="440C749E"/>
    <w:rsid w:val="440F2FBD"/>
    <w:rsid w:val="4416031D"/>
    <w:rsid w:val="441722A4"/>
    <w:rsid w:val="44184095"/>
    <w:rsid w:val="441A20EA"/>
    <w:rsid w:val="441C1076"/>
    <w:rsid w:val="441E2D91"/>
    <w:rsid w:val="441E71D2"/>
    <w:rsid w:val="44202F4A"/>
    <w:rsid w:val="442273B7"/>
    <w:rsid w:val="44227B5B"/>
    <w:rsid w:val="44230C3B"/>
    <w:rsid w:val="442411F9"/>
    <w:rsid w:val="4427077C"/>
    <w:rsid w:val="4428069F"/>
    <w:rsid w:val="44286079"/>
    <w:rsid w:val="442E1B0B"/>
    <w:rsid w:val="442F13DF"/>
    <w:rsid w:val="44305883"/>
    <w:rsid w:val="44326EA9"/>
    <w:rsid w:val="44352E99"/>
    <w:rsid w:val="4436451B"/>
    <w:rsid w:val="44366C11"/>
    <w:rsid w:val="44394287"/>
    <w:rsid w:val="443B7FA5"/>
    <w:rsid w:val="443D0038"/>
    <w:rsid w:val="4441183E"/>
    <w:rsid w:val="44444E8A"/>
    <w:rsid w:val="444529B0"/>
    <w:rsid w:val="444924A1"/>
    <w:rsid w:val="444C01E3"/>
    <w:rsid w:val="444E3F5B"/>
    <w:rsid w:val="444E7AB7"/>
    <w:rsid w:val="44501221"/>
    <w:rsid w:val="445175A7"/>
    <w:rsid w:val="44550B47"/>
    <w:rsid w:val="44553B7D"/>
    <w:rsid w:val="44564BBE"/>
    <w:rsid w:val="4456696C"/>
    <w:rsid w:val="445B0426"/>
    <w:rsid w:val="445B21D4"/>
    <w:rsid w:val="445B3CD8"/>
    <w:rsid w:val="445B7548"/>
    <w:rsid w:val="445D7CFA"/>
    <w:rsid w:val="445F6E51"/>
    <w:rsid w:val="446472DA"/>
    <w:rsid w:val="44654541"/>
    <w:rsid w:val="446612A5"/>
    <w:rsid w:val="44676DCB"/>
    <w:rsid w:val="44681DB2"/>
    <w:rsid w:val="44682410"/>
    <w:rsid w:val="44694960"/>
    <w:rsid w:val="446A2FDC"/>
    <w:rsid w:val="446A4693"/>
    <w:rsid w:val="446C618F"/>
    <w:rsid w:val="446D0585"/>
    <w:rsid w:val="446E021C"/>
    <w:rsid w:val="446F063A"/>
    <w:rsid w:val="4470139D"/>
    <w:rsid w:val="4476700E"/>
    <w:rsid w:val="4477165C"/>
    <w:rsid w:val="44772A0F"/>
    <w:rsid w:val="44775260"/>
    <w:rsid w:val="447A08AC"/>
    <w:rsid w:val="447B48AA"/>
    <w:rsid w:val="447B63D2"/>
    <w:rsid w:val="447C0AC8"/>
    <w:rsid w:val="4480250F"/>
    <w:rsid w:val="448259B3"/>
    <w:rsid w:val="4484030E"/>
    <w:rsid w:val="44872FC9"/>
    <w:rsid w:val="448B2AB9"/>
    <w:rsid w:val="448C05DF"/>
    <w:rsid w:val="448D4A83"/>
    <w:rsid w:val="448E6105"/>
    <w:rsid w:val="449000D0"/>
    <w:rsid w:val="44901E7E"/>
    <w:rsid w:val="449221E8"/>
    <w:rsid w:val="44937BC0"/>
    <w:rsid w:val="44966F4E"/>
    <w:rsid w:val="44973E77"/>
    <w:rsid w:val="44986F84"/>
    <w:rsid w:val="449A71A0"/>
    <w:rsid w:val="449B0822"/>
    <w:rsid w:val="44A02CBB"/>
    <w:rsid w:val="44A122DD"/>
    <w:rsid w:val="44A1408B"/>
    <w:rsid w:val="44A14E43"/>
    <w:rsid w:val="44A21BB1"/>
    <w:rsid w:val="44A27E03"/>
    <w:rsid w:val="44A35993"/>
    <w:rsid w:val="44A66CC7"/>
    <w:rsid w:val="44AB4702"/>
    <w:rsid w:val="44AD0C81"/>
    <w:rsid w:val="44AE49FA"/>
    <w:rsid w:val="44B10046"/>
    <w:rsid w:val="44B23CA6"/>
    <w:rsid w:val="44B244EA"/>
    <w:rsid w:val="44B32884"/>
    <w:rsid w:val="44B43EE8"/>
    <w:rsid w:val="44B518E4"/>
    <w:rsid w:val="44B6565C"/>
    <w:rsid w:val="44BA15F0"/>
    <w:rsid w:val="44BA6EFA"/>
    <w:rsid w:val="44BB6C3E"/>
    <w:rsid w:val="44BC2C73"/>
    <w:rsid w:val="44BC4A29"/>
    <w:rsid w:val="44BF09B5"/>
    <w:rsid w:val="44C4421D"/>
    <w:rsid w:val="44C63AF1"/>
    <w:rsid w:val="44CB1108"/>
    <w:rsid w:val="44CB6198"/>
    <w:rsid w:val="44CD1324"/>
    <w:rsid w:val="44CD30D2"/>
    <w:rsid w:val="44D0671E"/>
    <w:rsid w:val="44D206E8"/>
    <w:rsid w:val="44D2170B"/>
    <w:rsid w:val="44D37FBC"/>
    <w:rsid w:val="44D73F50"/>
    <w:rsid w:val="44D97CC8"/>
    <w:rsid w:val="44DB729C"/>
    <w:rsid w:val="44DB7445"/>
    <w:rsid w:val="44DD06EB"/>
    <w:rsid w:val="44DE708D"/>
    <w:rsid w:val="44DF2E05"/>
    <w:rsid w:val="44E0071B"/>
    <w:rsid w:val="44E421C9"/>
    <w:rsid w:val="44E53674"/>
    <w:rsid w:val="44E56D05"/>
    <w:rsid w:val="44E87F0C"/>
    <w:rsid w:val="44E95A32"/>
    <w:rsid w:val="44EB3558"/>
    <w:rsid w:val="44EB3AD2"/>
    <w:rsid w:val="44EC107E"/>
    <w:rsid w:val="44EE4DF6"/>
    <w:rsid w:val="44EE5712"/>
    <w:rsid w:val="44EF24B6"/>
    <w:rsid w:val="44EF794C"/>
    <w:rsid w:val="44F20D8A"/>
    <w:rsid w:val="44F22B38"/>
    <w:rsid w:val="44F3240C"/>
    <w:rsid w:val="44F87C60"/>
    <w:rsid w:val="44FA35FD"/>
    <w:rsid w:val="44FA7C3F"/>
    <w:rsid w:val="45006C2A"/>
    <w:rsid w:val="450464A6"/>
    <w:rsid w:val="450665E4"/>
    <w:rsid w:val="450C74F7"/>
    <w:rsid w:val="450E47A0"/>
    <w:rsid w:val="450F36EA"/>
    <w:rsid w:val="45101210"/>
    <w:rsid w:val="45121F3C"/>
    <w:rsid w:val="45141DD1"/>
    <w:rsid w:val="451508BD"/>
    <w:rsid w:val="4517397C"/>
    <w:rsid w:val="45181E73"/>
    <w:rsid w:val="45196317"/>
    <w:rsid w:val="451F3201"/>
    <w:rsid w:val="4520299F"/>
    <w:rsid w:val="4521341D"/>
    <w:rsid w:val="45230F44"/>
    <w:rsid w:val="452369CF"/>
    <w:rsid w:val="45237196"/>
    <w:rsid w:val="452457E1"/>
    <w:rsid w:val="452627E2"/>
    <w:rsid w:val="45273179"/>
    <w:rsid w:val="452847AC"/>
    <w:rsid w:val="452901C3"/>
    <w:rsid w:val="452D591E"/>
    <w:rsid w:val="452E1696"/>
    <w:rsid w:val="452F5B3A"/>
    <w:rsid w:val="452F78E8"/>
    <w:rsid w:val="45322F35"/>
    <w:rsid w:val="45372C41"/>
    <w:rsid w:val="453B44DF"/>
    <w:rsid w:val="453C2005"/>
    <w:rsid w:val="453E3FCF"/>
    <w:rsid w:val="454113CA"/>
    <w:rsid w:val="45435142"/>
    <w:rsid w:val="4545510C"/>
    <w:rsid w:val="45464C32"/>
    <w:rsid w:val="454861CA"/>
    <w:rsid w:val="45486BFC"/>
    <w:rsid w:val="454964D0"/>
    <w:rsid w:val="454B2248"/>
    <w:rsid w:val="454C13C3"/>
    <w:rsid w:val="454D4212"/>
    <w:rsid w:val="454E4597"/>
    <w:rsid w:val="45561319"/>
    <w:rsid w:val="455671E0"/>
    <w:rsid w:val="45576E3F"/>
    <w:rsid w:val="45590D5F"/>
    <w:rsid w:val="45594965"/>
    <w:rsid w:val="455A22DA"/>
    <w:rsid w:val="455A5233"/>
    <w:rsid w:val="455C26A8"/>
    <w:rsid w:val="455E01CE"/>
    <w:rsid w:val="455E0543"/>
    <w:rsid w:val="455F7AA2"/>
    <w:rsid w:val="45612B3F"/>
    <w:rsid w:val="456450B8"/>
    <w:rsid w:val="4565155C"/>
    <w:rsid w:val="4565330A"/>
    <w:rsid w:val="4565696F"/>
    <w:rsid w:val="456A0921"/>
    <w:rsid w:val="456A4654"/>
    <w:rsid w:val="456A6B72"/>
    <w:rsid w:val="45726C25"/>
    <w:rsid w:val="45796DB6"/>
    <w:rsid w:val="457A4264"/>
    <w:rsid w:val="457B0D80"/>
    <w:rsid w:val="457C4AF8"/>
    <w:rsid w:val="457E261E"/>
    <w:rsid w:val="4580711C"/>
    <w:rsid w:val="45835E86"/>
    <w:rsid w:val="458536EE"/>
    <w:rsid w:val="4588349D"/>
    <w:rsid w:val="4588524B"/>
    <w:rsid w:val="458A0FC3"/>
    <w:rsid w:val="458B0897"/>
    <w:rsid w:val="458B28DF"/>
    <w:rsid w:val="458C0826"/>
    <w:rsid w:val="458D2861"/>
    <w:rsid w:val="458F3906"/>
    <w:rsid w:val="45905269"/>
    <w:rsid w:val="45912351"/>
    <w:rsid w:val="45997458"/>
    <w:rsid w:val="459E05CA"/>
    <w:rsid w:val="45A01B16"/>
    <w:rsid w:val="45A100BA"/>
    <w:rsid w:val="45A33E32"/>
    <w:rsid w:val="45A51959"/>
    <w:rsid w:val="45A57BAB"/>
    <w:rsid w:val="45A6298B"/>
    <w:rsid w:val="45A73923"/>
    <w:rsid w:val="45A83C60"/>
    <w:rsid w:val="45A84337"/>
    <w:rsid w:val="45AA3413"/>
    <w:rsid w:val="45B1654F"/>
    <w:rsid w:val="45B3679A"/>
    <w:rsid w:val="45B407A6"/>
    <w:rsid w:val="45B47174"/>
    <w:rsid w:val="45B52D58"/>
    <w:rsid w:val="45B61450"/>
    <w:rsid w:val="45B63B66"/>
    <w:rsid w:val="45B969DD"/>
    <w:rsid w:val="45BE0937"/>
    <w:rsid w:val="45BE2A1A"/>
    <w:rsid w:val="45BF18C7"/>
    <w:rsid w:val="45C6734B"/>
    <w:rsid w:val="45C76B48"/>
    <w:rsid w:val="45C81AEB"/>
    <w:rsid w:val="45C83899"/>
    <w:rsid w:val="45CD1983"/>
    <w:rsid w:val="45CE7A19"/>
    <w:rsid w:val="45CF2E79"/>
    <w:rsid w:val="45CF69D6"/>
    <w:rsid w:val="45D1274E"/>
    <w:rsid w:val="45D205B4"/>
    <w:rsid w:val="45D248D4"/>
    <w:rsid w:val="45D40490"/>
    <w:rsid w:val="45D63368"/>
    <w:rsid w:val="45D6745D"/>
    <w:rsid w:val="45D8300D"/>
    <w:rsid w:val="45E0774E"/>
    <w:rsid w:val="45E22BAD"/>
    <w:rsid w:val="45E306D3"/>
    <w:rsid w:val="45E5444B"/>
    <w:rsid w:val="45E618D3"/>
    <w:rsid w:val="45EA1A61"/>
    <w:rsid w:val="45EA380F"/>
    <w:rsid w:val="45F03CF3"/>
    <w:rsid w:val="45F20916"/>
    <w:rsid w:val="45F325D3"/>
    <w:rsid w:val="45F621B4"/>
    <w:rsid w:val="45F75F2C"/>
    <w:rsid w:val="45F8417E"/>
    <w:rsid w:val="45F94D19"/>
    <w:rsid w:val="45FB34D6"/>
    <w:rsid w:val="45FB5A1D"/>
    <w:rsid w:val="45FE72BB"/>
    <w:rsid w:val="46040D75"/>
    <w:rsid w:val="46063957"/>
    <w:rsid w:val="460B1E86"/>
    <w:rsid w:val="460C2DAE"/>
    <w:rsid w:val="460F3276"/>
    <w:rsid w:val="46132D66"/>
    <w:rsid w:val="46162856"/>
    <w:rsid w:val="461915B6"/>
    <w:rsid w:val="461928C0"/>
    <w:rsid w:val="461940F5"/>
    <w:rsid w:val="461A7F93"/>
    <w:rsid w:val="461E1319"/>
    <w:rsid w:val="461E37B6"/>
    <w:rsid w:val="461F5BAF"/>
    <w:rsid w:val="46202FBB"/>
    <w:rsid w:val="46205483"/>
    <w:rsid w:val="462417D4"/>
    <w:rsid w:val="462502CF"/>
    <w:rsid w:val="46252A99"/>
    <w:rsid w:val="462555FD"/>
    <w:rsid w:val="46262AB3"/>
    <w:rsid w:val="46284E65"/>
    <w:rsid w:val="462976F5"/>
    <w:rsid w:val="462A4554"/>
    <w:rsid w:val="462C3E28"/>
    <w:rsid w:val="46316D58"/>
    <w:rsid w:val="46326F64"/>
    <w:rsid w:val="46333408"/>
    <w:rsid w:val="463351B6"/>
    <w:rsid w:val="4636478D"/>
    <w:rsid w:val="46380A1F"/>
    <w:rsid w:val="463B22BD"/>
    <w:rsid w:val="463D4C33"/>
    <w:rsid w:val="463E49BE"/>
    <w:rsid w:val="46401681"/>
    <w:rsid w:val="46405B25"/>
    <w:rsid w:val="46412B93"/>
    <w:rsid w:val="46447F1C"/>
    <w:rsid w:val="46456C98"/>
    <w:rsid w:val="4646138E"/>
    <w:rsid w:val="4647357A"/>
    <w:rsid w:val="464822E6"/>
    <w:rsid w:val="46494D56"/>
    <w:rsid w:val="465267FB"/>
    <w:rsid w:val="46526E27"/>
    <w:rsid w:val="465348A0"/>
    <w:rsid w:val="4654512D"/>
    <w:rsid w:val="465515D1"/>
    <w:rsid w:val="46565349"/>
    <w:rsid w:val="465670F7"/>
    <w:rsid w:val="465800E6"/>
    <w:rsid w:val="465C63DB"/>
    <w:rsid w:val="465E7D59"/>
    <w:rsid w:val="4660785F"/>
    <w:rsid w:val="46636606"/>
    <w:rsid w:val="46641814"/>
    <w:rsid w:val="466435C2"/>
    <w:rsid w:val="46646AD6"/>
    <w:rsid w:val="466510E8"/>
    <w:rsid w:val="4665335B"/>
    <w:rsid w:val="46671304"/>
    <w:rsid w:val="46675EC6"/>
    <w:rsid w:val="46677AF8"/>
    <w:rsid w:val="466972EF"/>
    <w:rsid w:val="466B0DF4"/>
    <w:rsid w:val="466B2BA2"/>
    <w:rsid w:val="466D6214"/>
    <w:rsid w:val="466E2692"/>
    <w:rsid w:val="466E551A"/>
    <w:rsid w:val="467141E7"/>
    <w:rsid w:val="4671675C"/>
    <w:rsid w:val="46733805"/>
    <w:rsid w:val="46737CA9"/>
    <w:rsid w:val="46784A78"/>
    <w:rsid w:val="46790B08"/>
    <w:rsid w:val="46794B93"/>
    <w:rsid w:val="467B2000"/>
    <w:rsid w:val="467B489F"/>
    <w:rsid w:val="467C4DAF"/>
    <w:rsid w:val="46810B28"/>
    <w:rsid w:val="468124F2"/>
    <w:rsid w:val="46820877"/>
    <w:rsid w:val="46853FF0"/>
    <w:rsid w:val="468772B0"/>
    <w:rsid w:val="4689127A"/>
    <w:rsid w:val="468974CC"/>
    <w:rsid w:val="468B6205"/>
    <w:rsid w:val="468C0D6B"/>
    <w:rsid w:val="468C2B19"/>
    <w:rsid w:val="468D4E49"/>
    <w:rsid w:val="468E4AE3"/>
    <w:rsid w:val="468E6891"/>
    <w:rsid w:val="469556B5"/>
    <w:rsid w:val="46965745"/>
    <w:rsid w:val="46971BE9"/>
    <w:rsid w:val="46971F46"/>
    <w:rsid w:val="46987301"/>
    <w:rsid w:val="469A0ABF"/>
    <w:rsid w:val="469A3487"/>
    <w:rsid w:val="469B3172"/>
    <w:rsid w:val="469C7200"/>
    <w:rsid w:val="46A169D1"/>
    <w:rsid w:val="46A16BA3"/>
    <w:rsid w:val="46A43C59"/>
    <w:rsid w:val="46A61E2C"/>
    <w:rsid w:val="46A95DD5"/>
    <w:rsid w:val="46AA2F9F"/>
    <w:rsid w:val="46AA65F3"/>
    <w:rsid w:val="46AB7443"/>
    <w:rsid w:val="46AC58E1"/>
    <w:rsid w:val="46AD35AD"/>
    <w:rsid w:val="46AE2A8F"/>
    <w:rsid w:val="46AE2AD4"/>
    <w:rsid w:val="46B1432D"/>
    <w:rsid w:val="46B33F3E"/>
    <w:rsid w:val="46B53706"/>
    <w:rsid w:val="46B8390E"/>
    <w:rsid w:val="46BA1434"/>
    <w:rsid w:val="46BD2949"/>
    <w:rsid w:val="46BD6C6F"/>
    <w:rsid w:val="46BF2EEE"/>
    <w:rsid w:val="46C10A14"/>
    <w:rsid w:val="46C2653A"/>
    <w:rsid w:val="46C329DE"/>
    <w:rsid w:val="46C422B2"/>
    <w:rsid w:val="46C44060"/>
    <w:rsid w:val="46C6602A"/>
    <w:rsid w:val="46C95A50"/>
    <w:rsid w:val="46C97A27"/>
    <w:rsid w:val="46CE762A"/>
    <w:rsid w:val="46CF6C51"/>
    <w:rsid w:val="46D02A05"/>
    <w:rsid w:val="46D5626E"/>
    <w:rsid w:val="46D616BA"/>
    <w:rsid w:val="46D64180"/>
    <w:rsid w:val="46D70238"/>
    <w:rsid w:val="46D82C54"/>
    <w:rsid w:val="46DC154C"/>
    <w:rsid w:val="46DF242F"/>
    <w:rsid w:val="46E44703"/>
    <w:rsid w:val="46E666CD"/>
    <w:rsid w:val="46E81166"/>
    <w:rsid w:val="46E93AC7"/>
    <w:rsid w:val="46EB40C3"/>
    <w:rsid w:val="46ED7A5B"/>
    <w:rsid w:val="46EE5581"/>
    <w:rsid w:val="46EF3754"/>
    <w:rsid w:val="46F04E55"/>
    <w:rsid w:val="46F10BCE"/>
    <w:rsid w:val="46F25071"/>
    <w:rsid w:val="46F30DEA"/>
    <w:rsid w:val="46F51059"/>
    <w:rsid w:val="46F661E4"/>
    <w:rsid w:val="46F96448"/>
    <w:rsid w:val="46FC1A4C"/>
    <w:rsid w:val="46FE52B5"/>
    <w:rsid w:val="47040901"/>
    <w:rsid w:val="47044DA5"/>
    <w:rsid w:val="470471FE"/>
    <w:rsid w:val="47072195"/>
    <w:rsid w:val="47074F4C"/>
    <w:rsid w:val="470923BB"/>
    <w:rsid w:val="47094DBE"/>
    <w:rsid w:val="470E16A9"/>
    <w:rsid w:val="470E59CC"/>
    <w:rsid w:val="470F656B"/>
    <w:rsid w:val="4710374A"/>
    <w:rsid w:val="471054F8"/>
    <w:rsid w:val="471057A1"/>
    <w:rsid w:val="47121802"/>
    <w:rsid w:val="47132D78"/>
    <w:rsid w:val="47136D96"/>
    <w:rsid w:val="471447CE"/>
    <w:rsid w:val="47170634"/>
    <w:rsid w:val="47174AD8"/>
    <w:rsid w:val="47181A25"/>
    <w:rsid w:val="471A2F19"/>
    <w:rsid w:val="471A45C8"/>
    <w:rsid w:val="471C71E0"/>
    <w:rsid w:val="471C7BBC"/>
    <w:rsid w:val="471F573B"/>
    <w:rsid w:val="4721401A"/>
    <w:rsid w:val="47226FD9"/>
    <w:rsid w:val="4723347D"/>
    <w:rsid w:val="47264D1B"/>
    <w:rsid w:val="47282841"/>
    <w:rsid w:val="47284B5F"/>
    <w:rsid w:val="47284D93"/>
    <w:rsid w:val="472B48F4"/>
    <w:rsid w:val="472F66E6"/>
    <w:rsid w:val="47305B9A"/>
    <w:rsid w:val="47321912"/>
    <w:rsid w:val="4732546E"/>
    <w:rsid w:val="473531B0"/>
    <w:rsid w:val="47392A76"/>
    <w:rsid w:val="473A2575"/>
    <w:rsid w:val="473D3E13"/>
    <w:rsid w:val="473F7B8B"/>
    <w:rsid w:val="4740402F"/>
    <w:rsid w:val="47431429"/>
    <w:rsid w:val="47460F19"/>
    <w:rsid w:val="47480B36"/>
    <w:rsid w:val="47485624"/>
    <w:rsid w:val="47497073"/>
    <w:rsid w:val="474B2E49"/>
    <w:rsid w:val="474D17C0"/>
    <w:rsid w:val="47503B46"/>
    <w:rsid w:val="47505619"/>
    <w:rsid w:val="47544AAA"/>
    <w:rsid w:val="47555600"/>
    <w:rsid w:val="475573AE"/>
    <w:rsid w:val="4756628E"/>
    <w:rsid w:val="47590C4D"/>
    <w:rsid w:val="475A49C5"/>
    <w:rsid w:val="475A6773"/>
    <w:rsid w:val="475E44B5"/>
    <w:rsid w:val="475E7DF6"/>
    <w:rsid w:val="475F7987"/>
    <w:rsid w:val="47605A10"/>
    <w:rsid w:val="47613FA5"/>
    <w:rsid w:val="476539CA"/>
    <w:rsid w:val="47662215"/>
    <w:rsid w:val="476839C7"/>
    <w:rsid w:val="476A73B1"/>
    <w:rsid w:val="476B0980"/>
    <w:rsid w:val="476B0F7D"/>
    <w:rsid w:val="476F03A3"/>
    <w:rsid w:val="47731EB5"/>
    <w:rsid w:val="47737835"/>
    <w:rsid w:val="47762884"/>
    <w:rsid w:val="47770CBC"/>
    <w:rsid w:val="4777346C"/>
    <w:rsid w:val="477737C9"/>
    <w:rsid w:val="47797541"/>
    <w:rsid w:val="477A0BC3"/>
    <w:rsid w:val="477B19D7"/>
    <w:rsid w:val="477B47A8"/>
    <w:rsid w:val="477C2B8D"/>
    <w:rsid w:val="477C3AE3"/>
    <w:rsid w:val="477C493B"/>
    <w:rsid w:val="477D6972"/>
    <w:rsid w:val="477E140A"/>
    <w:rsid w:val="477E2876"/>
    <w:rsid w:val="478131A3"/>
    <w:rsid w:val="4783216D"/>
    <w:rsid w:val="47841A42"/>
    <w:rsid w:val="47854028"/>
    <w:rsid w:val="478A34FC"/>
    <w:rsid w:val="478A5995"/>
    <w:rsid w:val="478B4B7E"/>
    <w:rsid w:val="4791488A"/>
    <w:rsid w:val="47975C19"/>
    <w:rsid w:val="479954ED"/>
    <w:rsid w:val="479F1227"/>
    <w:rsid w:val="47A10846"/>
    <w:rsid w:val="47A766F5"/>
    <w:rsid w:val="47AA77F2"/>
    <w:rsid w:val="47AD71EA"/>
    <w:rsid w:val="47B265AF"/>
    <w:rsid w:val="47B507B7"/>
    <w:rsid w:val="47B73922"/>
    <w:rsid w:val="47B73BC5"/>
    <w:rsid w:val="47BC567F"/>
    <w:rsid w:val="47C36A0E"/>
    <w:rsid w:val="47C36FCC"/>
    <w:rsid w:val="47C50446"/>
    <w:rsid w:val="47C54534"/>
    <w:rsid w:val="47C6205A"/>
    <w:rsid w:val="47C77ABE"/>
    <w:rsid w:val="47C85DD2"/>
    <w:rsid w:val="47C86E80"/>
    <w:rsid w:val="47C905BA"/>
    <w:rsid w:val="47CA16E7"/>
    <w:rsid w:val="47CA7D9C"/>
    <w:rsid w:val="47CD163B"/>
    <w:rsid w:val="47D12ED9"/>
    <w:rsid w:val="47D14C87"/>
    <w:rsid w:val="47D26C51"/>
    <w:rsid w:val="47D67AD1"/>
    <w:rsid w:val="47D9479F"/>
    <w:rsid w:val="47D9559E"/>
    <w:rsid w:val="47DB1596"/>
    <w:rsid w:val="47E00AF1"/>
    <w:rsid w:val="47E26E94"/>
    <w:rsid w:val="47E44E5F"/>
    <w:rsid w:val="47E86474"/>
    <w:rsid w:val="47EA5D49"/>
    <w:rsid w:val="47EC2C71"/>
    <w:rsid w:val="47EC35F1"/>
    <w:rsid w:val="47EC7D13"/>
    <w:rsid w:val="47ED3A8B"/>
    <w:rsid w:val="47F04B43"/>
    <w:rsid w:val="47F15FD3"/>
    <w:rsid w:val="47F24BFD"/>
    <w:rsid w:val="47F308F3"/>
    <w:rsid w:val="47F6064A"/>
    <w:rsid w:val="47F70466"/>
    <w:rsid w:val="47F72214"/>
    <w:rsid w:val="47F866B8"/>
    <w:rsid w:val="47F95BF5"/>
    <w:rsid w:val="47FC782A"/>
    <w:rsid w:val="47FF4910"/>
    <w:rsid w:val="47FF6BE1"/>
    <w:rsid w:val="4800731A"/>
    <w:rsid w:val="48017AED"/>
    <w:rsid w:val="48030BB8"/>
    <w:rsid w:val="4805359A"/>
    <w:rsid w:val="48074B4D"/>
    <w:rsid w:val="480A798E"/>
    <w:rsid w:val="480C2163"/>
    <w:rsid w:val="480C3F11"/>
    <w:rsid w:val="480D1A37"/>
    <w:rsid w:val="480F1EC9"/>
    <w:rsid w:val="480F57AF"/>
    <w:rsid w:val="480F755D"/>
    <w:rsid w:val="48111527"/>
    <w:rsid w:val="48117795"/>
    <w:rsid w:val="4812529F"/>
    <w:rsid w:val="481728B6"/>
    <w:rsid w:val="481972A3"/>
    <w:rsid w:val="481A7DD9"/>
    <w:rsid w:val="481B23A6"/>
    <w:rsid w:val="481D7ECC"/>
    <w:rsid w:val="481E1E96"/>
    <w:rsid w:val="48210083"/>
    <w:rsid w:val="482374AD"/>
    <w:rsid w:val="48252DC4"/>
    <w:rsid w:val="48254FD3"/>
    <w:rsid w:val="482A0307"/>
    <w:rsid w:val="482A1358"/>
    <w:rsid w:val="482C010F"/>
    <w:rsid w:val="482F5E51"/>
    <w:rsid w:val="48311D25"/>
    <w:rsid w:val="48323CE6"/>
    <w:rsid w:val="48325C29"/>
    <w:rsid w:val="48344C9D"/>
    <w:rsid w:val="48345CE6"/>
    <w:rsid w:val="48380768"/>
    <w:rsid w:val="483A14AB"/>
    <w:rsid w:val="483B47F6"/>
    <w:rsid w:val="483E5A6A"/>
    <w:rsid w:val="483E6094"/>
    <w:rsid w:val="484150AE"/>
    <w:rsid w:val="484216E1"/>
    <w:rsid w:val="48427933"/>
    <w:rsid w:val="48480CC1"/>
    <w:rsid w:val="48495176"/>
    <w:rsid w:val="484A168A"/>
    <w:rsid w:val="484A2C8B"/>
    <w:rsid w:val="484A63DB"/>
    <w:rsid w:val="484C255F"/>
    <w:rsid w:val="484D0086"/>
    <w:rsid w:val="484E4529"/>
    <w:rsid w:val="484F4B0E"/>
    <w:rsid w:val="485052AE"/>
    <w:rsid w:val="48510C6D"/>
    <w:rsid w:val="48523EE0"/>
    <w:rsid w:val="48541414"/>
    <w:rsid w:val="48541BA3"/>
    <w:rsid w:val="48545075"/>
    <w:rsid w:val="485625B0"/>
    <w:rsid w:val="4856518C"/>
    <w:rsid w:val="485B3246"/>
    <w:rsid w:val="485C7158"/>
    <w:rsid w:val="485D476D"/>
    <w:rsid w:val="485D651B"/>
    <w:rsid w:val="485E2293"/>
    <w:rsid w:val="485F6737"/>
    <w:rsid w:val="48677399"/>
    <w:rsid w:val="486A0C38"/>
    <w:rsid w:val="486A4256"/>
    <w:rsid w:val="486B535B"/>
    <w:rsid w:val="486D00B2"/>
    <w:rsid w:val="486E76BE"/>
    <w:rsid w:val="486F26F2"/>
    <w:rsid w:val="486F44A0"/>
    <w:rsid w:val="48710218"/>
    <w:rsid w:val="4872401D"/>
    <w:rsid w:val="48741AB6"/>
    <w:rsid w:val="48742828"/>
    <w:rsid w:val="487815A6"/>
    <w:rsid w:val="487970CD"/>
    <w:rsid w:val="487B4BF3"/>
    <w:rsid w:val="487D096B"/>
    <w:rsid w:val="487D4DCB"/>
    <w:rsid w:val="487D4E0F"/>
    <w:rsid w:val="487F0B87"/>
    <w:rsid w:val="4880045B"/>
    <w:rsid w:val="4880581D"/>
    <w:rsid w:val="4884619D"/>
    <w:rsid w:val="48855A71"/>
    <w:rsid w:val="48857523"/>
    <w:rsid w:val="48877762"/>
    <w:rsid w:val="488B7DE6"/>
    <w:rsid w:val="488E4926"/>
    <w:rsid w:val="48952158"/>
    <w:rsid w:val="48967C7F"/>
    <w:rsid w:val="489A4598"/>
    <w:rsid w:val="489D100D"/>
    <w:rsid w:val="489F2FD7"/>
    <w:rsid w:val="489F6B33"/>
    <w:rsid w:val="48A51C70"/>
    <w:rsid w:val="48A77906"/>
    <w:rsid w:val="48AA54D8"/>
    <w:rsid w:val="48AB1F1A"/>
    <w:rsid w:val="48AC2FFE"/>
    <w:rsid w:val="48AC56FF"/>
    <w:rsid w:val="48AC74A2"/>
    <w:rsid w:val="48AE5CCA"/>
    <w:rsid w:val="48AF2E51"/>
    <w:rsid w:val="48B0193B"/>
    <w:rsid w:val="48B06F92"/>
    <w:rsid w:val="48B07DAC"/>
    <w:rsid w:val="48B14AB8"/>
    <w:rsid w:val="48B22D24"/>
    <w:rsid w:val="48B42737"/>
    <w:rsid w:val="48B67B25"/>
    <w:rsid w:val="48B83CEC"/>
    <w:rsid w:val="48B84099"/>
    <w:rsid w:val="48BD34D6"/>
    <w:rsid w:val="48BD520B"/>
    <w:rsid w:val="48BF5427"/>
    <w:rsid w:val="48C200B9"/>
    <w:rsid w:val="48C4659A"/>
    <w:rsid w:val="48C47F1B"/>
    <w:rsid w:val="48C52312"/>
    <w:rsid w:val="48C540C0"/>
    <w:rsid w:val="48CA4EAD"/>
    <w:rsid w:val="48CE566A"/>
    <w:rsid w:val="48CF4643"/>
    <w:rsid w:val="48CF7EEC"/>
    <w:rsid w:val="48D03190"/>
    <w:rsid w:val="48D3748B"/>
    <w:rsid w:val="48D43A0A"/>
    <w:rsid w:val="48D66138"/>
    <w:rsid w:val="48D77CD4"/>
    <w:rsid w:val="48DA3857"/>
    <w:rsid w:val="48DD3919"/>
    <w:rsid w:val="48DF50DD"/>
    <w:rsid w:val="48E21116"/>
    <w:rsid w:val="48E56510"/>
    <w:rsid w:val="48EB5130"/>
    <w:rsid w:val="48EE7ABB"/>
    <w:rsid w:val="48EF0B49"/>
    <w:rsid w:val="48F06B44"/>
    <w:rsid w:val="48F14EB5"/>
    <w:rsid w:val="48F16866"/>
    <w:rsid w:val="48F24972"/>
    <w:rsid w:val="48F50F17"/>
    <w:rsid w:val="48F6071D"/>
    <w:rsid w:val="48F77723"/>
    <w:rsid w:val="48F91D47"/>
    <w:rsid w:val="48FA3B1A"/>
    <w:rsid w:val="48FB5D34"/>
    <w:rsid w:val="48FF325B"/>
    <w:rsid w:val="48FF75D2"/>
    <w:rsid w:val="490115D2"/>
    <w:rsid w:val="49012E87"/>
    <w:rsid w:val="490414C1"/>
    <w:rsid w:val="490506B9"/>
    <w:rsid w:val="49064E04"/>
    <w:rsid w:val="49096578"/>
    <w:rsid w:val="490A36DF"/>
    <w:rsid w:val="490E5A67"/>
    <w:rsid w:val="49103A03"/>
    <w:rsid w:val="49107A31"/>
    <w:rsid w:val="49117305"/>
    <w:rsid w:val="491237A9"/>
    <w:rsid w:val="4913136A"/>
    <w:rsid w:val="491325C4"/>
    <w:rsid w:val="49142F9E"/>
    <w:rsid w:val="49180694"/>
    <w:rsid w:val="491A440C"/>
    <w:rsid w:val="491A7CC5"/>
    <w:rsid w:val="491D77CB"/>
    <w:rsid w:val="492139EC"/>
    <w:rsid w:val="49235D7F"/>
    <w:rsid w:val="49247038"/>
    <w:rsid w:val="49267254"/>
    <w:rsid w:val="49276B29"/>
    <w:rsid w:val="492A6535"/>
    <w:rsid w:val="492B231B"/>
    <w:rsid w:val="492B6619"/>
    <w:rsid w:val="492C68B0"/>
    <w:rsid w:val="492E53C8"/>
    <w:rsid w:val="492E7EB7"/>
    <w:rsid w:val="49310F9E"/>
    <w:rsid w:val="493201F1"/>
    <w:rsid w:val="493279A7"/>
    <w:rsid w:val="493556E9"/>
    <w:rsid w:val="493A4AAE"/>
    <w:rsid w:val="493D0072"/>
    <w:rsid w:val="493D5AC5"/>
    <w:rsid w:val="493E00E4"/>
    <w:rsid w:val="493E459E"/>
    <w:rsid w:val="49410A3D"/>
    <w:rsid w:val="49417BEA"/>
    <w:rsid w:val="49463453"/>
    <w:rsid w:val="49466442"/>
    <w:rsid w:val="494758DD"/>
    <w:rsid w:val="494856A0"/>
    <w:rsid w:val="494B1013"/>
    <w:rsid w:val="494D2A33"/>
    <w:rsid w:val="494E0559"/>
    <w:rsid w:val="4950138E"/>
    <w:rsid w:val="4951041B"/>
    <w:rsid w:val="49563E9E"/>
    <w:rsid w:val="49570F78"/>
    <w:rsid w:val="495711BC"/>
    <w:rsid w:val="49575660"/>
    <w:rsid w:val="495913D8"/>
    <w:rsid w:val="495A6EFE"/>
    <w:rsid w:val="495E2BB2"/>
    <w:rsid w:val="495F4514"/>
    <w:rsid w:val="495F62C2"/>
    <w:rsid w:val="4961347E"/>
    <w:rsid w:val="49613F0A"/>
    <w:rsid w:val="49627B61"/>
    <w:rsid w:val="4963096F"/>
    <w:rsid w:val="49635DB3"/>
    <w:rsid w:val="49667651"/>
    <w:rsid w:val="49697141"/>
    <w:rsid w:val="496B110B"/>
    <w:rsid w:val="496B5824"/>
    <w:rsid w:val="496D1A21"/>
    <w:rsid w:val="496E4757"/>
    <w:rsid w:val="496F01BB"/>
    <w:rsid w:val="496F554C"/>
    <w:rsid w:val="496F62BB"/>
    <w:rsid w:val="49706721"/>
    <w:rsid w:val="49716718"/>
    <w:rsid w:val="49724248"/>
    <w:rsid w:val="49725FF6"/>
    <w:rsid w:val="4974534F"/>
    <w:rsid w:val="49753D38"/>
    <w:rsid w:val="497A75A0"/>
    <w:rsid w:val="497B2CDD"/>
    <w:rsid w:val="497C7C92"/>
    <w:rsid w:val="497E2BEC"/>
    <w:rsid w:val="497F6965"/>
    <w:rsid w:val="4981092F"/>
    <w:rsid w:val="4981448B"/>
    <w:rsid w:val="49816239"/>
    <w:rsid w:val="49834A60"/>
    <w:rsid w:val="49843F7B"/>
    <w:rsid w:val="49845D29"/>
    <w:rsid w:val="4986127D"/>
    <w:rsid w:val="498875C7"/>
    <w:rsid w:val="498961BD"/>
    <w:rsid w:val="498D1081"/>
    <w:rsid w:val="498E6BA8"/>
    <w:rsid w:val="49902920"/>
    <w:rsid w:val="49940662"/>
    <w:rsid w:val="499917D4"/>
    <w:rsid w:val="499959DB"/>
    <w:rsid w:val="499F48B0"/>
    <w:rsid w:val="49A10689"/>
    <w:rsid w:val="49A60395"/>
    <w:rsid w:val="49A80E2F"/>
    <w:rsid w:val="49A81266"/>
    <w:rsid w:val="49AB4594"/>
    <w:rsid w:val="49AD5280"/>
    <w:rsid w:val="49AE2942"/>
    <w:rsid w:val="49B04D70"/>
    <w:rsid w:val="49B126FE"/>
    <w:rsid w:val="49B303BC"/>
    <w:rsid w:val="49B54866"/>
    <w:rsid w:val="49B86B98"/>
    <w:rsid w:val="49BA2BF9"/>
    <w:rsid w:val="49BB2948"/>
    <w:rsid w:val="49BC3715"/>
    <w:rsid w:val="49BE56DF"/>
    <w:rsid w:val="49BE748D"/>
    <w:rsid w:val="49BF6C22"/>
    <w:rsid w:val="49C32CF5"/>
    <w:rsid w:val="49C600F0"/>
    <w:rsid w:val="49C8030C"/>
    <w:rsid w:val="49C820BA"/>
    <w:rsid w:val="49C83427"/>
    <w:rsid w:val="49CB1BAA"/>
    <w:rsid w:val="49CF51F6"/>
    <w:rsid w:val="49D13B05"/>
    <w:rsid w:val="49D15412"/>
    <w:rsid w:val="49D22F38"/>
    <w:rsid w:val="49D2773F"/>
    <w:rsid w:val="49D547D7"/>
    <w:rsid w:val="49D62A28"/>
    <w:rsid w:val="49DB6325"/>
    <w:rsid w:val="49DD71DE"/>
    <w:rsid w:val="49DF11B1"/>
    <w:rsid w:val="49E07403"/>
    <w:rsid w:val="49E12E04"/>
    <w:rsid w:val="49E1317B"/>
    <w:rsid w:val="49E41602"/>
    <w:rsid w:val="49E54A1A"/>
    <w:rsid w:val="49E902E9"/>
    <w:rsid w:val="49EC224C"/>
    <w:rsid w:val="49ED38CE"/>
    <w:rsid w:val="49EE386C"/>
    <w:rsid w:val="49EF3AEA"/>
    <w:rsid w:val="49EF7646"/>
    <w:rsid w:val="49F81D23"/>
    <w:rsid w:val="49F92273"/>
    <w:rsid w:val="49FA66B9"/>
    <w:rsid w:val="49FC231B"/>
    <w:rsid w:val="49FD08B7"/>
    <w:rsid w:val="49FD6207"/>
    <w:rsid w:val="49FE5ADB"/>
    <w:rsid w:val="4A037596"/>
    <w:rsid w:val="4A05260C"/>
    <w:rsid w:val="4A084FAB"/>
    <w:rsid w:val="4A161077"/>
    <w:rsid w:val="4A1649E3"/>
    <w:rsid w:val="4A17094B"/>
    <w:rsid w:val="4A173412"/>
    <w:rsid w:val="4A173870"/>
    <w:rsid w:val="4A176B9D"/>
    <w:rsid w:val="4A183041"/>
    <w:rsid w:val="4A192915"/>
    <w:rsid w:val="4A197060"/>
    <w:rsid w:val="4A1B668D"/>
    <w:rsid w:val="4A1C41B3"/>
    <w:rsid w:val="4A1D0657"/>
    <w:rsid w:val="4A201DA7"/>
    <w:rsid w:val="4A201EF6"/>
    <w:rsid w:val="4A2211BF"/>
    <w:rsid w:val="4A2319E6"/>
    <w:rsid w:val="4A233794"/>
    <w:rsid w:val="4A240271"/>
    <w:rsid w:val="4A246FE7"/>
    <w:rsid w:val="4A266DE0"/>
    <w:rsid w:val="4A29459E"/>
    <w:rsid w:val="4A2A5A2A"/>
    <w:rsid w:val="4A2D016F"/>
    <w:rsid w:val="4A2D3A10"/>
    <w:rsid w:val="4A2D61DB"/>
    <w:rsid w:val="4A2F2139"/>
    <w:rsid w:val="4A31270D"/>
    <w:rsid w:val="4A314103"/>
    <w:rsid w:val="4A317C5F"/>
    <w:rsid w:val="4A3634C7"/>
    <w:rsid w:val="4A36378B"/>
    <w:rsid w:val="4A376CBF"/>
    <w:rsid w:val="4A3A719C"/>
    <w:rsid w:val="4A3B4613"/>
    <w:rsid w:val="4A3E237C"/>
    <w:rsid w:val="4A3E322F"/>
    <w:rsid w:val="4A4200BE"/>
    <w:rsid w:val="4A423CB1"/>
    <w:rsid w:val="4A454E53"/>
    <w:rsid w:val="4A480FB3"/>
    <w:rsid w:val="4A48101C"/>
    <w:rsid w:val="4A4823C5"/>
    <w:rsid w:val="4A4831FA"/>
    <w:rsid w:val="4A4A6F73"/>
    <w:rsid w:val="4A4B74D3"/>
    <w:rsid w:val="4A4C4A99"/>
    <w:rsid w:val="4A4D25BF"/>
    <w:rsid w:val="4A534079"/>
    <w:rsid w:val="4A54394D"/>
    <w:rsid w:val="4A58343D"/>
    <w:rsid w:val="4A592677"/>
    <w:rsid w:val="4A5A33C8"/>
    <w:rsid w:val="4A5B4CDC"/>
    <w:rsid w:val="4A5D004E"/>
    <w:rsid w:val="4A5D6ECF"/>
    <w:rsid w:val="4A602CC9"/>
    <w:rsid w:val="4A612407"/>
    <w:rsid w:val="4A62155C"/>
    <w:rsid w:val="4A64704B"/>
    <w:rsid w:val="4A6873F9"/>
    <w:rsid w:val="4A6A13C3"/>
    <w:rsid w:val="4A6C6EE9"/>
    <w:rsid w:val="4A6E2C61"/>
    <w:rsid w:val="4A6F2535"/>
    <w:rsid w:val="4A6F69D9"/>
    <w:rsid w:val="4A71383E"/>
    <w:rsid w:val="4A7144FF"/>
    <w:rsid w:val="4A722025"/>
    <w:rsid w:val="4A7333EB"/>
    <w:rsid w:val="4A746B40"/>
    <w:rsid w:val="4A7A7858"/>
    <w:rsid w:val="4A7C4685"/>
    <w:rsid w:val="4A7D6EFF"/>
    <w:rsid w:val="4A7E09CA"/>
    <w:rsid w:val="4A7E11F6"/>
    <w:rsid w:val="4A7E6C1C"/>
    <w:rsid w:val="4A800BE6"/>
    <w:rsid w:val="4A804742"/>
    <w:rsid w:val="4A806B7C"/>
    <w:rsid w:val="4A860F54"/>
    <w:rsid w:val="4A873D23"/>
    <w:rsid w:val="4A897A9B"/>
    <w:rsid w:val="4A8A3813"/>
    <w:rsid w:val="4A8B7D12"/>
    <w:rsid w:val="4A914BA1"/>
    <w:rsid w:val="4A950028"/>
    <w:rsid w:val="4A9647C8"/>
    <w:rsid w:val="4A967308"/>
    <w:rsid w:val="4A986783"/>
    <w:rsid w:val="4A9B4979"/>
    <w:rsid w:val="4A9D460A"/>
    <w:rsid w:val="4A9D7E04"/>
    <w:rsid w:val="4A9E5A1D"/>
    <w:rsid w:val="4AA03036"/>
    <w:rsid w:val="4AA031E4"/>
    <w:rsid w:val="4AA173B4"/>
    <w:rsid w:val="4AA30431"/>
    <w:rsid w:val="4AA3304D"/>
    <w:rsid w:val="4AA54826"/>
    <w:rsid w:val="4AA5523D"/>
    <w:rsid w:val="4AA91EEB"/>
    <w:rsid w:val="4AAA5C63"/>
    <w:rsid w:val="4AAC469A"/>
    <w:rsid w:val="4AAD3BB4"/>
    <w:rsid w:val="4AAF1929"/>
    <w:rsid w:val="4AAF241A"/>
    <w:rsid w:val="4AB02A80"/>
    <w:rsid w:val="4AB14E40"/>
    <w:rsid w:val="4AB16FF2"/>
    <w:rsid w:val="4AB23987"/>
    <w:rsid w:val="4AB23A41"/>
    <w:rsid w:val="4AB42891"/>
    <w:rsid w:val="4AB56AE2"/>
    <w:rsid w:val="4AB60164"/>
    <w:rsid w:val="4AB746EB"/>
    <w:rsid w:val="4AB90450"/>
    <w:rsid w:val="4ABA1BC3"/>
    <w:rsid w:val="4ABA3B32"/>
    <w:rsid w:val="4ABA40F8"/>
    <w:rsid w:val="4ABA54BD"/>
    <w:rsid w:val="4ABD24B3"/>
    <w:rsid w:val="4ABD7744"/>
    <w:rsid w:val="4AC00E34"/>
    <w:rsid w:val="4AC3125F"/>
    <w:rsid w:val="4AC56AAB"/>
    <w:rsid w:val="4AC81562"/>
    <w:rsid w:val="4AC90BD9"/>
    <w:rsid w:val="4AC91669"/>
    <w:rsid w:val="4AC960E9"/>
    <w:rsid w:val="4AC97E97"/>
    <w:rsid w:val="4ACA1E61"/>
    <w:rsid w:val="4ACC5BD9"/>
    <w:rsid w:val="4AD02BFC"/>
    <w:rsid w:val="4AD351BA"/>
    <w:rsid w:val="4AD36F68"/>
    <w:rsid w:val="4AD54A8E"/>
    <w:rsid w:val="4AD60806"/>
    <w:rsid w:val="4AD73C7C"/>
    <w:rsid w:val="4AD827D0"/>
    <w:rsid w:val="4AD93E52"/>
    <w:rsid w:val="4AD97ECC"/>
    <w:rsid w:val="4ADB5A3C"/>
    <w:rsid w:val="4ADB5E1D"/>
    <w:rsid w:val="4ADC560A"/>
    <w:rsid w:val="4ADD1B95"/>
    <w:rsid w:val="4ADF042F"/>
    <w:rsid w:val="4ADF16B3"/>
    <w:rsid w:val="4ADF4208"/>
    <w:rsid w:val="4ADF43BD"/>
    <w:rsid w:val="4AE03433"/>
    <w:rsid w:val="4AE06B57"/>
    <w:rsid w:val="4AE178D7"/>
    <w:rsid w:val="4AE215FE"/>
    <w:rsid w:val="4AE274E7"/>
    <w:rsid w:val="4AE516A0"/>
    <w:rsid w:val="4AEC627C"/>
    <w:rsid w:val="4AED7EB2"/>
    <w:rsid w:val="4AEE3DA2"/>
    <w:rsid w:val="4AEF3676"/>
    <w:rsid w:val="4AF60EA8"/>
    <w:rsid w:val="4AF725F5"/>
    <w:rsid w:val="4AFD5FB8"/>
    <w:rsid w:val="4AFF1B0B"/>
    <w:rsid w:val="4AFF5FAF"/>
    <w:rsid w:val="4B005883"/>
    <w:rsid w:val="4B0233A9"/>
    <w:rsid w:val="4B023C9F"/>
    <w:rsid w:val="4B0435C5"/>
    <w:rsid w:val="4B045373"/>
    <w:rsid w:val="4B047121"/>
    <w:rsid w:val="4B047E79"/>
    <w:rsid w:val="4B074E64"/>
    <w:rsid w:val="4B081C4B"/>
    <w:rsid w:val="4B0B3933"/>
    <w:rsid w:val="4B0B6702"/>
    <w:rsid w:val="4B0F492C"/>
    <w:rsid w:val="4B101F6A"/>
    <w:rsid w:val="4B1530DD"/>
    <w:rsid w:val="4B1732F9"/>
    <w:rsid w:val="4B1A4B97"/>
    <w:rsid w:val="4B1B446B"/>
    <w:rsid w:val="4B1C6875"/>
    <w:rsid w:val="4B1D01E3"/>
    <w:rsid w:val="4B1E0FC4"/>
    <w:rsid w:val="4B1F03FF"/>
    <w:rsid w:val="4B1F5D09"/>
    <w:rsid w:val="4B204665"/>
    <w:rsid w:val="4B257098"/>
    <w:rsid w:val="4B2739CD"/>
    <w:rsid w:val="4B2B2900"/>
    <w:rsid w:val="4B2D6A25"/>
    <w:rsid w:val="4B2E419E"/>
    <w:rsid w:val="4B313C65"/>
    <w:rsid w:val="4B337A07"/>
    <w:rsid w:val="4B352984"/>
    <w:rsid w:val="4B3774F7"/>
    <w:rsid w:val="4B386DCB"/>
    <w:rsid w:val="4B3F45FD"/>
    <w:rsid w:val="4B40126C"/>
    <w:rsid w:val="4B4439C2"/>
    <w:rsid w:val="4B475260"/>
    <w:rsid w:val="4B481704"/>
    <w:rsid w:val="4B4A7D1A"/>
    <w:rsid w:val="4B4C642F"/>
    <w:rsid w:val="4B4E0182"/>
    <w:rsid w:val="4B517E8D"/>
    <w:rsid w:val="4B54393C"/>
    <w:rsid w:val="4B58746D"/>
    <w:rsid w:val="4B5A1437"/>
    <w:rsid w:val="4B5A31E5"/>
    <w:rsid w:val="4B5B7B05"/>
    <w:rsid w:val="4B5C51AF"/>
    <w:rsid w:val="4B5C7E8A"/>
    <w:rsid w:val="4B6148D3"/>
    <w:rsid w:val="4B661B8A"/>
    <w:rsid w:val="4B670046"/>
    <w:rsid w:val="4B693428"/>
    <w:rsid w:val="4B6A35F4"/>
    <w:rsid w:val="4B6C12E7"/>
    <w:rsid w:val="4B6C4B6D"/>
    <w:rsid w:val="4B704A00"/>
    <w:rsid w:val="4B7110F8"/>
    <w:rsid w:val="4B7215E9"/>
    <w:rsid w:val="4B7324F9"/>
    <w:rsid w:val="4B796708"/>
    <w:rsid w:val="4B7B5177"/>
    <w:rsid w:val="4B7D6ED4"/>
    <w:rsid w:val="4B803312"/>
    <w:rsid w:val="4B810772"/>
    <w:rsid w:val="4B8141DA"/>
    <w:rsid w:val="4B81681F"/>
    <w:rsid w:val="4B8244EA"/>
    <w:rsid w:val="4B835429"/>
    <w:rsid w:val="4B897627"/>
    <w:rsid w:val="4B8A5FB1"/>
    <w:rsid w:val="4B8B339F"/>
    <w:rsid w:val="4B8B4870"/>
    <w:rsid w:val="4B8C4381"/>
    <w:rsid w:val="4B8D35BB"/>
    <w:rsid w:val="4B9105D7"/>
    <w:rsid w:val="4B917D44"/>
    <w:rsid w:val="4B9831A6"/>
    <w:rsid w:val="4B9A1834"/>
    <w:rsid w:val="4B9B4365"/>
    <w:rsid w:val="4B9C37FE"/>
    <w:rsid w:val="4B9F28EF"/>
    <w:rsid w:val="4BA206E8"/>
    <w:rsid w:val="4BA33FD7"/>
    <w:rsid w:val="4BA40904"/>
    <w:rsid w:val="4BA53E30"/>
    <w:rsid w:val="4BA601D9"/>
    <w:rsid w:val="4BA674F8"/>
    <w:rsid w:val="4BAB57EF"/>
    <w:rsid w:val="4BAE52DF"/>
    <w:rsid w:val="4BAF1783"/>
    <w:rsid w:val="4BAF3531"/>
    <w:rsid w:val="4BB26B7D"/>
    <w:rsid w:val="4BB328F5"/>
    <w:rsid w:val="4BB34162"/>
    <w:rsid w:val="4BB5666E"/>
    <w:rsid w:val="4BB70638"/>
    <w:rsid w:val="4BB95FA3"/>
    <w:rsid w:val="4BBA1ED6"/>
    <w:rsid w:val="4BBE5256"/>
    <w:rsid w:val="4BBF3760"/>
    <w:rsid w:val="4BC108B4"/>
    <w:rsid w:val="4BC32B39"/>
    <w:rsid w:val="4BC66ACD"/>
    <w:rsid w:val="4BC845F3"/>
    <w:rsid w:val="4BCB64D7"/>
    <w:rsid w:val="4BCB7C3F"/>
    <w:rsid w:val="4BCC36DF"/>
    <w:rsid w:val="4BCD1C09"/>
    <w:rsid w:val="4BCF5632"/>
    <w:rsid w:val="4BD034A7"/>
    <w:rsid w:val="4BD25472"/>
    <w:rsid w:val="4BD411EA"/>
    <w:rsid w:val="4BD56D10"/>
    <w:rsid w:val="4BDB0CA5"/>
    <w:rsid w:val="4BDB6B49"/>
    <w:rsid w:val="4BDF36EB"/>
    <w:rsid w:val="4BE155DA"/>
    <w:rsid w:val="4BE62CCB"/>
    <w:rsid w:val="4BE8259F"/>
    <w:rsid w:val="4BE86A43"/>
    <w:rsid w:val="4BEC2B26"/>
    <w:rsid w:val="4BED22AB"/>
    <w:rsid w:val="4BEE3B62"/>
    <w:rsid w:val="4BF31F8C"/>
    <w:rsid w:val="4BF61160"/>
    <w:rsid w:val="4BF90C50"/>
    <w:rsid w:val="4BFA0524"/>
    <w:rsid w:val="4BFC604B"/>
    <w:rsid w:val="4BFF0BF6"/>
    <w:rsid w:val="4C0373D9"/>
    <w:rsid w:val="4C041BB8"/>
    <w:rsid w:val="4C0849EF"/>
    <w:rsid w:val="4C0B44E0"/>
    <w:rsid w:val="4C0E1539"/>
    <w:rsid w:val="4C0F3FD0"/>
    <w:rsid w:val="4C115F9A"/>
    <w:rsid w:val="4C117519"/>
    <w:rsid w:val="4C121D12"/>
    <w:rsid w:val="4C124D68"/>
    <w:rsid w:val="4C1763C7"/>
    <w:rsid w:val="4C1930A0"/>
    <w:rsid w:val="4C1A1042"/>
    <w:rsid w:val="4C1A3ADF"/>
    <w:rsid w:val="4C1A4486"/>
    <w:rsid w:val="4C1A4723"/>
    <w:rsid w:val="4C1B2975"/>
    <w:rsid w:val="4C1C049B"/>
    <w:rsid w:val="4C1C66ED"/>
    <w:rsid w:val="4C1D7F3D"/>
    <w:rsid w:val="4C20442F"/>
    <w:rsid w:val="4C213D03"/>
    <w:rsid w:val="4C252179"/>
    <w:rsid w:val="4C2537F3"/>
    <w:rsid w:val="4C26121A"/>
    <w:rsid w:val="4C281285"/>
    <w:rsid w:val="4C286E40"/>
    <w:rsid w:val="4C2874D7"/>
    <w:rsid w:val="4C2A2BB8"/>
    <w:rsid w:val="4C2D0445"/>
    <w:rsid w:val="4C2D08FA"/>
    <w:rsid w:val="4C2D26A8"/>
    <w:rsid w:val="4C2F6420"/>
    <w:rsid w:val="4C303F46"/>
    <w:rsid w:val="4C321995"/>
    <w:rsid w:val="4C341C88"/>
    <w:rsid w:val="4C365A00"/>
    <w:rsid w:val="4C380D83"/>
    <w:rsid w:val="4C390AD2"/>
    <w:rsid w:val="4C39104D"/>
    <w:rsid w:val="4C392DFB"/>
    <w:rsid w:val="4C3954F1"/>
    <w:rsid w:val="4C3D6D8F"/>
    <w:rsid w:val="4C453CFD"/>
    <w:rsid w:val="4C460B17"/>
    <w:rsid w:val="4C481290"/>
    <w:rsid w:val="4C491A03"/>
    <w:rsid w:val="4C4A325A"/>
    <w:rsid w:val="4C4D68A6"/>
    <w:rsid w:val="4C4F261E"/>
    <w:rsid w:val="4C504632"/>
    <w:rsid w:val="4C51283A"/>
    <w:rsid w:val="4C57032E"/>
    <w:rsid w:val="4C5916EF"/>
    <w:rsid w:val="4C5D0598"/>
    <w:rsid w:val="4C5E23B7"/>
    <w:rsid w:val="4C5E3F3B"/>
    <w:rsid w:val="4C60006F"/>
    <w:rsid w:val="4C602A7D"/>
    <w:rsid w:val="4C61141F"/>
    <w:rsid w:val="4C63431C"/>
    <w:rsid w:val="4C6360CA"/>
    <w:rsid w:val="4C650094"/>
    <w:rsid w:val="4C68614F"/>
    <w:rsid w:val="4C691054"/>
    <w:rsid w:val="4C6A394C"/>
    <w:rsid w:val="4C6C6A83"/>
    <w:rsid w:val="4C6D79C2"/>
    <w:rsid w:val="4C712602"/>
    <w:rsid w:val="4C7277D3"/>
    <w:rsid w:val="4C787DC7"/>
    <w:rsid w:val="4C79769B"/>
    <w:rsid w:val="4C7B29F7"/>
    <w:rsid w:val="4C7B78B7"/>
    <w:rsid w:val="4C7D53DD"/>
    <w:rsid w:val="4C7E4CB1"/>
    <w:rsid w:val="4C820C46"/>
    <w:rsid w:val="4C8D7156"/>
    <w:rsid w:val="4C8F3363"/>
    <w:rsid w:val="4C8F6EBF"/>
    <w:rsid w:val="4C9030B7"/>
    <w:rsid w:val="4C9170DB"/>
    <w:rsid w:val="4C940EBC"/>
    <w:rsid w:val="4C96024D"/>
    <w:rsid w:val="4C971479"/>
    <w:rsid w:val="4C982217"/>
    <w:rsid w:val="4C9B1D07"/>
    <w:rsid w:val="4C9B3AB5"/>
    <w:rsid w:val="4C9C2A40"/>
    <w:rsid w:val="4C9C2C50"/>
    <w:rsid w:val="4C9E7F31"/>
    <w:rsid w:val="4CA17BB8"/>
    <w:rsid w:val="4CA268B2"/>
    <w:rsid w:val="4CA26BF2"/>
    <w:rsid w:val="4CA30BBC"/>
    <w:rsid w:val="4CA527B8"/>
    <w:rsid w:val="4CA566E2"/>
    <w:rsid w:val="4CA706AC"/>
    <w:rsid w:val="4CA961D2"/>
    <w:rsid w:val="4CAC181F"/>
    <w:rsid w:val="4CAE0ACC"/>
    <w:rsid w:val="4CAE37E9"/>
    <w:rsid w:val="4CB02CCD"/>
    <w:rsid w:val="4CB80AD8"/>
    <w:rsid w:val="4CB93F3C"/>
    <w:rsid w:val="4CB941CD"/>
    <w:rsid w:val="4CB973DA"/>
    <w:rsid w:val="4CBD57DA"/>
    <w:rsid w:val="4CBD7ED0"/>
    <w:rsid w:val="4CBE1460"/>
    <w:rsid w:val="4CBE5242"/>
    <w:rsid w:val="4CBE77A4"/>
    <w:rsid w:val="4CBF67BB"/>
    <w:rsid w:val="4CC27294"/>
    <w:rsid w:val="4CC36695"/>
    <w:rsid w:val="4CC45578"/>
    <w:rsid w:val="4CC528E0"/>
    <w:rsid w:val="4CC626B4"/>
    <w:rsid w:val="4CC64536"/>
    <w:rsid w:val="4CC748AA"/>
    <w:rsid w:val="4CC759FC"/>
    <w:rsid w:val="4CCA439B"/>
    <w:rsid w:val="4CCC1EC1"/>
    <w:rsid w:val="4CCC36DE"/>
    <w:rsid w:val="4CD174D7"/>
    <w:rsid w:val="4CD82614"/>
    <w:rsid w:val="4CD9638C"/>
    <w:rsid w:val="4CE27936"/>
    <w:rsid w:val="4CE3088A"/>
    <w:rsid w:val="4CE723A1"/>
    <w:rsid w:val="4CE73006"/>
    <w:rsid w:val="4CEA7E6E"/>
    <w:rsid w:val="4CF5766A"/>
    <w:rsid w:val="4CF65190"/>
    <w:rsid w:val="4CF80F08"/>
    <w:rsid w:val="4CF82CB6"/>
    <w:rsid w:val="4CFA195C"/>
    <w:rsid w:val="4CFB48EC"/>
    <w:rsid w:val="4CFE47D7"/>
    <w:rsid w:val="4CFF7DBC"/>
    <w:rsid w:val="4D01600E"/>
    <w:rsid w:val="4D037E68"/>
    <w:rsid w:val="4D07114B"/>
    <w:rsid w:val="4D094EC3"/>
    <w:rsid w:val="4D0B0117"/>
    <w:rsid w:val="4D0E4287"/>
    <w:rsid w:val="4D105959"/>
    <w:rsid w:val="4D117102"/>
    <w:rsid w:val="4D145CA5"/>
    <w:rsid w:val="4D1473C4"/>
    <w:rsid w:val="4D186EB4"/>
    <w:rsid w:val="4D192576"/>
    <w:rsid w:val="4D1A087F"/>
    <w:rsid w:val="4D1B4A5A"/>
    <w:rsid w:val="4D1B4BF6"/>
    <w:rsid w:val="4D1B5613"/>
    <w:rsid w:val="4D221AE1"/>
    <w:rsid w:val="4D265A75"/>
    <w:rsid w:val="4D2717ED"/>
    <w:rsid w:val="4D27359B"/>
    <w:rsid w:val="4D275349"/>
    <w:rsid w:val="4D2840BC"/>
    <w:rsid w:val="4D292E6F"/>
    <w:rsid w:val="4D2A6BE7"/>
    <w:rsid w:val="4D2B22C4"/>
    <w:rsid w:val="4D2D66A9"/>
    <w:rsid w:val="4D3161C8"/>
    <w:rsid w:val="4D32473B"/>
    <w:rsid w:val="4D330192"/>
    <w:rsid w:val="4D3462B0"/>
    <w:rsid w:val="4D357A66"/>
    <w:rsid w:val="4D381304"/>
    <w:rsid w:val="4D3857A8"/>
    <w:rsid w:val="4D391625"/>
    <w:rsid w:val="4D3A1520"/>
    <w:rsid w:val="4D3A7ADD"/>
    <w:rsid w:val="4D3B1A90"/>
    <w:rsid w:val="4D3C320F"/>
    <w:rsid w:val="4D426B3A"/>
    <w:rsid w:val="4D4759EB"/>
    <w:rsid w:val="4D4804A3"/>
    <w:rsid w:val="4D4B7289"/>
    <w:rsid w:val="4D4F0ADD"/>
    <w:rsid w:val="4D4F6D79"/>
    <w:rsid w:val="4D510618"/>
    <w:rsid w:val="4D53613E"/>
    <w:rsid w:val="4D5679DC"/>
    <w:rsid w:val="4D596CF5"/>
    <w:rsid w:val="4D5B4FF3"/>
    <w:rsid w:val="4D5E2FC0"/>
    <w:rsid w:val="4D602609"/>
    <w:rsid w:val="4D6028E9"/>
    <w:rsid w:val="4D6245D3"/>
    <w:rsid w:val="4D6420F9"/>
    <w:rsid w:val="4D654856"/>
    <w:rsid w:val="4D660BC1"/>
    <w:rsid w:val="4D693BB4"/>
    <w:rsid w:val="4D6B7B01"/>
    <w:rsid w:val="4D6D36A4"/>
    <w:rsid w:val="4D6D4A72"/>
    <w:rsid w:val="4D6D5452"/>
    <w:rsid w:val="4D6E11CA"/>
    <w:rsid w:val="4D700A9E"/>
    <w:rsid w:val="4D714816"/>
    <w:rsid w:val="4D734307"/>
    <w:rsid w:val="4D752558"/>
    <w:rsid w:val="4D796E7A"/>
    <w:rsid w:val="4D7C0AFF"/>
    <w:rsid w:val="4D7C5695"/>
    <w:rsid w:val="4D7E765F"/>
    <w:rsid w:val="4D7F33D7"/>
    <w:rsid w:val="4D8046B5"/>
    <w:rsid w:val="4D822139"/>
    <w:rsid w:val="4D826A23"/>
    <w:rsid w:val="4D834F25"/>
    <w:rsid w:val="4D84531B"/>
    <w:rsid w:val="4D857A64"/>
    <w:rsid w:val="4D88228C"/>
    <w:rsid w:val="4D886C44"/>
    <w:rsid w:val="4D8A114F"/>
    <w:rsid w:val="4D8C33FE"/>
    <w:rsid w:val="4D8E53C8"/>
    <w:rsid w:val="4D901140"/>
    <w:rsid w:val="4D907FD5"/>
    <w:rsid w:val="4D92310A"/>
    <w:rsid w:val="4D9400A1"/>
    <w:rsid w:val="4D951248"/>
    <w:rsid w:val="4D9531F7"/>
    <w:rsid w:val="4D973CBF"/>
    <w:rsid w:val="4D9946FA"/>
    <w:rsid w:val="4D9A1FBF"/>
    <w:rsid w:val="4D9A3D6D"/>
    <w:rsid w:val="4D9B0861"/>
    <w:rsid w:val="4D9B1A27"/>
    <w:rsid w:val="4D9C654A"/>
    <w:rsid w:val="4D9F3A3B"/>
    <w:rsid w:val="4DA44CDC"/>
    <w:rsid w:val="4DA70238"/>
    <w:rsid w:val="4DA87966"/>
    <w:rsid w:val="4DAC1BAF"/>
    <w:rsid w:val="4DAD3AA0"/>
    <w:rsid w:val="4DAD54A5"/>
    <w:rsid w:val="4DB35F12"/>
    <w:rsid w:val="4DB50BA7"/>
    <w:rsid w:val="4DB52955"/>
    <w:rsid w:val="4DB6125B"/>
    <w:rsid w:val="4DB61CC2"/>
    <w:rsid w:val="4DB77BCE"/>
    <w:rsid w:val="4DBD7A5B"/>
    <w:rsid w:val="4DC1579E"/>
    <w:rsid w:val="4DC46E97"/>
    <w:rsid w:val="4DC82688"/>
    <w:rsid w:val="4DC85BF0"/>
    <w:rsid w:val="4DC9315E"/>
    <w:rsid w:val="4DC95151"/>
    <w:rsid w:val="4DCB2178"/>
    <w:rsid w:val="4DCB4199"/>
    <w:rsid w:val="4DCF7EBB"/>
    <w:rsid w:val="4DD21759"/>
    <w:rsid w:val="4DD23507"/>
    <w:rsid w:val="4DD70B1D"/>
    <w:rsid w:val="4DD720B1"/>
    <w:rsid w:val="4DD92AE7"/>
    <w:rsid w:val="4DDC25D7"/>
    <w:rsid w:val="4DE3710F"/>
    <w:rsid w:val="4DE85E82"/>
    <w:rsid w:val="4DE90B47"/>
    <w:rsid w:val="4DEA4CF4"/>
    <w:rsid w:val="4DF25957"/>
    <w:rsid w:val="4DF33732"/>
    <w:rsid w:val="4DF60843"/>
    <w:rsid w:val="4DF72F6D"/>
    <w:rsid w:val="4DF7368F"/>
    <w:rsid w:val="4DFE5995"/>
    <w:rsid w:val="4DFF0074"/>
    <w:rsid w:val="4DFF0C7B"/>
    <w:rsid w:val="4DFF1948"/>
    <w:rsid w:val="4E002DD8"/>
    <w:rsid w:val="4E013DEC"/>
    <w:rsid w:val="4E0249E0"/>
    <w:rsid w:val="4E035DB6"/>
    <w:rsid w:val="4E0538DC"/>
    <w:rsid w:val="4E092CA1"/>
    <w:rsid w:val="4E0B1523"/>
    <w:rsid w:val="4E0D0129"/>
    <w:rsid w:val="4E0E53DC"/>
    <w:rsid w:val="4E0F02B7"/>
    <w:rsid w:val="4E105835"/>
    <w:rsid w:val="4E1151E4"/>
    <w:rsid w:val="4E124A57"/>
    <w:rsid w:val="4E137DBE"/>
    <w:rsid w:val="4E1478D9"/>
    <w:rsid w:val="4E197388"/>
    <w:rsid w:val="4E1A4EAE"/>
    <w:rsid w:val="4E1B5446"/>
    <w:rsid w:val="4E233D62"/>
    <w:rsid w:val="4E264AF3"/>
    <w:rsid w:val="4E280B54"/>
    <w:rsid w:val="4E281379"/>
    <w:rsid w:val="4E295882"/>
    <w:rsid w:val="4E2D3C80"/>
    <w:rsid w:val="4E2D68C6"/>
    <w:rsid w:val="4E2D6F9C"/>
    <w:rsid w:val="4E3009A0"/>
    <w:rsid w:val="4E30647F"/>
    <w:rsid w:val="4E307F8B"/>
    <w:rsid w:val="4E313347"/>
    <w:rsid w:val="4E33487D"/>
    <w:rsid w:val="4E367D48"/>
    <w:rsid w:val="4E3715BC"/>
    <w:rsid w:val="4E3917D8"/>
    <w:rsid w:val="4E3A4E06"/>
    <w:rsid w:val="4E3E0B9C"/>
    <w:rsid w:val="4E41068C"/>
    <w:rsid w:val="4E453CD9"/>
    <w:rsid w:val="4E4837C9"/>
    <w:rsid w:val="4E490D40"/>
    <w:rsid w:val="4E4B5F9F"/>
    <w:rsid w:val="4E4D0DDF"/>
    <w:rsid w:val="4E4F5FA1"/>
    <w:rsid w:val="4E50267E"/>
    <w:rsid w:val="4E55449E"/>
    <w:rsid w:val="4E5B4E73"/>
    <w:rsid w:val="4E5D6D4D"/>
    <w:rsid w:val="4E5E4D9B"/>
    <w:rsid w:val="4E612ADD"/>
    <w:rsid w:val="4E61488B"/>
    <w:rsid w:val="4E630603"/>
    <w:rsid w:val="4E6323B1"/>
    <w:rsid w:val="4E667F62"/>
    <w:rsid w:val="4E671127"/>
    <w:rsid w:val="4E6A373F"/>
    <w:rsid w:val="4E6C2EC0"/>
    <w:rsid w:val="4E6D1F21"/>
    <w:rsid w:val="4E6F51FA"/>
    <w:rsid w:val="4E6F6FA8"/>
    <w:rsid w:val="4E7332BF"/>
    <w:rsid w:val="4E772300"/>
    <w:rsid w:val="4E7870A0"/>
    <w:rsid w:val="4E791BD4"/>
    <w:rsid w:val="4E797E26"/>
    <w:rsid w:val="4E7A455F"/>
    <w:rsid w:val="4E7B3C57"/>
    <w:rsid w:val="4E7E543D"/>
    <w:rsid w:val="4E7E7001"/>
    <w:rsid w:val="4E8036F8"/>
    <w:rsid w:val="4E810A89"/>
    <w:rsid w:val="4E812C92"/>
    <w:rsid w:val="4E824F2D"/>
    <w:rsid w:val="4E830CA5"/>
    <w:rsid w:val="4E834801"/>
    <w:rsid w:val="4E850579"/>
    <w:rsid w:val="4E853C5A"/>
    <w:rsid w:val="4E86609F"/>
    <w:rsid w:val="4E895320"/>
    <w:rsid w:val="4E8D6FCE"/>
    <w:rsid w:val="4E9133C2"/>
    <w:rsid w:val="4E916F1E"/>
    <w:rsid w:val="4E9B5FEF"/>
    <w:rsid w:val="4E9E5ADF"/>
    <w:rsid w:val="4EA40C60"/>
    <w:rsid w:val="4EA53D98"/>
    <w:rsid w:val="4EA56E6D"/>
    <w:rsid w:val="4EA7751E"/>
    <w:rsid w:val="4EA77A65"/>
    <w:rsid w:val="4EA8070C"/>
    <w:rsid w:val="4EAC01FC"/>
    <w:rsid w:val="4EAC328B"/>
    <w:rsid w:val="4EAE1F59"/>
    <w:rsid w:val="4EAE2B79"/>
    <w:rsid w:val="4EAE78B8"/>
    <w:rsid w:val="4EAF1911"/>
    <w:rsid w:val="4EB3158A"/>
    <w:rsid w:val="4EB32B02"/>
    <w:rsid w:val="4EB946C7"/>
    <w:rsid w:val="4EBB551B"/>
    <w:rsid w:val="4EC07463"/>
    <w:rsid w:val="4EC14021"/>
    <w:rsid w:val="4EC17723"/>
    <w:rsid w:val="4EC26490"/>
    <w:rsid w:val="4EC5306C"/>
    <w:rsid w:val="4EC63CB1"/>
    <w:rsid w:val="4EC74768"/>
    <w:rsid w:val="4EC85307"/>
    <w:rsid w:val="4ECC3542"/>
    <w:rsid w:val="4ECD3D05"/>
    <w:rsid w:val="4ECE0BBE"/>
    <w:rsid w:val="4ED36B1A"/>
    <w:rsid w:val="4ED432AF"/>
    <w:rsid w:val="4ED4505D"/>
    <w:rsid w:val="4ED73F2E"/>
    <w:rsid w:val="4ED82D9F"/>
    <w:rsid w:val="4ED84B4D"/>
    <w:rsid w:val="4ED904BA"/>
    <w:rsid w:val="4ED90B67"/>
    <w:rsid w:val="4EDA32B7"/>
    <w:rsid w:val="4EDD03B5"/>
    <w:rsid w:val="4EDD6692"/>
    <w:rsid w:val="4EE03A01"/>
    <w:rsid w:val="4EE07A0F"/>
    <w:rsid w:val="4EE2777A"/>
    <w:rsid w:val="4EE35F2B"/>
    <w:rsid w:val="4EE5726A"/>
    <w:rsid w:val="4EE668A1"/>
    <w:rsid w:val="4EEA0D24"/>
    <w:rsid w:val="4EEA2AD2"/>
    <w:rsid w:val="4EEC23A6"/>
    <w:rsid w:val="4EEE14ED"/>
    <w:rsid w:val="4EEE4370"/>
    <w:rsid w:val="4EEF2740"/>
    <w:rsid w:val="4EF179BD"/>
    <w:rsid w:val="4EFA0F67"/>
    <w:rsid w:val="4EFD44FC"/>
    <w:rsid w:val="4EFD7F71"/>
    <w:rsid w:val="4EFE0C61"/>
    <w:rsid w:val="4EFE47E6"/>
    <w:rsid w:val="4EFE7F61"/>
    <w:rsid w:val="4EFF07AA"/>
    <w:rsid w:val="4F047323"/>
    <w:rsid w:val="4F053468"/>
    <w:rsid w:val="4F0973FC"/>
    <w:rsid w:val="4F0A0A7E"/>
    <w:rsid w:val="4F0C2A48"/>
    <w:rsid w:val="4F0C47F7"/>
    <w:rsid w:val="4F0E4A13"/>
    <w:rsid w:val="4F106CA1"/>
    <w:rsid w:val="4F111E0D"/>
    <w:rsid w:val="4F1A33B7"/>
    <w:rsid w:val="4F1B3040"/>
    <w:rsid w:val="4F1B712F"/>
    <w:rsid w:val="4F247D92"/>
    <w:rsid w:val="4F2953A8"/>
    <w:rsid w:val="4F297FE9"/>
    <w:rsid w:val="4F2A5CF8"/>
    <w:rsid w:val="4F2A7373"/>
    <w:rsid w:val="4F2E2245"/>
    <w:rsid w:val="4F2E29BF"/>
    <w:rsid w:val="4F3124AF"/>
    <w:rsid w:val="4F31425D"/>
    <w:rsid w:val="4F323D39"/>
    <w:rsid w:val="4F363F69"/>
    <w:rsid w:val="4F377047"/>
    <w:rsid w:val="4F38654F"/>
    <w:rsid w:val="4F3A0FE8"/>
    <w:rsid w:val="4F3B1580"/>
    <w:rsid w:val="4F3B50DC"/>
    <w:rsid w:val="4F3D0E54"/>
    <w:rsid w:val="4F3E7FC5"/>
    <w:rsid w:val="4F3F6884"/>
    <w:rsid w:val="4F4028E5"/>
    <w:rsid w:val="4F4421E2"/>
    <w:rsid w:val="4F446A6F"/>
    <w:rsid w:val="4F483C48"/>
    <w:rsid w:val="4F4915A7"/>
    <w:rsid w:val="4F4A0B65"/>
    <w:rsid w:val="4F4C1097"/>
    <w:rsid w:val="4F4E396E"/>
    <w:rsid w:val="4F5075AB"/>
    <w:rsid w:val="4F512B51"/>
    <w:rsid w:val="4F563CC4"/>
    <w:rsid w:val="4F583EE0"/>
    <w:rsid w:val="4F587A3C"/>
    <w:rsid w:val="4F5D354E"/>
    <w:rsid w:val="4F5D47FC"/>
    <w:rsid w:val="4F644633"/>
    <w:rsid w:val="4F6665FD"/>
    <w:rsid w:val="4F6A6C4C"/>
    <w:rsid w:val="4F6B1B46"/>
    <w:rsid w:val="4F6C7B74"/>
    <w:rsid w:val="4F6D0CC2"/>
    <w:rsid w:val="4F715265"/>
    <w:rsid w:val="4F7242E4"/>
    <w:rsid w:val="4F732AC8"/>
    <w:rsid w:val="4F757736"/>
    <w:rsid w:val="4F781E8C"/>
    <w:rsid w:val="4F7A058E"/>
    <w:rsid w:val="4F7A20A8"/>
    <w:rsid w:val="4F7A5C04"/>
    <w:rsid w:val="4F7B372A"/>
    <w:rsid w:val="4F7C30C5"/>
    <w:rsid w:val="4F7C7BCE"/>
    <w:rsid w:val="4F7F68E8"/>
    <w:rsid w:val="4F82475E"/>
    <w:rsid w:val="4F824AB9"/>
    <w:rsid w:val="4F8840CA"/>
    <w:rsid w:val="4F8C5937"/>
    <w:rsid w:val="4F8D3B57"/>
    <w:rsid w:val="4F8E7901"/>
    <w:rsid w:val="4F90367A"/>
    <w:rsid w:val="4F912F4E"/>
    <w:rsid w:val="4F93316A"/>
    <w:rsid w:val="4F934F18"/>
    <w:rsid w:val="4F9377E6"/>
    <w:rsid w:val="4F950C90"/>
    <w:rsid w:val="4F960564"/>
    <w:rsid w:val="4F96576A"/>
    <w:rsid w:val="4F984A0E"/>
    <w:rsid w:val="4F986C56"/>
    <w:rsid w:val="4F9B059D"/>
    <w:rsid w:val="4F9B63BA"/>
    <w:rsid w:val="4F9D7B44"/>
    <w:rsid w:val="4FA15887"/>
    <w:rsid w:val="4FA51CDD"/>
    <w:rsid w:val="4FA57B27"/>
    <w:rsid w:val="4FA64C4B"/>
    <w:rsid w:val="4FA8580B"/>
    <w:rsid w:val="4FA90297"/>
    <w:rsid w:val="4FAB04B3"/>
    <w:rsid w:val="4FAB0AD3"/>
    <w:rsid w:val="4FB54E8E"/>
    <w:rsid w:val="4FB629B4"/>
    <w:rsid w:val="4FB64B8F"/>
    <w:rsid w:val="4FB758F2"/>
    <w:rsid w:val="4FBA06F6"/>
    <w:rsid w:val="4FC033E2"/>
    <w:rsid w:val="4FC155E1"/>
    <w:rsid w:val="4FC24FED"/>
    <w:rsid w:val="4FC450D1"/>
    <w:rsid w:val="4FC82E13"/>
    <w:rsid w:val="4FCA3F09"/>
    <w:rsid w:val="4FCC3F86"/>
    <w:rsid w:val="4FCD57BB"/>
    <w:rsid w:val="4FD2569B"/>
    <w:rsid w:val="4FD33566"/>
    <w:rsid w:val="4FD51C7E"/>
    <w:rsid w:val="4FD86DCF"/>
    <w:rsid w:val="4FD95020"/>
    <w:rsid w:val="4FDA072A"/>
    <w:rsid w:val="4FDA2B47"/>
    <w:rsid w:val="4FDA48F5"/>
    <w:rsid w:val="4FDD04D7"/>
    <w:rsid w:val="4FDD6193"/>
    <w:rsid w:val="4FDF015D"/>
    <w:rsid w:val="4FDF645F"/>
    <w:rsid w:val="4FE55A96"/>
    <w:rsid w:val="4FE65048"/>
    <w:rsid w:val="4FEE03A0"/>
    <w:rsid w:val="4FEF6B48"/>
    <w:rsid w:val="4FF1216D"/>
    <w:rsid w:val="4FF359B6"/>
    <w:rsid w:val="4FF43C08"/>
    <w:rsid w:val="4FF5558B"/>
    <w:rsid w:val="4FF80B06"/>
    <w:rsid w:val="50025BF9"/>
    <w:rsid w:val="50036CCC"/>
    <w:rsid w:val="50047BC4"/>
    <w:rsid w:val="50086F12"/>
    <w:rsid w:val="500B77B1"/>
    <w:rsid w:val="500C6864"/>
    <w:rsid w:val="500D4CCA"/>
    <w:rsid w:val="500E27F0"/>
    <w:rsid w:val="5012408F"/>
    <w:rsid w:val="50131BB5"/>
    <w:rsid w:val="50153B7F"/>
    <w:rsid w:val="501871CB"/>
    <w:rsid w:val="501F04EF"/>
    <w:rsid w:val="50210776"/>
    <w:rsid w:val="5022399A"/>
    <w:rsid w:val="50242014"/>
    <w:rsid w:val="50265D8C"/>
    <w:rsid w:val="50290BF2"/>
    <w:rsid w:val="502B6EFE"/>
    <w:rsid w:val="502C6AEA"/>
    <w:rsid w:val="502D0EC8"/>
    <w:rsid w:val="502D2C76"/>
    <w:rsid w:val="50306AAF"/>
    <w:rsid w:val="5031142E"/>
    <w:rsid w:val="5032028D"/>
    <w:rsid w:val="503264DF"/>
    <w:rsid w:val="50327AB1"/>
    <w:rsid w:val="50362B19"/>
    <w:rsid w:val="50372DD8"/>
    <w:rsid w:val="50381E46"/>
    <w:rsid w:val="503A35E5"/>
    <w:rsid w:val="503B1E8C"/>
    <w:rsid w:val="503C3162"/>
    <w:rsid w:val="503C54D1"/>
    <w:rsid w:val="503F04A5"/>
    <w:rsid w:val="50406E4E"/>
    <w:rsid w:val="50416722"/>
    <w:rsid w:val="5043249A"/>
    <w:rsid w:val="504601DC"/>
    <w:rsid w:val="50487157"/>
    <w:rsid w:val="504D156B"/>
    <w:rsid w:val="504E0933"/>
    <w:rsid w:val="50537FDF"/>
    <w:rsid w:val="505508C7"/>
    <w:rsid w:val="505735B6"/>
    <w:rsid w:val="50574197"/>
    <w:rsid w:val="50577CF3"/>
    <w:rsid w:val="50597F0F"/>
    <w:rsid w:val="505A14E4"/>
    <w:rsid w:val="505A594B"/>
    <w:rsid w:val="505A77E4"/>
    <w:rsid w:val="505F63E3"/>
    <w:rsid w:val="50625859"/>
    <w:rsid w:val="50641713"/>
    <w:rsid w:val="50642410"/>
    <w:rsid w:val="50685AF9"/>
    <w:rsid w:val="506A3ECB"/>
    <w:rsid w:val="506A6A8B"/>
    <w:rsid w:val="506B7C43"/>
    <w:rsid w:val="507423F3"/>
    <w:rsid w:val="50760AC1"/>
    <w:rsid w:val="507A6580"/>
    <w:rsid w:val="507C3A71"/>
    <w:rsid w:val="507D4CD9"/>
    <w:rsid w:val="507D6E7C"/>
    <w:rsid w:val="507E7976"/>
    <w:rsid w:val="507F724A"/>
    <w:rsid w:val="508036EE"/>
    <w:rsid w:val="50835A1F"/>
    <w:rsid w:val="50850D04"/>
    <w:rsid w:val="5085479A"/>
    <w:rsid w:val="50854860"/>
    <w:rsid w:val="50854FFE"/>
    <w:rsid w:val="508A631B"/>
    <w:rsid w:val="508E6D22"/>
    <w:rsid w:val="508F1B83"/>
    <w:rsid w:val="508F3931"/>
    <w:rsid w:val="50947199"/>
    <w:rsid w:val="509A5B6D"/>
    <w:rsid w:val="509C604E"/>
    <w:rsid w:val="509D6FF7"/>
    <w:rsid w:val="509E3B74"/>
    <w:rsid w:val="509E5C65"/>
    <w:rsid w:val="50A02BD7"/>
    <w:rsid w:val="50A54F03"/>
    <w:rsid w:val="50A61822"/>
    <w:rsid w:val="50A6410D"/>
    <w:rsid w:val="50A66CDE"/>
    <w:rsid w:val="50A849F3"/>
    <w:rsid w:val="50AA42C7"/>
    <w:rsid w:val="50AB396B"/>
    <w:rsid w:val="50B138A7"/>
    <w:rsid w:val="50B25281"/>
    <w:rsid w:val="50B415EA"/>
    <w:rsid w:val="50B43D54"/>
    <w:rsid w:val="50B462CE"/>
    <w:rsid w:val="50B80449"/>
    <w:rsid w:val="50B82E88"/>
    <w:rsid w:val="50BB2978"/>
    <w:rsid w:val="50BE7D72"/>
    <w:rsid w:val="50BF0334"/>
    <w:rsid w:val="50C23D07"/>
    <w:rsid w:val="50C31FE7"/>
    <w:rsid w:val="50C335DB"/>
    <w:rsid w:val="50C34382"/>
    <w:rsid w:val="50C555A5"/>
    <w:rsid w:val="50CA2BBB"/>
    <w:rsid w:val="50CA7C23"/>
    <w:rsid w:val="50CC1360"/>
    <w:rsid w:val="50CC21D9"/>
    <w:rsid w:val="50CE348B"/>
    <w:rsid w:val="50CF1F80"/>
    <w:rsid w:val="50CF5EEA"/>
    <w:rsid w:val="50D01829"/>
    <w:rsid w:val="50D158C2"/>
    <w:rsid w:val="50D2381E"/>
    <w:rsid w:val="50D457E8"/>
    <w:rsid w:val="50D531EC"/>
    <w:rsid w:val="50DA0CCD"/>
    <w:rsid w:val="50DB1889"/>
    <w:rsid w:val="50DB22BD"/>
    <w:rsid w:val="50DC335D"/>
    <w:rsid w:val="50DF7989"/>
    <w:rsid w:val="50E0418D"/>
    <w:rsid w:val="50E377D9"/>
    <w:rsid w:val="50E37ED1"/>
    <w:rsid w:val="50E5620F"/>
    <w:rsid w:val="50E73DC5"/>
    <w:rsid w:val="50E97F21"/>
    <w:rsid w:val="50EA500B"/>
    <w:rsid w:val="50EC2B32"/>
    <w:rsid w:val="50ED2406"/>
    <w:rsid w:val="50EF617E"/>
    <w:rsid w:val="50F10148"/>
    <w:rsid w:val="50F32112"/>
    <w:rsid w:val="50F47C38"/>
    <w:rsid w:val="50F57C05"/>
    <w:rsid w:val="50F9524E"/>
    <w:rsid w:val="50F96FFC"/>
    <w:rsid w:val="50F9756B"/>
    <w:rsid w:val="50FA2C9A"/>
    <w:rsid w:val="50FB5F52"/>
    <w:rsid w:val="50FD4825"/>
    <w:rsid w:val="50FE0CB7"/>
    <w:rsid w:val="51013454"/>
    <w:rsid w:val="5104363B"/>
    <w:rsid w:val="51062E60"/>
    <w:rsid w:val="51071719"/>
    <w:rsid w:val="510819DD"/>
    <w:rsid w:val="510A120A"/>
    <w:rsid w:val="510B6C70"/>
    <w:rsid w:val="510F05CE"/>
    <w:rsid w:val="51101707"/>
    <w:rsid w:val="511177D3"/>
    <w:rsid w:val="511523F4"/>
    <w:rsid w:val="51165E00"/>
    <w:rsid w:val="51183927"/>
    <w:rsid w:val="51187CB1"/>
    <w:rsid w:val="5119144D"/>
    <w:rsid w:val="511931FB"/>
    <w:rsid w:val="511A58F1"/>
    <w:rsid w:val="511B51C5"/>
    <w:rsid w:val="511D2CEB"/>
    <w:rsid w:val="511F1731"/>
    <w:rsid w:val="511F2F07"/>
    <w:rsid w:val="51204589"/>
    <w:rsid w:val="51254295"/>
    <w:rsid w:val="51277588"/>
    <w:rsid w:val="512978E2"/>
    <w:rsid w:val="512C3F1E"/>
    <w:rsid w:val="512C73D2"/>
    <w:rsid w:val="512D6CA6"/>
    <w:rsid w:val="512F2184"/>
    <w:rsid w:val="5133250E"/>
    <w:rsid w:val="51380E48"/>
    <w:rsid w:val="51382D2D"/>
    <w:rsid w:val="51385D77"/>
    <w:rsid w:val="513A78FA"/>
    <w:rsid w:val="513B2C5D"/>
    <w:rsid w:val="513B576F"/>
    <w:rsid w:val="513C26F2"/>
    <w:rsid w:val="513D0FEE"/>
    <w:rsid w:val="513D4CBA"/>
    <w:rsid w:val="513F5357"/>
    <w:rsid w:val="51422751"/>
    <w:rsid w:val="51435BF0"/>
    <w:rsid w:val="5144296E"/>
    <w:rsid w:val="514774AD"/>
    <w:rsid w:val="514C35D0"/>
    <w:rsid w:val="515B2E61"/>
    <w:rsid w:val="515C355E"/>
    <w:rsid w:val="515D30E2"/>
    <w:rsid w:val="515D5C50"/>
    <w:rsid w:val="515F3303"/>
    <w:rsid w:val="51600E2A"/>
    <w:rsid w:val="51620E80"/>
    <w:rsid w:val="51622DF4"/>
    <w:rsid w:val="51646B6C"/>
    <w:rsid w:val="5167040A"/>
    <w:rsid w:val="5169562B"/>
    <w:rsid w:val="516C3C72"/>
    <w:rsid w:val="516D3725"/>
    <w:rsid w:val="516E106E"/>
    <w:rsid w:val="51702D45"/>
    <w:rsid w:val="51720462"/>
    <w:rsid w:val="51735001"/>
    <w:rsid w:val="5173589B"/>
    <w:rsid w:val="51736DAF"/>
    <w:rsid w:val="5176064D"/>
    <w:rsid w:val="51764AF1"/>
    <w:rsid w:val="517702DF"/>
    <w:rsid w:val="51776D26"/>
    <w:rsid w:val="517843C5"/>
    <w:rsid w:val="51786173"/>
    <w:rsid w:val="517A1416"/>
    <w:rsid w:val="517B3EB5"/>
    <w:rsid w:val="517E4D1E"/>
    <w:rsid w:val="5181117B"/>
    <w:rsid w:val="51822697"/>
    <w:rsid w:val="51823496"/>
    <w:rsid w:val="51870AAC"/>
    <w:rsid w:val="51874608"/>
    <w:rsid w:val="51890380"/>
    <w:rsid w:val="518A0CC0"/>
    <w:rsid w:val="518B2384"/>
    <w:rsid w:val="518D1C42"/>
    <w:rsid w:val="518E02CE"/>
    <w:rsid w:val="51915487"/>
    <w:rsid w:val="51917235"/>
    <w:rsid w:val="51921A53"/>
    <w:rsid w:val="51945803"/>
    <w:rsid w:val="51956D25"/>
    <w:rsid w:val="51965F7A"/>
    <w:rsid w:val="51993FD8"/>
    <w:rsid w:val="519A0C31"/>
    <w:rsid w:val="519A67CE"/>
    <w:rsid w:val="519C3E51"/>
    <w:rsid w:val="51A21442"/>
    <w:rsid w:val="51A32463"/>
    <w:rsid w:val="51A80E8B"/>
    <w:rsid w:val="51A927D1"/>
    <w:rsid w:val="51AA7EAD"/>
    <w:rsid w:val="51AB547E"/>
    <w:rsid w:val="51AC22C1"/>
    <w:rsid w:val="51AF6E68"/>
    <w:rsid w:val="51B01DB1"/>
    <w:rsid w:val="51B11685"/>
    <w:rsid w:val="51B15B29"/>
    <w:rsid w:val="51B3364F"/>
    <w:rsid w:val="51B4441F"/>
    <w:rsid w:val="51B573C7"/>
    <w:rsid w:val="51B57622"/>
    <w:rsid w:val="51B85C83"/>
    <w:rsid w:val="51BA1644"/>
    <w:rsid w:val="51BA2C30"/>
    <w:rsid w:val="51BB2504"/>
    <w:rsid w:val="51C13FBE"/>
    <w:rsid w:val="51C23892"/>
    <w:rsid w:val="51C413B8"/>
    <w:rsid w:val="51CB6BEB"/>
    <w:rsid w:val="51CC64BF"/>
    <w:rsid w:val="51CD2963"/>
    <w:rsid w:val="51CE0565"/>
    <w:rsid w:val="51D33CF1"/>
    <w:rsid w:val="51D5078F"/>
    <w:rsid w:val="51D57A6A"/>
    <w:rsid w:val="51D6733E"/>
    <w:rsid w:val="51D830B6"/>
    <w:rsid w:val="51D84E64"/>
    <w:rsid w:val="51DC56B9"/>
    <w:rsid w:val="51DD55A2"/>
    <w:rsid w:val="51E03C48"/>
    <w:rsid w:val="51E41A5B"/>
    <w:rsid w:val="51E43809"/>
    <w:rsid w:val="51E657D3"/>
    <w:rsid w:val="51E97071"/>
    <w:rsid w:val="51E97331"/>
    <w:rsid w:val="51EA0BE8"/>
    <w:rsid w:val="51EE1EA3"/>
    <w:rsid w:val="51EE4F7D"/>
    <w:rsid w:val="51EE6B6F"/>
    <w:rsid w:val="51F223CA"/>
    <w:rsid w:val="51F25A25"/>
    <w:rsid w:val="51F26ADB"/>
    <w:rsid w:val="51F576A7"/>
    <w:rsid w:val="51F63592"/>
    <w:rsid w:val="51F858A3"/>
    <w:rsid w:val="51FA127E"/>
    <w:rsid w:val="51FA6D9D"/>
    <w:rsid w:val="51FF1B99"/>
    <w:rsid w:val="51FF7392"/>
    <w:rsid w:val="52020133"/>
    <w:rsid w:val="52056BED"/>
    <w:rsid w:val="5208399B"/>
    <w:rsid w:val="52093869"/>
    <w:rsid w:val="520E0886"/>
    <w:rsid w:val="520F30DF"/>
    <w:rsid w:val="521015D4"/>
    <w:rsid w:val="5212481A"/>
    <w:rsid w:val="521265C8"/>
    <w:rsid w:val="521340EE"/>
    <w:rsid w:val="5214254B"/>
    <w:rsid w:val="52190810"/>
    <w:rsid w:val="52195377"/>
    <w:rsid w:val="521A1920"/>
    <w:rsid w:val="521A36CE"/>
    <w:rsid w:val="521E103E"/>
    <w:rsid w:val="521E31BF"/>
    <w:rsid w:val="521F0CE5"/>
    <w:rsid w:val="521F2A93"/>
    <w:rsid w:val="5221005C"/>
    <w:rsid w:val="52210F2D"/>
    <w:rsid w:val="522400A9"/>
    <w:rsid w:val="5224454D"/>
    <w:rsid w:val="52271947"/>
    <w:rsid w:val="52285DEB"/>
    <w:rsid w:val="522956BF"/>
    <w:rsid w:val="522D51B0"/>
    <w:rsid w:val="522F6471"/>
    <w:rsid w:val="52306A4E"/>
    <w:rsid w:val="523313CB"/>
    <w:rsid w:val="523A6D37"/>
    <w:rsid w:val="523A70C0"/>
    <w:rsid w:val="523B0DB9"/>
    <w:rsid w:val="523D6FB3"/>
    <w:rsid w:val="523F3135"/>
    <w:rsid w:val="52403CEA"/>
    <w:rsid w:val="5246001F"/>
    <w:rsid w:val="52460BB4"/>
    <w:rsid w:val="52462715"/>
    <w:rsid w:val="524B3888"/>
    <w:rsid w:val="524C6447"/>
    <w:rsid w:val="52505342"/>
    <w:rsid w:val="52522E68"/>
    <w:rsid w:val="52552958"/>
    <w:rsid w:val="5255348B"/>
    <w:rsid w:val="525564B4"/>
    <w:rsid w:val="525766D1"/>
    <w:rsid w:val="525777BD"/>
    <w:rsid w:val="52583F3C"/>
    <w:rsid w:val="525A1D1D"/>
    <w:rsid w:val="525C3CE7"/>
    <w:rsid w:val="525E2CFD"/>
    <w:rsid w:val="525E35BB"/>
    <w:rsid w:val="526130AB"/>
    <w:rsid w:val="52636E23"/>
    <w:rsid w:val="526A01B2"/>
    <w:rsid w:val="526B217C"/>
    <w:rsid w:val="526D1A50"/>
    <w:rsid w:val="526E1A25"/>
    <w:rsid w:val="526E38FA"/>
    <w:rsid w:val="526F57C8"/>
    <w:rsid w:val="527157F2"/>
    <w:rsid w:val="5272350A"/>
    <w:rsid w:val="527414FE"/>
    <w:rsid w:val="527C1C93"/>
    <w:rsid w:val="527C7EE5"/>
    <w:rsid w:val="527E32DB"/>
    <w:rsid w:val="527F1783"/>
    <w:rsid w:val="527F3531"/>
    <w:rsid w:val="52841AC9"/>
    <w:rsid w:val="5285323E"/>
    <w:rsid w:val="528648C0"/>
    <w:rsid w:val="52895F3C"/>
    <w:rsid w:val="528B637A"/>
    <w:rsid w:val="528D6E8D"/>
    <w:rsid w:val="528F5E6A"/>
    <w:rsid w:val="52917A6C"/>
    <w:rsid w:val="52945EF6"/>
    <w:rsid w:val="52946FDD"/>
    <w:rsid w:val="52992845"/>
    <w:rsid w:val="529945F3"/>
    <w:rsid w:val="529A1656"/>
    <w:rsid w:val="529B4138"/>
    <w:rsid w:val="529B4B67"/>
    <w:rsid w:val="529C0587"/>
    <w:rsid w:val="529E7E5B"/>
    <w:rsid w:val="52A261D8"/>
    <w:rsid w:val="52A34680"/>
    <w:rsid w:val="52A445CA"/>
    <w:rsid w:val="52A511EA"/>
    <w:rsid w:val="52A74273"/>
    <w:rsid w:val="52A90634"/>
    <w:rsid w:val="52AB0E1C"/>
    <w:rsid w:val="52AC360D"/>
    <w:rsid w:val="52AD4542"/>
    <w:rsid w:val="52AE35F5"/>
    <w:rsid w:val="52B02227"/>
    <w:rsid w:val="52B07B8F"/>
    <w:rsid w:val="52B11F76"/>
    <w:rsid w:val="52B21B59"/>
    <w:rsid w:val="52B4767F"/>
    <w:rsid w:val="52B72CCB"/>
    <w:rsid w:val="52B910F3"/>
    <w:rsid w:val="52B91E49"/>
    <w:rsid w:val="52BB6C5F"/>
    <w:rsid w:val="52BE04FE"/>
    <w:rsid w:val="52BE405A"/>
    <w:rsid w:val="52C02A89"/>
    <w:rsid w:val="52C03FC9"/>
    <w:rsid w:val="52C10630"/>
    <w:rsid w:val="52C5363A"/>
    <w:rsid w:val="52C673B2"/>
    <w:rsid w:val="52CB1675"/>
    <w:rsid w:val="52CD24EF"/>
    <w:rsid w:val="52D01FDF"/>
    <w:rsid w:val="52D03D8D"/>
    <w:rsid w:val="52D049DF"/>
    <w:rsid w:val="52D23FA9"/>
    <w:rsid w:val="52D25D57"/>
    <w:rsid w:val="52D36B66"/>
    <w:rsid w:val="52D50C58"/>
    <w:rsid w:val="52D63A99"/>
    <w:rsid w:val="52D80960"/>
    <w:rsid w:val="52D84A49"/>
    <w:rsid w:val="52DB2E5E"/>
    <w:rsid w:val="52DC2732"/>
    <w:rsid w:val="52E02222"/>
    <w:rsid w:val="52E15F9A"/>
    <w:rsid w:val="52E53CDC"/>
    <w:rsid w:val="52E71333"/>
    <w:rsid w:val="52EB0BC7"/>
    <w:rsid w:val="52EC506B"/>
    <w:rsid w:val="52EC71DD"/>
    <w:rsid w:val="52ED2B91"/>
    <w:rsid w:val="52EF06B7"/>
    <w:rsid w:val="52F1442F"/>
    <w:rsid w:val="52F21F55"/>
    <w:rsid w:val="52F24D5C"/>
    <w:rsid w:val="52F61DEB"/>
    <w:rsid w:val="52F7756C"/>
    <w:rsid w:val="52F83996"/>
    <w:rsid w:val="52FB705C"/>
    <w:rsid w:val="52FE4D9E"/>
    <w:rsid w:val="53000B16"/>
    <w:rsid w:val="53004672"/>
    <w:rsid w:val="5302488E"/>
    <w:rsid w:val="5305043B"/>
    <w:rsid w:val="53051C89"/>
    <w:rsid w:val="530A729F"/>
    <w:rsid w:val="530D1B59"/>
    <w:rsid w:val="530D6D8F"/>
    <w:rsid w:val="530E3233"/>
    <w:rsid w:val="530F2B07"/>
    <w:rsid w:val="530F48B5"/>
    <w:rsid w:val="531243A6"/>
    <w:rsid w:val="531445C2"/>
    <w:rsid w:val="53146370"/>
    <w:rsid w:val="531511DA"/>
    <w:rsid w:val="53182FAD"/>
    <w:rsid w:val="531D4190"/>
    <w:rsid w:val="531D44C0"/>
    <w:rsid w:val="53253909"/>
    <w:rsid w:val="53283BC9"/>
    <w:rsid w:val="53316F22"/>
    <w:rsid w:val="53322525"/>
    <w:rsid w:val="53364338"/>
    <w:rsid w:val="5338426E"/>
    <w:rsid w:val="53391276"/>
    <w:rsid w:val="533A0878"/>
    <w:rsid w:val="533B7DA0"/>
    <w:rsid w:val="533C1422"/>
    <w:rsid w:val="53400F13"/>
    <w:rsid w:val="53420F93"/>
    <w:rsid w:val="53452F89"/>
    <w:rsid w:val="534A1D91"/>
    <w:rsid w:val="534A3FB3"/>
    <w:rsid w:val="534A56F4"/>
    <w:rsid w:val="534A6ACE"/>
    <w:rsid w:val="534D5966"/>
    <w:rsid w:val="534E1882"/>
    <w:rsid w:val="534E5504"/>
    <w:rsid w:val="53513EE3"/>
    <w:rsid w:val="535844AE"/>
    <w:rsid w:val="53591EA5"/>
    <w:rsid w:val="535A6478"/>
    <w:rsid w:val="535E18A3"/>
    <w:rsid w:val="535E583D"/>
    <w:rsid w:val="535E75EB"/>
    <w:rsid w:val="53612C7C"/>
    <w:rsid w:val="53627FEB"/>
    <w:rsid w:val="53642CE0"/>
    <w:rsid w:val="53642E53"/>
    <w:rsid w:val="53645A96"/>
    <w:rsid w:val="53651145"/>
    <w:rsid w:val="53664BDE"/>
    <w:rsid w:val="536746F1"/>
    <w:rsid w:val="536777EC"/>
    <w:rsid w:val="536A3D92"/>
    <w:rsid w:val="536B3351"/>
    <w:rsid w:val="536D782E"/>
    <w:rsid w:val="537231BE"/>
    <w:rsid w:val="537279B0"/>
    <w:rsid w:val="537312E8"/>
    <w:rsid w:val="53762B86"/>
    <w:rsid w:val="53784B50"/>
    <w:rsid w:val="537D2167"/>
    <w:rsid w:val="537D2A2C"/>
    <w:rsid w:val="537E1A3B"/>
    <w:rsid w:val="537E1B86"/>
    <w:rsid w:val="537F7C8D"/>
    <w:rsid w:val="53803A05"/>
    <w:rsid w:val="53806410"/>
    <w:rsid w:val="53807561"/>
    <w:rsid w:val="5382152B"/>
    <w:rsid w:val="53834D54"/>
    <w:rsid w:val="5385101B"/>
    <w:rsid w:val="53852DC9"/>
    <w:rsid w:val="53854257"/>
    <w:rsid w:val="538928BA"/>
    <w:rsid w:val="538A1445"/>
    <w:rsid w:val="53903D51"/>
    <w:rsid w:val="53981F72"/>
    <w:rsid w:val="539C2885"/>
    <w:rsid w:val="539F4F0A"/>
    <w:rsid w:val="53A72D40"/>
    <w:rsid w:val="53A75BFC"/>
    <w:rsid w:val="53A92F5C"/>
    <w:rsid w:val="53A96358"/>
    <w:rsid w:val="53A96AB8"/>
    <w:rsid w:val="53AC0356"/>
    <w:rsid w:val="53AC0E20"/>
    <w:rsid w:val="53AF69E9"/>
    <w:rsid w:val="53B11CC2"/>
    <w:rsid w:val="53B34D96"/>
    <w:rsid w:val="53B37937"/>
    <w:rsid w:val="53B64EBC"/>
    <w:rsid w:val="53B65679"/>
    <w:rsid w:val="53BA0CC5"/>
    <w:rsid w:val="53BD30A4"/>
    <w:rsid w:val="53BD6A07"/>
    <w:rsid w:val="53BF71EE"/>
    <w:rsid w:val="53C25DCC"/>
    <w:rsid w:val="53C31F4F"/>
    <w:rsid w:val="53C42A66"/>
    <w:rsid w:val="53C438F2"/>
    <w:rsid w:val="53C52D94"/>
    <w:rsid w:val="53C70FDB"/>
    <w:rsid w:val="53C725AE"/>
    <w:rsid w:val="53CA4C80"/>
    <w:rsid w:val="53CB1124"/>
    <w:rsid w:val="53CD5259"/>
    <w:rsid w:val="53D1600F"/>
    <w:rsid w:val="53D31D87"/>
    <w:rsid w:val="53D32120"/>
    <w:rsid w:val="53D47148"/>
    <w:rsid w:val="53D83941"/>
    <w:rsid w:val="53D855EF"/>
    <w:rsid w:val="53DD34F6"/>
    <w:rsid w:val="53DD49B3"/>
    <w:rsid w:val="53DE62D7"/>
    <w:rsid w:val="53DF24DA"/>
    <w:rsid w:val="53E2084E"/>
    <w:rsid w:val="53E74122"/>
    <w:rsid w:val="53E8248B"/>
    <w:rsid w:val="53E83104"/>
    <w:rsid w:val="53E83E7B"/>
    <w:rsid w:val="53EA467D"/>
    <w:rsid w:val="53EE4E13"/>
    <w:rsid w:val="53EE716F"/>
    <w:rsid w:val="53EF7163"/>
    <w:rsid w:val="53F00B8B"/>
    <w:rsid w:val="53F02939"/>
    <w:rsid w:val="53F266B1"/>
    <w:rsid w:val="53F341D7"/>
    <w:rsid w:val="53F35F85"/>
    <w:rsid w:val="53F87A3F"/>
    <w:rsid w:val="53FA4276"/>
    <w:rsid w:val="53FA5F80"/>
    <w:rsid w:val="53FB308C"/>
    <w:rsid w:val="540000E8"/>
    <w:rsid w:val="5401711E"/>
    <w:rsid w:val="54071A30"/>
    <w:rsid w:val="540C5299"/>
    <w:rsid w:val="54185AD7"/>
    <w:rsid w:val="541960F0"/>
    <w:rsid w:val="541977FF"/>
    <w:rsid w:val="541A7469"/>
    <w:rsid w:val="541E10A8"/>
    <w:rsid w:val="54240834"/>
    <w:rsid w:val="54271E31"/>
    <w:rsid w:val="54280325"/>
    <w:rsid w:val="54290784"/>
    <w:rsid w:val="542B571F"/>
    <w:rsid w:val="542C1497"/>
    <w:rsid w:val="54300F87"/>
    <w:rsid w:val="54305A86"/>
    <w:rsid w:val="54324CFF"/>
    <w:rsid w:val="54330A77"/>
    <w:rsid w:val="54352454"/>
    <w:rsid w:val="54370568"/>
    <w:rsid w:val="54372316"/>
    <w:rsid w:val="543A132C"/>
    <w:rsid w:val="543C3DD0"/>
    <w:rsid w:val="543C5B7E"/>
    <w:rsid w:val="543F11CA"/>
    <w:rsid w:val="54400D20"/>
    <w:rsid w:val="54411F70"/>
    <w:rsid w:val="54417620"/>
    <w:rsid w:val="54422A68"/>
    <w:rsid w:val="544834D5"/>
    <w:rsid w:val="544C1A1C"/>
    <w:rsid w:val="544D1B39"/>
    <w:rsid w:val="54523B81"/>
    <w:rsid w:val="54556C40"/>
    <w:rsid w:val="545646AC"/>
    <w:rsid w:val="545A6004"/>
    <w:rsid w:val="545B76B8"/>
    <w:rsid w:val="545C1D7C"/>
    <w:rsid w:val="545D0C30"/>
    <w:rsid w:val="545D78A2"/>
    <w:rsid w:val="545E0B04"/>
    <w:rsid w:val="54603424"/>
    <w:rsid w:val="54622056"/>
    <w:rsid w:val="546266B0"/>
    <w:rsid w:val="54637DC4"/>
    <w:rsid w:val="54660E4D"/>
    <w:rsid w:val="546D4D8E"/>
    <w:rsid w:val="546D5D37"/>
    <w:rsid w:val="546F5CF7"/>
    <w:rsid w:val="546F751B"/>
    <w:rsid w:val="54711D56"/>
    <w:rsid w:val="5472334E"/>
    <w:rsid w:val="54776BB6"/>
    <w:rsid w:val="547E6196"/>
    <w:rsid w:val="547F1F0F"/>
    <w:rsid w:val="548117E3"/>
    <w:rsid w:val="54816A71"/>
    <w:rsid w:val="5486504B"/>
    <w:rsid w:val="54883D71"/>
    <w:rsid w:val="54887F87"/>
    <w:rsid w:val="548968E9"/>
    <w:rsid w:val="548B182B"/>
    <w:rsid w:val="548D226F"/>
    <w:rsid w:val="54926564"/>
    <w:rsid w:val="549332C4"/>
    <w:rsid w:val="5495675A"/>
    <w:rsid w:val="5495703C"/>
    <w:rsid w:val="549607FC"/>
    <w:rsid w:val="549A1BD9"/>
    <w:rsid w:val="549E7EAE"/>
    <w:rsid w:val="549F610D"/>
    <w:rsid w:val="54A159E1"/>
    <w:rsid w:val="54A3540A"/>
    <w:rsid w:val="54A35BFD"/>
    <w:rsid w:val="54A37E84"/>
    <w:rsid w:val="54A63A44"/>
    <w:rsid w:val="54A6749B"/>
    <w:rsid w:val="54AA360B"/>
    <w:rsid w:val="54AD25D8"/>
    <w:rsid w:val="54AE4895"/>
    <w:rsid w:val="54AF6350"/>
    <w:rsid w:val="54B03E76"/>
    <w:rsid w:val="54B12F7D"/>
    <w:rsid w:val="54B24092"/>
    <w:rsid w:val="54B576DE"/>
    <w:rsid w:val="54B73456"/>
    <w:rsid w:val="54BB28E4"/>
    <w:rsid w:val="54C11331"/>
    <w:rsid w:val="54C16083"/>
    <w:rsid w:val="54C33BA9"/>
    <w:rsid w:val="54CB6F02"/>
    <w:rsid w:val="54D37CD6"/>
    <w:rsid w:val="54DC7D1A"/>
    <w:rsid w:val="54DE4E87"/>
    <w:rsid w:val="54DF6509"/>
    <w:rsid w:val="54E0475B"/>
    <w:rsid w:val="54E16725"/>
    <w:rsid w:val="54E2234B"/>
    <w:rsid w:val="54E40912"/>
    <w:rsid w:val="54E56216"/>
    <w:rsid w:val="54E63D3C"/>
    <w:rsid w:val="54E91114"/>
    <w:rsid w:val="54EA7388"/>
    <w:rsid w:val="54EB4EAE"/>
    <w:rsid w:val="54EC75A4"/>
    <w:rsid w:val="54ED50CA"/>
    <w:rsid w:val="54F04D0B"/>
    <w:rsid w:val="54F0583E"/>
    <w:rsid w:val="54F41181"/>
    <w:rsid w:val="54F473FF"/>
    <w:rsid w:val="54F652D1"/>
    <w:rsid w:val="54F70BA6"/>
    <w:rsid w:val="54FC355F"/>
    <w:rsid w:val="54FC5FD4"/>
    <w:rsid w:val="54FF095A"/>
    <w:rsid w:val="54FF3EA3"/>
    <w:rsid w:val="55004DFD"/>
    <w:rsid w:val="55006BAB"/>
    <w:rsid w:val="55012924"/>
    <w:rsid w:val="550541C2"/>
    <w:rsid w:val="55055F70"/>
    <w:rsid w:val="55057D15"/>
    <w:rsid w:val="55067F3A"/>
    <w:rsid w:val="550A054A"/>
    <w:rsid w:val="550B4E52"/>
    <w:rsid w:val="550D54C0"/>
    <w:rsid w:val="550F162F"/>
    <w:rsid w:val="550F6DEF"/>
    <w:rsid w:val="55112A92"/>
    <w:rsid w:val="5512068D"/>
    <w:rsid w:val="55124B31"/>
    <w:rsid w:val="551268DF"/>
    <w:rsid w:val="551408A9"/>
    <w:rsid w:val="55142657"/>
    <w:rsid w:val="5516017D"/>
    <w:rsid w:val="55173EF5"/>
    <w:rsid w:val="55200E06"/>
    <w:rsid w:val="55223452"/>
    <w:rsid w:val="552311D3"/>
    <w:rsid w:val="55266506"/>
    <w:rsid w:val="552A47CC"/>
    <w:rsid w:val="552C5BF2"/>
    <w:rsid w:val="5531145B"/>
    <w:rsid w:val="55344AA7"/>
    <w:rsid w:val="55346855"/>
    <w:rsid w:val="55352AE2"/>
    <w:rsid w:val="553700F3"/>
    <w:rsid w:val="55391C40"/>
    <w:rsid w:val="553920BD"/>
    <w:rsid w:val="553B5E36"/>
    <w:rsid w:val="553C395C"/>
    <w:rsid w:val="553E1482"/>
    <w:rsid w:val="55410F72"/>
    <w:rsid w:val="55423A9A"/>
    <w:rsid w:val="554A3CC0"/>
    <w:rsid w:val="554C3B9F"/>
    <w:rsid w:val="554F3A2B"/>
    <w:rsid w:val="5551200A"/>
    <w:rsid w:val="55515659"/>
    <w:rsid w:val="55515B9A"/>
    <w:rsid w:val="5552317F"/>
    <w:rsid w:val="5553606B"/>
    <w:rsid w:val="5554122B"/>
    <w:rsid w:val="555420CC"/>
    <w:rsid w:val="555650C2"/>
    <w:rsid w:val="5559450E"/>
    <w:rsid w:val="555B64D8"/>
    <w:rsid w:val="555B65E8"/>
    <w:rsid w:val="555D5DAC"/>
    <w:rsid w:val="555F6C5D"/>
    <w:rsid w:val="55630EE8"/>
    <w:rsid w:val="5563538C"/>
    <w:rsid w:val="55643E9D"/>
    <w:rsid w:val="556529F8"/>
    <w:rsid w:val="556919D2"/>
    <w:rsid w:val="5569629E"/>
    <w:rsid w:val="556E620B"/>
    <w:rsid w:val="55747C16"/>
    <w:rsid w:val="55782BE6"/>
    <w:rsid w:val="557B26D6"/>
    <w:rsid w:val="557C1FAA"/>
    <w:rsid w:val="557E569C"/>
    <w:rsid w:val="55801A9A"/>
    <w:rsid w:val="558477DD"/>
    <w:rsid w:val="558A0B6B"/>
    <w:rsid w:val="558C043F"/>
    <w:rsid w:val="558D0A32"/>
    <w:rsid w:val="558D2C3B"/>
    <w:rsid w:val="559519EA"/>
    <w:rsid w:val="559B3410"/>
    <w:rsid w:val="559E0172"/>
    <w:rsid w:val="55A03EEB"/>
    <w:rsid w:val="55A27C63"/>
    <w:rsid w:val="55A33E57"/>
    <w:rsid w:val="55A51501"/>
    <w:rsid w:val="55A72A75"/>
    <w:rsid w:val="55A82D9F"/>
    <w:rsid w:val="55AC4AC3"/>
    <w:rsid w:val="55AD4E7C"/>
    <w:rsid w:val="55AE781B"/>
    <w:rsid w:val="55AF412E"/>
    <w:rsid w:val="55B17276"/>
    <w:rsid w:val="55B3534B"/>
    <w:rsid w:val="55B53AB5"/>
    <w:rsid w:val="55B5786A"/>
    <w:rsid w:val="55B7080C"/>
    <w:rsid w:val="55B711B8"/>
    <w:rsid w:val="55B82829"/>
    <w:rsid w:val="55B856D8"/>
    <w:rsid w:val="55BD4A9D"/>
    <w:rsid w:val="55C11487"/>
    <w:rsid w:val="55C307D6"/>
    <w:rsid w:val="55C45E2B"/>
    <w:rsid w:val="55C73B6D"/>
    <w:rsid w:val="55C85202"/>
    <w:rsid w:val="55CA21A0"/>
    <w:rsid w:val="55CB34C3"/>
    <w:rsid w:val="55CD1D0A"/>
    <w:rsid w:val="55D01C98"/>
    <w:rsid w:val="55D1679A"/>
    <w:rsid w:val="55D16F8A"/>
    <w:rsid w:val="55D30991"/>
    <w:rsid w:val="55D350CD"/>
    <w:rsid w:val="55D41DE6"/>
    <w:rsid w:val="55D63DB0"/>
    <w:rsid w:val="55D87B28"/>
    <w:rsid w:val="55DE1F1A"/>
    <w:rsid w:val="55DF0E0A"/>
    <w:rsid w:val="55E01B05"/>
    <w:rsid w:val="55E2234F"/>
    <w:rsid w:val="55E22755"/>
    <w:rsid w:val="55E24503"/>
    <w:rsid w:val="55E32B88"/>
    <w:rsid w:val="55E464CD"/>
    <w:rsid w:val="55E93AE3"/>
    <w:rsid w:val="55E944A7"/>
    <w:rsid w:val="55E95892"/>
    <w:rsid w:val="55F06C20"/>
    <w:rsid w:val="55F14746"/>
    <w:rsid w:val="55F45FE4"/>
    <w:rsid w:val="55F85AD5"/>
    <w:rsid w:val="55FB7373"/>
    <w:rsid w:val="55FD30EB"/>
    <w:rsid w:val="55FD53AD"/>
    <w:rsid w:val="56021E57"/>
    <w:rsid w:val="5604091D"/>
    <w:rsid w:val="56061A51"/>
    <w:rsid w:val="56076295"/>
    <w:rsid w:val="560B3A5A"/>
    <w:rsid w:val="560C3639"/>
    <w:rsid w:val="560E354A"/>
    <w:rsid w:val="560F421B"/>
    <w:rsid w:val="5612283F"/>
    <w:rsid w:val="56156687"/>
    <w:rsid w:val="561641AD"/>
    <w:rsid w:val="56170651"/>
    <w:rsid w:val="561D378D"/>
    <w:rsid w:val="561F5757"/>
    <w:rsid w:val="56261F9E"/>
    <w:rsid w:val="562631E1"/>
    <w:rsid w:val="56270168"/>
    <w:rsid w:val="5627460C"/>
    <w:rsid w:val="56281465"/>
    <w:rsid w:val="562C39D0"/>
    <w:rsid w:val="562C577E"/>
    <w:rsid w:val="562C7066"/>
    <w:rsid w:val="562D159C"/>
    <w:rsid w:val="562E20B1"/>
    <w:rsid w:val="562E599A"/>
    <w:rsid w:val="562E7748"/>
    <w:rsid w:val="56311020"/>
    <w:rsid w:val="563665FD"/>
    <w:rsid w:val="5638267F"/>
    <w:rsid w:val="563A60ED"/>
    <w:rsid w:val="563D3E2F"/>
    <w:rsid w:val="563D5BDD"/>
    <w:rsid w:val="563F4B16"/>
    <w:rsid w:val="564156CE"/>
    <w:rsid w:val="5641747C"/>
    <w:rsid w:val="564231F4"/>
    <w:rsid w:val="56424FA2"/>
    <w:rsid w:val="56431446"/>
    <w:rsid w:val="564628D7"/>
    <w:rsid w:val="56471F62"/>
    <w:rsid w:val="56475FC9"/>
    <w:rsid w:val="564822B6"/>
    <w:rsid w:val="56496330"/>
    <w:rsid w:val="5649695B"/>
    <w:rsid w:val="564A0AC3"/>
    <w:rsid w:val="564B20A8"/>
    <w:rsid w:val="564E6D54"/>
    <w:rsid w:val="56504935"/>
    <w:rsid w:val="565076BF"/>
    <w:rsid w:val="565151E5"/>
    <w:rsid w:val="56552F27"/>
    <w:rsid w:val="56561C37"/>
    <w:rsid w:val="5656484C"/>
    <w:rsid w:val="5657796E"/>
    <w:rsid w:val="565A053D"/>
    <w:rsid w:val="565D1DDC"/>
    <w:rsid w:val="565E2B72"/>
    <w:rsid w:val="565E627F"/>
    <w:rsid w:val="56602D41"/>
    <w:rsid w:val="5661367A"/>
    <w:rsid w:val="56617B1E"/>
    <w:rsid w:val="566273F2"/>
    <w:rsid w:val="56636830"/>
    <w:rsid w:val="56643A81"/>
    <w:rsid w:val="566B4549"/>
    <w:rsid w:val="566C29CD"/>
    <w:rsid w:val="566C50E8"/>
    <w:rsid w:val="566D5817"/>
    <w:rsid w:val="566E649D"/>
    <w:rsid w:val="56701B0F"/>
    <w:rsid w:val="56773508"/>
    <w:rsid w:val="56785F21"/>
    <w:rsid w:val="567A0BDF"/>
    <w:rsid w:val="567F2B2A"/>
    <w:rsid w:val="56815F27"/>
    <w:rsid w:val="568528C9"/>
    <w:rsid w:val="568674E2"/>
    <w:rsid w:val="56867733"/>
    <w:rsid w:val="56872168"/>
    <w:rsid w:val="568832FC"/>
    <w:rsid w:val="568D26C1"/>
    <w:rsid w:val="568E01E7"/>
    <w:rsid w:val="568F2714"/>
    <w:rsid w:val="568F6714"/>
    <w:rsid w:val="56920D3B"/>
    <w:rsid w:val="56937008"/>
    <w:rsid w:val="56951575"/>
    <w:rsid w:val="56963DC0"/>
    <w:rsid w:val="5697709C"/>
    <w:rsid w:val="56982E14"/>
    <w:rsid w:val="569F18FC"/>
    <w:rsid w:val="56A143BE"/>
    <w:rsid w:val="56A17F1A"/>
    <w:rsid w:val="56A44A2C"/>
    <w:rsid w:val="56A75068"/>
    <w:rsid w:val="56A95021"/>
    <w:rsid w:val="56AD12F0"/>
    <w:rsid w:val="56AF5AF8"/>
    <w:rsid w:val="56AF65D0"/>
    <w:rsid w:val="56B23ED5"/>
    <w:rsid w:val="56B45E9F"/>
    <w:rsid w:val="56B47A82"/>
    <w:rsid w:val="56B51C18"/>
    <w:rsid w:val="56B7174F"/>
    <w:rsid w:val="56BC4D54"/>
    <w:rsid w:val="56BD0B46"/>
    <w:rsid w:val="56C360E3"/>
    <w:rsid w:val="56C37E91"/>
    <w:rsid w:val="56C471A3"/>
    <w:rsid w:val="56C6570E"/>
    <w:rsid w:val="56C67981"/>
    <w:rsid w:val="56C92B8B"/>
    <w:rsid w:val="56C92EE1"/>
    <w:rsid w:val="56CD197E"/>
    <w:rsid w:val="56CF2CD9"/>
    <w:rsid w:val="56D007FF"/>
    <w:rsid w:val="56D0725B"/>
    <w:rsid w:val="56D15AE9"/>
    <w:rsid w:val="56D2416F"/>
    <w:rsid w:val="56D27CC5"/>
    <w:rsid w:val="56D41A26"/>
    <w:rsid w:val="56D4209E"/>
    <w:rsid w:val="56D504FC"/>
    <w:rsid w:val="56D71B8E"/>
    <w:rsid w:val="56D7455D"/>
    <w:rsid w:val="56D9546D"/>
    <w:rsid w:val="56DE116E"/>
    <w:rsid w:val="56E13974"/>
    <w:rsid w:val="56E322E1"/>
    <w:rsid w:val="56E36785"/>
    <w:rsid w:val="56E66C7F"/>
    <w:rsid w:val="56E807ED"/>
    <w:rsid w:val="56EA18C1"/>
    <w:rsid w:val="56EE0C86"/>
    <w:rsid w:val="56EF4FC6"/>
    <w:rsid w:val="56F05266"/>
    <w:rsid w:val="56F40992"/>
    <w:rsid w:val="56F631CD"/>
    <w:rsid w:val="56F63C9B"/>
    <w:rsid w:val="56F7330C"/>
    <w:rsid w:val="56F91B04"/>
    <w:rsid w:val="56F95FA8"/>
    <w:rsid w:val="56FB1D20"/>
    <w:rsid w:val="56FC15F5"/>
    <w:rsid w:val="56FD5E9D"/>
    <w:rsid w:val="56FE35BF"/>
    <w:rsid w:val="56FE536D"/>
    <w:rsid w:val="56FF1F96"/>
    <w:rsid w:val="57014E5D"/>
    <w:rsid w:val="57016089"/>
    <w:rsid w:val="57032983"/>
    <w:rsid w:val="57034731"/>
    <w:rsid w:val="570538A2"/>
    <w:rsid w:val="5705494D"/>
    <w:rsid w:val="570C4BF3"/>
    <w:rsid w:val="570D1A54"/>
    <w:rsid w:val="570D3802"/>
    <w:rsid w:val="570F4167"/>
    <w:rsid w:val="570F757A"/>
    <w:rsid w:val="57106E4E"/>
    <w:rsid w:val="57121880"/>
    <w:rsid w:val="5713049E"/>
    <w:rsid w:val="5714693E"/>
    <w:rsid w:val="57161D8E"/>
    <w:rsid w:val="571C1C97"/>
    <w:rsid w:val="571D4018"/>
    <w:rsid w:val="571F40D0"/>
    <w:rsid w:val="57201787"/>
    <w:rsid w:val="57233025"/>
    <w:rsid w:val="57250B4B"/>
    <w:rsid w:val="57270A88"/>
    <w:rsid w:val="5728063B"/>
    <w:rsid w:val="57284198"/>
    <w:rsid w:val="572B1EDA"/>
    <w:rsid w:val="572B2E52"/>
    <w:rsid w:val="572C7FCB"/>
    <w:rsid w:val="572E79CC"/>
    <w:rsid w:val="572F5526"/>
    <w:rsid w:val="573105FC"/>
    <w:rsid w:val="57313A27"/>
    <w:rsid w:val="57326FEF"/>
    <w:rsid w:val="57342B3C"/>
    <w:rsid w:val="573568B4"/>
    <w:rsid w:val="573826DD"/>
    <w:rsid w:val="57386818"/>
    <w:rsid w:val="57387588"/>
    <w:rsid w:val="57392849"/>
    <w:rsid w:val="57407733"/>
    <w:rsid w:val="5743039F"/>
    <w:rsid w:val="5745075C"/>
    <w:rsid w:val="5748483A"/>
    <w:rsid w:val="574A05B2"/>
    <w:rsid w:val="574F3E1A"/>
    <w:rsid w:val="57502C1C"/>
    <w:rsid w:val="57572CCF"/>
    <w:rsid w:val="57574A7D"/>
    <w:rsid w:val="57596A47"/>
    <w:rsid w:val="575B29DB"/>
    <w:rsid w:val="575F1B6B"/>
    <w:rsid w:val="57603931"/>
    <w:rsid w:val="57630A7C"/>
    <w:rsid w:val="57651CD4"/>
    <w:rsid w:val="57662666"/>
    <w:rsid w:val="57672F12"/>
    <w:rsid w:val="57686C8A"/>
    <w:rsid w:val="57693AD1"/>
    <w:rsid w:val="576A0C0B"/>
    <w:rsid w:val="576F0018"/>
    <w:rsid w:val="576F1DC6"/>
    <w:rsid w:val="576F31C6"/>
    <w:rsid w:val="577044C9"/>
    <w:rsid w:val="57745884"/>
    <w:rsid w:val="57770C7B"/>
    <w:rsid w:val="57776ECD"/>
    <w:rsid w:val="57777689"/>
    <w:rsid w:val="57781C71"/>
    <w:rsid w:val="577A1924"/>
    <w:rsid w:val="577E29E4"/>
    <w:rsid w:val="577E726B"/>
    <w:rsid w:val="577F5972"/>
    <w:rsid w:val="577F6A9F"/>
    <w:rsid w:val="57851D54"/>
    <w:rsid w:val="578647C5"/>
    <w:rsid w:val="57875362"/>
    <w:rsid w:val="578810DA"/>
    <w:rsid w:val="57882E88"/>
    <w:rsid w:val="57885CB1"/>
    <w:rsid w:val="5789732C"/>
    <w:rsid w:val="578B7877"/>
    <w:rsid w:val="578D2546"/>
    <w:rsid w:val="578F13DE"/>
    <w:rsid w:val="578F2469"/>
    <w:rsid w:val="57925AB5"/>
    <w:rsid w:val="57933231"/>
    <w:rsid w:val="5794182D"/>
    <w:rsid w:val="5795270C"/>
    <w:rsid w:val="57954FFD"/>
    <w:rsid w:val="579730CB"/>
    <w:rsid w:val="57990BC1"/>
    <w:rsid w:val="579E445A"/>
    <w:rsid w:val="57A2219C"/>
    <w:rsid w:val="57A726CA"/>
    <w:rsid w:val="57A87259"/>
    <w:rsid w:val="57A97BBB"/>
    <w:rsid w:val="57AA72A2"/>
    <w:rsid w:val="57AC1E74"/>
    <w:rsid w:val="57AE4CCA"/>
    <w:rsid w:val="57B0459E"/>
    <w:rsid w:val="57B10631"/>
    <w:rsid w:val="57B343A9"/>
    <w:rsid w:val="57B41ECF"/>
    <w:rsid w:val="57B679F5"/>
    <w:rsid w:val="57B70A7D"/>
    <w:rsid w:val="57B8376D"/>
    <w:rsid w:val="57B96722"/>
    <w:rsid w:val="57BB500C"/>
    <w:rsid w:val="57BD6FD6"/>
    <w:rsid w:val="57C10D28"/>
    <w:rsid w:val="57C14700"/>
    <w:rsid w:val="57C33EC0"/>
    <w:rsid w:val="57C74E56"/>
    <w:rsid w:val="57C84CF5"/>
    <w:rsid w:val="57CD4D3F"/>
    <w:rsid w:val="57CE11E3"/>
    <w:rsid w:val="57CF0AB7"/>
    <w:rsid w:val="57D04F5B"/>
    <w:rsid w:val="57D21193"/>
    <w:rsid w:val="57D32355"/>
    <w:rsid w:val="57D367F9"/>
    <w:rsid w:val="57D4264D"/>
    <w:rsid w:val="57D645E2"/>
    <w:rsid w:val="57D6726A"/>
    <w:rsid w:val="57D8193B"/>
    <w:rsid w:val="57DB4414"/>
    <w:rsid w:val="57E207EA"/>
    <w:rsid w:val="57E24C8E"/>
    <w:rsid w:val="57E26A3C"/>
    <w:rsid w:val="57E77E77"/>
    <w:rsid w:val="57E859E6"/>
    <w:rsid w:val="57EA4CBC"/>
    <w:rsid w:val="57EC3417"/>
    <w:rsid w:val="57EE718F"/>
    <w:rsid w:val="57EF4CB5"/>
    <w:rsid w:val="57F30C49"/>
    <w:rsid w:val="57F81DBC"/>
    <w:rsid w:val="57F87BFC"/>
    <w:rsid w:val="57FF75EE"/>
    <w:rsid w:val="580249E9"/>
    <w:rsid w:val="58032115"/>
    <w:rsid w:val="58033F98"/>
    <w:rsid w:val="580601E4"/>
    <w:rsid w:val="58072589"/>
    <w:rsid w:val="580764A3"/>
    <w:rsid w:val="58095D77"/>
    <w:rsid w:val="580C22EA"/>
    <w:rsid w:val="580C319C"/>
    <w:rsid w:val="580C3AB9"/>
    <w:rsid w:val="580E7831"/>
    <w:rsid w:val="580F53ED"/>
    <w:rsid w:val="58146F81"/>
    <w:rsid w:val="58160494"/>
    <w:rsid w:val="581710E2"/>
    <w:rsid w:val="5818420C"/>
    <w:rsid w:val="581A29EB"/>
    <w:rsid w:val="58201313"/>
    <w:rsid w:val="58202EE7"/>
    <w:rsid w:val="5821489E"/>
    <w:rsid w:val="58244F2D"/>
    <w:rsid w:val="58247055"/>
    <w:rsid w:val="5827444F"/>
    <w:rsid w:val="58276B45"/>
    <w:rsid w:val="58294241"/>
    <w:rsid w:val="58296419"/>
    <w:rsid w:val="582C415B"/>
    <w:rsid w:val="582C7CB7"/>
    <w:rsid w:val="582D6EF7"/>
    <w:rsid w:val="583059FA"/>
    <w:rsid w:val="583152CE"/>
    <w:rsid w:val="58323126"/>
    <w:rsid w:val="5833388E"/>
    <w:rsid w:val="5833642D"/>
    <w:rsid w:val="583516FF"/>
    <w:rsid w:val="5835390E"/>
    <w:rsid w:val="58354DBE"/>
    <w:rsid w:val="583673D3"/>
    <w:rsid w:val="58370771"/>
    <w:rsid w:val="58391F73"/>
    <w:rsid w:val="5839385E"/>
    <w:rsid w:val="583A1232"/>
    <w:rsid w:val="583D3C73"/>
    <w:rsid w:val="584056FE"/>
    <w:rsid w:val="58417C07"/>
    <w:rsid w:val="584375EF"/>
    <w:rsid w:val="584414A5"/>
    <w:rsid w:val="58450D79"/>
    <w:rsid w:val="58451521"/>
    <w:rsid w:val="584E7C2E"/>
    <w:rsid w:val="5852775E"/>
    <w:rsid w:val="58550FBC"/>
    <w:rsid w:val="585B059D"/>
    <w:rsid w:val="5861548F"/>
    <w:rsid w:val="586236D9"/>
    <w:rsid w:val="58636A16"/>
    <w:rsid w:val="586456A3"/>
    <w:rsid w:val="58660CE3"/>
    <w:rsid w:val="586A03F8"/>
    <w:rsid w:val="58747376"/>
    <w:rsid w:val="58752BA8"/>
    <w:rsid w:val="58791908"/>
    <w:rsid w:val="587C29ED"/>
    <w:rsid w:val="587C3218"/>
    <w:rsid w:val="587D6765"/>
    <w:rsid w:val="587E4107"/>
    <w:rsid w:val="587E5503"/>
    <w:rsid w:val="58800458"/>
    <w:rsid w:val="58803ECD"/>
    <w:rsid w:val="58810003"/>
    <w:rsid w:val="588156AA"/>
    <w:rsid w:val="58831FCD"/>
    <w:rsid w:val="588418A2"/>
    <w:rsid w:val="5887032B"/>
    <w:rsid w:val="58873140"/>
    <w:rsid w:val="58877EFF"/>
    <w:rsid w:val="5889510A"/>
    <w:rsid w:val="588B2C30"/>
    <w:rsid w:val="588D5A69"/>
    <w:rsid w:val="589046EA"/>
    <w:rsid w:val="5893104F"/>
    <w:rsid w:val="5894304C"/>
    <w:rsid w:val="589661EB"/>
    <w:rsid w:val="5897543F"/>
    <w:rsid w:val="58981662"/>
    <w:rsid w:val="5898534D"/>
    <w:rsid w:val="589C308F"/>
    <w:rsid w:val="589E4F5D"/>
    <w:rsid w:val="589E6E07"/>
    <w:rsid w:val="58A36FDC"/>
    <w:rsid w:val="58A9755A"/>
    <w:rsid w:val="58B122C3"/>
    <w:rsid w:val="58B4208E"/>
    <w:rsid w:val="58B55EFF"/>
    <w:rsid w:val="58B73A25"/>
    <w:rsid w:val="58B8154B"/>
    <w:rsid w:val="58BA1767"/>
    <w:rsid w:val="58BD6B62"/>
    <w:rsid w:val="58C140CD"/>
    <w:rsid w:val="58C516B3"/>
    <w:rsid w:val="58C93758"/>
    <w:rsid w:val="58D00F8B"/>
    <w:rsid w:val="58D06B21"/>
    <w:rsid w:val="58D2085F"/>
    <w:rsid w:val="58D63D1E"/>
    <w:rsid w:val="58DC348C"/>
    <w:rsid w:val="58DD766D"/>
    <w:rsid w:val="58DF2304"/>
    <w:rsid w:val="58E10AA2"/>
    <w:rsid w:val="58E3481A"/>
    <w:rsid w:val="58E45E06"/>
    <w:rsid w:val="58E67606"/>
    <w:rsid w:val="58E862D4"/>
    <w:rsid w:val="58EC6AC2"/>
    <w:rsid w:val="58ED38EB"/>
    <w:rsid w:val="58F22CAF"/>
    <w:rsid w:val="58F307D5"/>
    <w:rsid w:val="58F4023A"/>
    <w:rsid w:val="58F46ADF"/>
    <w:rsid w:val="58F702C5"/>
    <w:rsid w:val="58F92290"/>
    <w:rsid w:val="58F9403E"/>
    <w:rsid w:val="58FA7DB6"/>
    <w:rsid w:val="58FE1654"/>
    <w:rsid w:val="58FF53CC"/>
    <w:rsid w:val="59011144"/>
    <w:rsid w:val="59034EBC"/>
    <w:rsid w:val="59050C34"/>
    <w:rsid w:val="59080725"/>
    <w:rsid w:val="59096985"/>
    <w:rsid w:val="590C5701"/>
    <w:rsid w:val="590D5D3B"/>
    <w:rsid w:val="590D7AE9"/>
    <w:rsid w:val="590F61F2"/>
    <w:rsid w:val="590F7B5C"/>
    <w:rsid w:val="59103135"/>
    <w:rsid w:val="59110266"/>
    <w:rsid w:val="59123351"/>
    <w:rsid w:val="59125193"/>
    <w:rsid w:val="591C5F7E"/>
    <w:rsid w:val="59232E69"/>
    <w:rsid w:val="59281F8A"/>
    <w:rsid w:val="59282B75"/>
    <w:rsid w:val="592866D1"/>
    <w:rsid w:val="592A069B"/>
    <w:rsid w:val="592D1F39"/>
    <w:rsid w:val="592E73BE"/>
    <w:rsid w:val="592F5CB1"/>
    <w:rsid w:val="59301A29"/>
    <w:rsid w:val="59301C8F"/>
    <w:rsid w:val="59306233"/>
    <w:rsid w:val="59392F0E"/>
    <w:rsid w:val="59396B30"/>
    <w:rsid w:val="593A6404"/>
    <w:rsid w:val="593E4146"/>
    <w:rsid w:val="593F3A1A"/>
    <w:rsid w:val="593F3A35"/>
    <w:rsid w:val="59407EBE"/>
    <w:rsid w:val="59411F8B"/>
    <w:rsid w:val="59413C36"/>
    <w:rsid w:val="5945561B"/>
    <w:rsid w:val="59457283"/>
    <w:rsid w:val="59462FFB"/>
    <w:rsid w:val="59464DA9"/>
    <w:rsid w:val="59480B21"/>
    <w:rsid w:val="594B6D36"/>
    <w:rsid w:val="594D4389"/>
    <w:rsid w:val="594D6137"/>
    <w:rsid w:val="594E05DC"/>
    <w:rsid w:val="594F0101"/>
    <w:rsid w:val="59525A79"/>
    <w:rsid w:val="59561AE4"/>
    <w:rsid w:val="59590F80"/>
    <w:rsid w:val="595A2602"/>
    <w:rsid w:val="595B0854"/>
    <w:rsid w:val="595C637A"/>
    <w:rsid w:val="59622E18"/>
    <w:rsid w:val="59682F71"/>
    <w:rsid w:val="596A0A97"/>
    <w:rsid w:val="596B5D55"/>
    <w:rsid w:val="596C0CB3"/>
    <w:rsid w:val="596C2A61"/>
    <w:rsid w:val="596F66EA"/>
    <w:rsid w:val="597571B7"/>
    <w:rsid w:val="5976568E"/>
    <w:rsid w:val="5979517E"/>
    <w:rsid w:val="597D4B8B"/>
    <w:rsid w:val="597E4984"/>
    <w:rsid w:val="597F4213"/>
    <w:rsid w:val="59837DAB"/>
    <w:rsid w:val="598A738C"/>
    <w:rsid w:val="598D02AA"/>
    <w:rsid w:val="598D4786"/>
    <w:rsid w:val="598F2129"/>
    <w:rsid w:val="59905F4A"/>
    <w:rsid w:val="59914276"/>
    <w:rsid w:val="59916541"/>
    <w:rsid w:val="59921C6F"/>
    <w:rsid w:val="59927FEE"/>
    <w:rsid w:val="59936499"/>
    <w:rsid w:val="59965D30"/>
    <w:rsid w:val="59973856"/>
    <w:rsid w:val="59994DBA"/>
    <w:rsid w:val="599C0E6D"/>
    <w:rsid w:val="599C2C1B"/>
    <w:rsid w:val="599D70BF"/>
    <w:rsid w:val="599F1FBE"/>
    <w:rsid w:val="59A07D9A"/>
    <w:rsid w:val="59A33FA9"/>
    <w:rsid w:val="59A541C5"/>
    <w:rsid w:val="59A57D21"/>
    <w:rsid w:val="59A65848"/>
    <w:rsid w:val="59A673BE"/>
    <w:rsid w:val="59A86032"/>
    <w:rsid w:val="59A942C5"/>
    <w:rsid w:val="59A95D3F"/>
    <w:rsid w:val="59AB2ED1"/>
    <w:rsid w:val="59AC13C8"/>
    <w:rsid w:val="59AD307A"/>
    <w:rsid w:val="59AD6BD6"/>
    <w:rsid w:val="59AF4A0D"/>
    <w:rsid w:val="59B2243E"/>
    <w:rsid w:val="59B241EC"/>
    <w:rsid w:val="59B3675E"/>
    <w:rsid w:val="59B44408"/>
    <w:rsid w:val="59B83EF9"/>
    <w:rsid w:val="59BD1BF1"/>
    <w:rsid w:val="59BE7035"/>
    <w:rsid w:val="59C25456"/>
    <w:rsid w:val="59C3464B"/>
    <w:rsid w:val="59C56616"/>
    <w:rsid w:val="59C936F7"/>
    <w:rsid w:val="59C97EB4"/>
    <w:rsid w:val="59CA59DA"/>
    <w:rsid w:val="59CB6114"/>
    <w:rsid w:val="59CB7611"/>
    <w:rsid w:val="59CD58FD"/>
    <w:rsid w:val="59CE54CA"/>
    <w:rsid w:val="59CF1242"/>
    <w:rsid w:val="59D14FBA"/>
    <w:rsid w:val="59D64DC3"/>
    <w:rsid w:val="59D800F7"/>
    <w:rsid w:val="59DB3E06"/>
    <w:rsid w:val="59DB3E7B"/>
    <w:rsid w:val="59DD2021"/>
    <w:rsid w:val="59DE4FE1"/>
    <w:rsid w:val="59E53268"/>
    <w:rsid w:val="59E92304"/>
    <w:rsid w:val="59EA31D2"/>
    <w:rsid w:val="59EC3BA2"/>
    <w:rsid w:val="59EC7C81"/>
    <w:rsid w:val="59ED1F61"/>
    <w:rsid w:val="59ED3476"/>
    <w:rsid w:val="59EE791A"/>
    <w:rsid w:val="59EF5441"/>
    <w:rsid w:val="59F14D15"/>
    <w:rsid w:val="59F345AD"/>
    <w:rsid w:val="59F3513C"/>
    <w:rsid w:val="59F44805"/>
    <w:rsid w:val="59F4536F"/>
    <w:rsid w:val="59F760A3"/>
    <w:rsid w:val="59F76A59"/>
    <w:rsid w:val="59FB5B93"/>
    <w:rsid w:val="59FCF393"/>
    <w:rsid w:val="59FE7432"/>
    <w:rsid w:val="5A0031AA"/>
    <w:rsid w:val="5A00764E"/>
    <w:rsid w:val="5A034512"/>
    <w:rsid w:val="5A056A12"/>
    <w:rsid w:val="5A0709F2"/>
    <w:rsid w:val="5A0802B0"/>
    <w:rsid w:val="5A082EEC"/>
    <w:rsid w:val="5A083257"/>
    <w:rsid w:val="5A0B6BA5"/>
    <w:rsid w:val="5A0C1EF9"/>
    <w:rsid w:val="5A0E0E81"/>
    <w:rsid w:val="5A0E328D"/>
    <w:rsid w:val="5A0E58C7"/>
    <w:rsid w:val="5A1035F7"/>
    <w:rsid w:val="5A11179A"/>
    <w:rsid w:val="5A160D18"/>
    <w:rsid w:val="5A1A1CBA"/>
    <w:rsid w:val="5A1D27E1"/>
    <w:rsid w:val="5A1F7AD4"/>
    <w:rsid w:val="5A2450EA"/>
    <w:rsid w:val="5A2870C2"/>
    <w:rsid w:val="5A296BA4"/>
    <w:rsid w:val="5A2E5F69"/>
    <w:rsid w:val="5A2F1906"/>
    <w:rsid w:val="5A307F33"/>
    <w:rsid w:val="5A3242C4"/>
    <w:rsid w:val="5A331DE9"/>
    <w:rsid w:val="5A36306F"/>
    <w:rsid w:val="5A3C564B"/>
    <w:rsid w:val="5A3D61AC"/>
    <w:rsid w:val="5A3E7F6B"/>
    <w:rsid w:val="5A421A14"/>
    <w:rsid w:val="5A4612CE"/>
    <w:rsid w:val="5A4A2D3D"/>
    <w:rsid w:val="5A4C63EF"/>
    <w:rsid w:val="5A4E286A"/>
    <w:rsid w:val="5A4E390C"/>
    <w:rsid w:val="5A4F646B"/>
    <w:rsid w:val="5A4F7C8D"/>
    <w:rsid w:val="5A511C57"/>
    <w:rsid w:val="5A517EA9"/>
    <w:rsid w:val="5A533C21"/>
    <w:rsid w:val="5A54131F"/>
    <w:rsid w:val="5A55501F"/>
    <w:rsid w:val="5A577EFE"/>
    <w:rsid w:val="5A5836E3"/>
    <w:rsid w:val="5A584D94"/>
    <w:rsid w:val="5A5879DD"/>
    <w:rsid w:val="5A5963E2"/>
    <w:rsid w:val="5A5C0DF8"/>
    <w:rsid w:val="5A5D05FC"/>
    <w:rsid w:val="5A5E2F74"/>
    <w:rsid w:val="5A5F7955"/>
    <w:rsid w:val="5A64198B"/>
    <w:rsid w:val="5A6447B9"/>
    <w:rsid w:val="5A6574B1"/>
    <w:rsid w:val="5A670325"/>
    <w:rsid w:val="5A6776CD"/>
    <w:rsid w:val="5A6A4D3D"/>
    <w:rsid w:val="5A6C66DD"/>
    <w:rsid w:val="5A6E1351"/>
    <w:rsid w:val="5A6E45B7"/>
    <w:rsid w:val="5A706581"/>
    <w:rsid w:val="5A714412"/>
    <w:rsid w:val="5A736072"/>
    <w:rsid w:val="5A7476F4"/>
    <w:rsid w:val="5A751635"/>
    <w:rsid w:val="5A76732C"/>
    <w:rsid w:val="5A7871E4"/>
    <w:rsid w:val="5A797E5F"/>
    <w:rsid w:val="5A7A2875"/>
    <w:rsid w:val="5A7F4A16"/>
    <w:rsid w:val="5A84509A"/>
    <w:rsid w:val="5A8738CB"/>
    <w:rsid w:val="5A8C0E92"/>
    <w:rsid w:val="5A8E4C59"/>
    <w:rsid w:val="5A913507"/>
    <w:rsid w:val="5A927802"/>
    <w:rsid w:val="5A93303B"/>
    <w:rsid w:val="5A9D30EE"/>
    <w:rsid w:val="5A9D4EC7"/>
    <w:rsid w:val="5A9F29C3"/>
    <w:rsid w:val="5AA04A12"/>
    <w:rsid w:val="5AA61FA3"/>
    <w:rsid w:val="5AA721BA"/>
    <w:rsid w:val="5AA77AC9"/>
    <w:rsid w:val="5AA8066B"/>
    <w:rsid w:val="5AAB6876"/>
    <w:rsid w:val="5AAC2EDB"/>
    <w:rsid w:val="5AAD1584"/>
    <w:rsid w:val="5AB13779"/>
    <w:rsid w:val="5AB27B2D"/>
    <w:rsid w:val="5AB521E6"/>
    <w:rsid w:val="5AB53F94"/>
    <w:rsid w:val="5AB95B19"/>
    <w:rsid w:val="5AC02939"/>
    <w:rsid w:val="5AC42429"/>
    <w:rsid w:val="5AC46D76"/>
    <w:rsid w:val="5AC57B92"/>
    <w:rsid w:val="5AC73CC7"/>
    <w:rsid w:val="5ACB37B8"/>
    <w:rsid w:val="5ACD39D4"/>
    <w:rsid w:val="5ACE08E9"/>
    <w:rsid w:val="5AD2661F"/>
    <w:rsid w:val="5AD308BE"/>
    <w:rsid w:val="5AD52888"/>
    <w:rsid w:val="5AD5331A"/>
    <w:rsid w:val="5AD74EFD"/>
    <w:rsid w:val="5ADA39FB"/>
    <w:rsid w:val="5ADC59C5"/>
    <w:rsid w:val="5ADD173D"/>
    <w:rsid w:val="5ADD34EB"/>
    <w:rsid w:val="5ADE798F"/>
    <w:rsid w:val="5ADF1011"/>
    <w:rsid w:val="5AE1122D"/>
    <w:rsid w:val="5AE14B07"/>
    <w:rsid w:val="5AE14D89"/>
    <w:rsid w:val="5AE34FA5"/>
    <w:rsid w:val="5AE40D1D"/>
    <w:rsid w:val="5AE66844"/>
    <w:rsid w:val="5AE66ECB"/>
    <w:rsid w:val="5AE76118"/>
    <w:rsid w:val="5AE8436A"/>
    <w:rsid w:val="5AE85AFD"/>
    <w:rsid w:val="5AEB36A2"/>
    <w:rsid w:val="5AF0321E"/>
    <w:rsid w:val="5AF061B4"/>
    <w:rsid w:val="5AF35A6E"/>
    <w:rsid w:val="5AF44FE3"/>
    <w:rsid w:val="5AF96577"/>
    <w:rsid w:val="5AFC1DC4"/>
    <w:rsid w:val="5AFD593B"/>
    <w:rsid w:val="5AFE1DDF"/>
    <w:rsid w:val="5B060C94"/>
    <w:rsid w:val="5B062A42"/>
    <w:rsid w:val="5B0B468C"/>
    <w:rsid w:val="5B100300"/>
    <w:rsid w:val="5B130E01"/>
    <w:rsid w:val="5B13515F"/>
    <w:rsid w:val="5B1433B1"/>
    <w:rsid w:val="5B1637D0"/>
    <w:rsid w:val="5B16743A"/>
    <w:rsid w:val="5B1D1B6B"/>
    <w:rsid w:val="5B1F1D55"/>
    <w:rsid w:val="5B231846"/>
    <w:rsid w:val="5B24111A"/>
    <w:rsid w:val="5B242EC8"/>
    <w:rsid w:val="5B2555BE"/>
    <w:rsid w:val="5B25654A"/>
    <w:rsid w:val="5B264E92"/>
    <w:rsid w:val="5B2675A6"/>
    <w:rsid w:val="5B2829B8"/>
    <w:rsid w:val="5B286E5C"/>
    <w:rsid w:val="5B2A2BD4"/>
    <w:rsid w:val="5B301566"/>
    <w:rsid w:val="5B33135D"/>
    <w:rsid w:val="5B3550D5"/>
    <w:rsid w:val="5B375484"/>
    <w:rsid w:val="5B3B31DF"/>
    <w:rsid w:val="5B3E21DC"/>
    <w:rsid w:val="5B3E6680"/>
    <w:rsid w:val="5B411CCC"/>
    <w:rsid w:val="5B433C96"/>
    <w:rsid w:val="5B494636"/>
    <w:rsid w:val="5B4B2442"/>
    <w:rsid w:val="5B4D0671"/>
    <w:rsid w:val="5B4F613B"/>
    <w:rsid w:val="5B505B2C"/>
    <w:rsid w:val="5B527A35"/>
    <w:rsid w:val="5B552FA9"/>
    <w:rsid w:val="5B557525"/>
    <w:rsid w:val="5B590DC3"/>
    <w:rsid w:val="5B5E287E"/>
    <w:rsid w:val="5B6161DE"/>
    <w:rsid w:val="5B6339F0"/>
    <w:rsid w:val="5B640619"/>
    <w:rsid w:val="5B661732"/>
    <w:rsid w:val="5B667984"/>
    <w:rsid w:val="5B6A4FF1"/>
    <w:rsid w:val="5B6E68B2"/>
    <w:rsid w:val="5B6F6839"/>
    <w:rsid w:val="5B707D62"/>
    <w:rsid w:val="5B74034D"/>
    <w:rsid w:val="5B7420A1"/>
    <w:rsid w:val="5B762B43"/>
    <w:rsid w:val="5B77749C"/>
    <w:rsid w:val="5B7827E1"/>
    <w:rsid w:val="5B791466"/>
    <w:rsid w:val="5B7A10F7"/>
    <w:rsid w:val="5B7B5A1F"/>
    <w:rsid w:val="5B7E082A"/>
    <w:rsid w:val="5B80134A"/>
    <w:rsid w:val="5B81031A"/>
    <w:rsid w:val="5B844D7A"/>
    <w:rsid w:val="5B855579"/>
    <w:rsid w:val="5B85605C"/>
    <w:rsid w:val="5B85794B"/>
    <w:rsid w:val="5B857E10"/>
    <w:rsid w:val="5B8F1E8D"/>
    <w:rsid w:val="5B94004E"/>
    <w:rsid w:val="5B9444F1"/>
    <w:rsid w:val="5B9718EC"/>
    <w:rsid w:val="5B9938B6"/>
    <w:rsid w:val="5B9A0393"/>
    <w:rsid w:val="5B9C5154"/>
    <w:rsid w:val="5BA01302"/>
    <w:rsid w:val="5BA504AD"/>
    <w:rsid w:val="5BA552C5"/>
    <w:rsid w:val="5BA65FD3"/>
    <w:rsid w:val="5BA665B9"/>
    <w:rsid w:val="5BA72135"/>
    <w:rsid w:val="5BA87F9D"/>
    <w:rsid w:val="5BAA5043"/>
    <w:rsid w:val="5BAE36B3"/>
    <w:rsid w:val="5BB15DBD"/>
    <w:rsid w:val="5BB167DD"/>
    <w:rsid w:val="5BB46942"/>
    <w:rsid w:val="5BBB380F"/>
    <w:rsid w:val="5BBB7CD0"/>
    <w:rsid w:val="5BBE156E"/>
    <w:rsid w:val="5BC16969"/>
    <w:rsid w:val="5BC546AB"/>
    <w:rsid w:val="5BC70423"/>
    <w:rsid w:val="5BC97600"/>
    <w:rsid w:val="5BCA3CDF"/>
    <w:rsid w:val="5BCA5D03"/>
    <w:rsid w:val="5BCA7F13"/>
    <w:rsid w:val="5BCC472C"/>
    <w:rsid w:val="5BCC5A39"/>
    <w:rsid w:val="5BCD0EC8"/>
    <w:rsid w:val="5BCD5CA4"/>
    <w:rsid w:val="5BCF552A"/>
    <w:rsid w:val="5BD20B76"/>
    <w:rsid w:val="5BD60666"/>
    <w:rsid w:val="5BD65D63"/>
    <w:rsid w:val="5BD668B8"/>
    <w:rsid w:val="5BDD44F5"/>
    <w:rsid w:val="5BDF5013"/>
    <w:rsid w:val="5BDF5D44"/>
    <w:rsid w:val="5BE24306"/>
    <w:rsid w:val="5BE34B31"/>
    <w:rsid w:val="5BE54D4D"/>
    <w:rsid w:val="5BE56AFB"/>
    <w:rsid w:val="5BE61DF0"/>
    <w:rsid w:val="5BE7612C"/>
    <w:rsid w:val="5BEC0410"/>
    <w:rsid w:val="5BF46EA7"/>
    <w:rsid w:val="5BF5087D"/>
    <w:rsid w:val="5BF5298E"/>
    <w:rsid w:val="5BF705DC"/>
    <w:rsid w:val="5BFB00CD"/>
    <w:rsid w:val="5BFD3668"/>
    <w:rsid w:val="5BFD3E45"/>
    <w:rsid w:val="5C003935"/>
    <w:rsid w:val="5C02728F"/>
    <w:rsid w:val="5C05719D"/>
    <w:rsid w:val="5C0750F5"/>
    <w:rsid w:val="5C084598"/>
    <w:rsid w:val="5C0E510D"/>
    <w:rsid w:val="5C0E6052"/>
    <w:rsid w:val="5C102C5B"/>
    <w:rsid w:val="5C107C64"/>
    <w:rsid w:val="5C115B42"/>
    <w:rsid w:val="5C1B076F"/>
    <w:rsid w:val="5C1D7FD9"/>
    <w:rsid w:val="5C20728C"/>
    <w:rsid w:val="5C2515ED"/>
    <w:rsid w:val="5C25740A"/>
    <w:rsid w:val="5C2937E8"/>
    <w:rsid w:val="5C2C0286"/>
    <w:rsid w:val="5C333797"/>
    <w:rsid w:val="5C34538D"/>
    <w:rsid w:val="5C34586C"/>
    <w:rsid w:val="5C345A31"/>
    <w:rsid w:val="5C3511F3"/>
    <w:rsid w:val="5C394E4E"/>
    <w:rsid w:val="5C3B0D6A"/>
    <w:rsid w:val="5C3B233F"/>
    <w:rsid w:val="5C3B496D"/>
    <w:rsid w:val="5C3E7DAA"/>
    <w:rsid w:val="5C3E7FB9"/>
    <w:rsid w:val="5C4217E9"/>
    <w:rsid w:val="5C475EAA"/>
    <w:rsid w:val="5C497514"/>
    <w:rsid w:val="5C4A4BB0"/>
    <w:rsid w:val="5C4B1054"/>
    <w:rsid w:val="5C4E28F2"/>
    <w:rsid w:val="5C517E50"/>
    <w:rsid w:val="5C531CB7"/>
    <w:rsid w:val="5C550302"/>
    <w:rsid w:val="5C563555"/>
    <w:rsid w:val="5C5707D2"/>
    <w:rsid w:val="5C5D0D87"/>
    <w:rsid w:val="5C5D48E3"/>
    <w:rsid w:val="5C5D72CE"/>
    <w:rsid w:val="5C606182"/>
    <w:rsid w:val="5C625355"/>
    <w:rsid w:val="5C631C8C"/>
    <w:rsid w:val="5C642116"/>
    <w:rsid w:val="5C645C72"/>
    <w:rsid w:val="5C6519EA"/>
    <w:rsid w:val="5C657C3C"/>
    <w:rsid w:val="5C676AE3"/>
    <w:rsid w:val="5C6823CD"/>
    <w:rsid w:val="5C6A307B"/>
    <w:rsid w:val="5C6C2B97"/>
    <w:rsid w:val="5C6C2D78"/>
    <w:rsid w:val="5C7068F1"/>
    <w:rsid w:val="5C75446B"/>
    <w:rsid w:val="5C761E49"/>
    <w:rsid w:val="5C7D6D34"/>
    <w:rsid w:val="5C8005D2"/>
    <w:rsid w:val="5C82259C"/>
    <w:rsid w:val="5C841E70"/>
    <w:rsid w:val="5C86208C"/>
    <w:rsid w:val="5C8F6A67"/>
    <w:rsid w:val="5C90244C"/>
    <w:rsid w:val="5C90552B"/>
    <w:rsid w:val="5C9342B5"/>
    <w:rsid w:val="5C9522CF"/>
    <w:rsid w:val="5C967DF5"/>
    <w:rsid w:val="5C974299"/>
    <w:rsid w:val="5C976FAB"/>
    <w:rsid w:val="5C977DAF"/>
    <w:rsid w:val="5C981DBF"/>
    <w:rsid w:val="5C9A5B38"/>
    <w:rsid w:val="5C9D2F32"/>
    <w:rsid w:val="5CA02A22"/>
    <w:rsid w:val="5CA0548C"/>
    <w:rsid w:val="5CA35125"/>
    <w:rsid w:val="5CA50038"/>
    <w:rsid w:val="5CA61FE4"/>
    <w:rsid w:val="5CAD6B66"/>
    <w:rsid w:val="5CAF2C65"/>
    <w:rsid w:val="5CB07109"/>
    <w:rsid w:val="5CB36BF9"/>
    <w:rsid w:val="5CB62246"/>
    <w:rsid w:val="5CB636C5"/>
    <w:rsid w:val="5CB6745E"/>
    <w:rsid w:val="5CB84D95"/>
    <w:rsid w:val="5CB9354B"/>
    <w:rsid w:val="5CBA7F88"/>
    <w:rsid w:val="5CBF559E"/>
    <w:rsid w:val="5CC42BB4"/>
    <w:rsid w:val="5CC5638D"/>
    <w:rsid w:val="5CC60BB3"/>
    <w:rsid w:val="5CC76201"/>
    <w:rsid w:val="5CCA192A"/>
    <w:rsid w:val="5CCC3817"/>
    <w:rsid w:val="5CCE6A7C"/>
    <w:rsid w:val="5CCE758F"/>
    <w:rsid w:val="5CD1185B"/>
    <w:rsid w:val="5CD43973"/>
    <w:rsid w:val="5CD728E8"/>
    <w:rsid w:val="5CD804A4"/>
    <w:rsid w:val="5CDB3A5A"/>
    <w:rsid w:val="5CE96177"/>
    <w:rsid w:val="5CEB02BF"/>
    <w:rsid w:val="5CEB1EEF"/>
    <w:rsid w:val="5CED210B"/>
    <w:rsid w:val="5CED3EB9"/>
    <w:rsid w:val="5CF02E92"/>
    <w:rsid w:val="5CF1575F"/>
    <w:rsid w:val="5CF27722"/>
    <w:rsid w:val="5CF728FB"/>
    <w:rsid w:val="5CF81667"/>
    <w:rsid w:val="5CF8285E"/>
    <w:rsid w:val="5CFA0384"/>
    <w:rsid w:val="5CFA284C"/>
    <w:rsid w:val="5CFB5EAA"/>
    <w:rsid w:val="5CFE60C6"/>
    <w:rsid w:val="5D0336DD"/>
    <w:rsid w:val="5D047419"/>
    <w:rsid w:val="5D047455"/>
    <w:rsid w:val="5D0631CD"/>
    <w:rsid w:val="5D0905C7"/>
    <w:rsid w:val="5D0F471A"/>
    <w:rsid w:val="5D115A5F"/>
    <w:rsid w:val="5D1A4582"/>
    <w:rsid w:val="5D1A6C78"/>
    <w:rsid w:val="5D1E1C28"/>
    <w:rsid w:val="5D213E13"/>
    <w:rsid w:val="5D221689"/>
    <w:rsid w:val="5D2278CA"/>
    <w:rsid w:val="5D2469F6"/>
    <w:rsid w:val="5D26561D"/>
    <w:rsid w:val="5D2729EF"/>
    <w:rsid w:val="5D276C9F"/>
    <w:rsid w:val="5D292A17"/>
    <w:rsid w:val="5D2D69AC"/>
    <w:rsid w:val="5D325D70"/>
    <w:rsid w:val="5D332DBF"/>
    <w:rsid w:val="5D347D3A"/>
    <w:rsid w:val="5D355860"/>
    <w:rsid w:val="5D365D40"/>
    <w:rsid w:val="5D385A7A"/>
    <w:rsid w:val="5D395350"/>
    <w:rsid w:val="5D3959B1"/>
    <w:rsid w:val="5D3C6BEF"/>
    <w:rsid w:val="5D3D49C1"/>
    <w:rsid w:val="5D3D5EB2"/>
    <w:rsid w:val="5D417D61"/>
    <w:rsid w:val="5D435D1D"/>
    <w:rsid w:val="5D442DAA"/>
    <w:rsid w:val="5D443CF5"/>
    <w:rsid w:val="5D450961"/>
    <w:rsid w:val="5D482D23"/>
    <w:rsid w:val="5D4936CA"/>
    <w:rsid w:val="5D4B50EB"/>
    <w:rsid w:val="5D4B6E32"/>
    <w:rsid w:val="5D4F5A01"/>
    <w:rsid w:val="5D543B51"/>
    <w:rsid w:val="5D567E52"/>
    <w:rsid w:val="5D5759EB"/>
    <w:rsid w:val="5D5850AB"/>
    <w:rsid w:val="5D59154F"/>
    <w:rsid w:val="5D5977A1"/>
    <w:rsid w:val="5D5E0FF9"/>
    <w:rsid w:val="5D63417B"/>
    <w:rsid w:val="5D647EF4"/>
    <w:rsid w:val="5D657C27"/>
    <w:rsid w:val="5D683540"/>
    <w:rsid w:val="5D694009"/>
    <w:rsid w:val="5D6A5F96"/>
    <w:rsid w:val="5D6B1282"/>
    <w:rsid w:val="5D6C6728"/>
    <w:rsid w:val="5D6D6DA8"/>
    <w:rsid w:val="5D6F0D72"/>
    <w:rsid w:val="5D706DE2"/>
    <w:rsid w:val="5D720862"/>
    <w:rsid w:val="5D746389"/>
    <w:rsid w:val="5D7A3273"/>
    <w:rsid w:val="5D7A687D"/>
    <w:rsid w:val="5D7C348F"/>
    <w:rsid w:val="5D7D31F5"/>
    <w:rsid w:val="5D7F0889"/>
    <w:rsid w:val="5D812854"/>
    <w:rsid w:val="5D814602"/>
    <w:rsid w:val="5D871341"/>
    <w:rsid w:val="5D896959"/>
    <w:rsid w:val="5D8B1F3D"/>
    <w:rsid w:val="5D8B722E"/>
    <w:rsid w:val="5D8D1B32"/>
    <w:rsid w:val="5D902D5C"/>
    <w:rsid w:val="5D9500AD"/>
    <w:rsid w:val="5D99194B"/>
    <w:rsid w:val="5D9A56C3"/>
    <w:rsid w:val="5D9C207F"/>
    <w:rsid w:val="5D9E51B4"/>
    <w:rsid w:val="5D9F1247"/>
    <w:rsid w:val="5D9F2CDA"/>
    <w:rsid w:val="5DA12EF6"/>
    <w:rsid w:val="5DA14CA4"/>
    <w:rsid w:val="5DA36667"/>
    <w:rsid w:val="5DA56542"/>
    <w:rsid w:val="5DA6543C"/>
    <w:rsid w:val="5DA73809"/>
    <w:rsid w:val="5DA768D4"/>
    <w:rsid w:val="5DAA290F"/>
    <w:rsid w:val="5DAB5590"/>
    <w:rsid w:val="5DAB78D0"/>
    <w:rsid w:val="5DAC468B"/>
    <w:rsid w:val="5DAD3649"/>
    <w:rsid w:val="5DAD53F7"/>
    <w:rsid w:val="5DB03139"/>
    <w:rsid w:val="5DB06C95"/>
    <w:rsid w:val="5DB1138B"/>
    <w:rsid w:val="5DB22A0D"/>
    <w:rsid w:val="5DB52A16"/>
    <w:rsid w:val="5DB62158"/>
    <w:rsid w:val="5DB744C7"/>
    <w:rsid w:val="5DB81DEE"/>
    <w:rsid w:val="5DBA7B13"/>
    <w:rsid w:val="5DBF512A"/>
    <w:rsid w:val="5DC015CE"/>
    <w:rsid w:val="5DC20E02"/>
    <w:rsid w:val="5DC310BE"/>
    <w:rsid w:val="5DC41AD2"/>
    <w:rsid w:val="5DC524A8"/>
    <w:rsid w:val="5DC7688B"/>
    <w:rsid w:val="5DCA7D57"/>
    <w:rsid w:val="5DCC7F73"/>
    <w:rsid w:val="5DCF7A63"/>
    <w:rsid w:val="5DD31646"/>
    <w:rsid w:val="5DD7642E"/>
    <w:rsid w:val="5DD92690"/>
    <w:rsid w:val="5DDF6095"/>
    <w:rsid w:val="5DE00414"/>
    <w:rsid w:val="5DE0757A"/>
    <w:rsid w:val="5DE74DAC"/>
    <w:rsid w:val="5DEA03F9"/>
    <w:rsid w:val="5DED1414"/>
    <w:rsid w:val="5DED28F4"/>
    <w:rsid w:val="5DED613B"/>
    <w:rsid w:val="5DEF3C61"/>
    <w:rsid w:val="5DEF4A8E"/>
    <w:rsid w:val="5DF03535"/>
    <w:rsid w:val="5DF41277"/>
    <w:rsid w:val="5DF809C2"/>
    <w:rsid w:val="5DF9688E"/>
    <w:rsid w:val="5DFD6B74"/>
    <w:rsid w:val="5E00464B"/>
    <w:rsid w:val="5E0109C5"/>
    <w:rsid w:val="5E082F75"/>
    <w:rsid w:val="5E0954F6"/>
    <w:rsid w:val="5E0A7F37"/>
    <w:rsid w:val="5E0C4813"/>
    <w:rsid w:val="5E0D2339"/>
    <w:rsid w:val="5E0D6152"/>
    <w:rsid w:val="5E0E3C35"/>
    <w:rsid w:val="5E1216FE"/>
    <w:rsid w:val="5E127950"/>
    <w:rsid w:val="5E1611EE"/>
    <w:rsid w:val="5E1831B8"/>
    <w:rsid w:val="5E1A020C"/>
    <w:rsid w:val="5E1A3862"/>
    <w:rsid w:val="5E1B2CA8"/>
    <w:rsid w:val="5E1B6804"/>
    <w:rsid w:val="5E1E63BE"/>
    <w:rsid w:val="5E2002BE"/>
    <w:rsid w:val="5E211941"/>
    <w:rsid w:val="5E231B5D"/>
    <w:rsid w:val="5E2356B9"/>
    <w:rsid w:val="5E27164D"/>
    <w:rsid w:val="5E2763D3"/>
    <w:rsid w:val="5E282CCF"/>
    <w:rsid w:val="5E287173"/>
    <w:rsid w:val="5E2B00B3"/>
    <w:rsid w:val="5E2B6784"/>
    <w:rsid w:val="5E2F22B0"/>
    <w:rsid w:val="5E323B4E"/>
    <w:rsid w:val="5E343D6A"/>
    <w:rsid w:val="5E39312E"/>
    <w:rsid w:val="5E3A11F2"/>
    <w:rsid w:val="5E3D6ED8"/>
    <w:rsid w:val="5E414336"/>
    <w:rsid w:val="5E4257BA"/>
    <w:rsid w:val="5E455DA7"/>
    <w:rsid w:val="5E4D2736"/>
    <w:rsid w:val="5E4F2952"/>
    <w:rsid w:val="5E543AC4"/>
    <w:rsid w:val="5E554891"/>
    <w:rsid w:val="5E5D4F9F"/>
    <w:rsid w:val="5E5E7B70"/>
    <w:rsid w:val="5E60690D"/>
    <w:rsid w:val="5E630471"/>
    <w:rsid w:val="5E630E11"/>
    <w:rsid w:val="5E651E79"/>
    <w:rsid w:val="5E6651A7"/>
    <w:rsid w:val="5E6737F7"/>
    <w:rsid w:val="5E6957C1"/>
    <w:rsid w:val="5E6C17F8"/>
    <w:rsid w:val="5E6C7060"/>
    <w:rsid w:val="5E702CD8"/>
    <w:rsid w:val="5E714676"/>
    <w:rsid w:val="5E781EA8"/>
    <w:rsid w:val="5E79352B"/>
    <w:rsid w:val="5E7A23D3"/>
    <w:rsid w:val="5E7C1931"/>
    <w:rsid w:val="5E7E0FE9"/>
    <w:rsid w:val="5E7E5003"/>
    <w:rsid w:val="5E802B0B"/>
    <w:rsid w:val="5E8303C5"/>
    <w:rsid w:val="5E8366A3"/>
    <w:rsid w:val="5E84084D"/>
    <w:rsid w:val="5E8425FB"/>
    <w:rsid w:val="5E856373"/>
    <w:rsid w:val="5E8A3688"/>
    <w:rsid w:val="5E8A398A"/>
    <w:rsid w:val="5E8D7FDA"/>
    <w:rsid w:val="5E900F17"/>
    <w:rsid w:val="5E930A90"/>
    <w:rsid w:val="5E95714B"/>
    <w:rsid w:val="5E9640DD"/>
    <w:rsid w:val="5E985C63"/>
    <w:rsid w:val="5E9860A7"/>
    <w:rsid w:val="5E993BCD"/>
    <w:rsid w:val="5E9B5B97"/>
    <w:rsid w:val="5E9F61F5"/>
    <w:rsid w:val="5E9F6C24"/>
    <w:rsid w:val="5EA35AED"/>
    <w:rsid w:val="5EA42C9D"/>
    <w:rsid w:val="5EA507C4"/>
    <w:rsid w:val="5EA70098"/>
    <w:rsid w:val="5EAE58CA"/>
    <w:rsid w:val="5EAF7A90"/>
    <w:rsid w:val="5EB50A07"/>
    <w:rsid w:val="5EB629D1"/>
    <w:rsid w:val="5EB654B8"/>
    <w:rsid w:val="5EB71F3F"/>
    <w:rsid w:val="5EB86749"/>
    <w:rsid w:val="5EB9642B"/>
    <w:rsid w:val="5EB97DCB"/>
    <w:rsid w:val="5EBA195A"/>
    <w:rsid w:val="5EBB452B"/>
    <w:rsid w:val="5EBB7FE7"/>
    <w:rsid w:val="5EBF3633"/>
    <w:rsid w:val="5EC24ED2"/>
    <w:rsid w:val="5EC32F1A"/>
    <w:rsid w:val="5EC40C4A"/>
    <w:rsid w:val="5EC549C2"/>
    <w:rsid w:val="5EC6163E"/>
    <w:rsid w:val="5EC7073A"/>
    <w:rsid w:val="5ECA3D86"/>
    <w:rsid w:val="5ECE1AC8"/>
    <w:rsid w:val="5ED52133"/>
    <w:rsid w:val="5ED63441"/>
    <w:rsid w:val="5ED66BCF"/>
    <w:rsid w:val="5ED82947"/>
    <w:rsid w:val="5EDA66BF"/>
    <w:rsid w:val="5EDB0C5E"/>
    <w:rsid w:val="5EDB5F93"/>
    <w:rsid w:val="5EDF5A84"/>
    <w:rsid w:val="5EE26B77"/>
    <w:rsid w:val="5EE412EC"/>
    <w:rsid w:val="5EE5015A"/>
    <w:rsid w:val="5EE50BC0"/>
    <w:rsid w:val="5EE65064"/>
    <w:rsid w:val="5EEB1EC9"/>
    <w:rsid w:val="5EEC01A1"/>
    <w:rsid w:val="5EED23C0"/>
    <w:rsid w:val="5EED2869"/>
    <w:rsid w:val="5EEE216B"/>
    <w:rsid w:val="5EF15125"/>
    <w:rsid w:val="5EF17565"/>
    <w:rsid w:val="5EF3322C"/>
    <w:rsid w:val="5EF548A2"/>
    <w:rsid w:val="5EF77271"/>
    <w:rsid w:val="5EF84D97"/>
    <w:rsid w:val="5EF86946"/>
    <w:rsid w:val="5EFA466C"/>
    <w:rsid w:val="5EFD6541"/>
    <w:rsid w:val="5EFF17CF"/>
    <w:rsid w:val="5EFF39EF"/>
    <w:rsid w:val="5F04373C"/>
    <w:rsid w:val="5F0B4827"/>
    <w:rsid w:val="5F0B4ACB"/>
    <w:rsid w:val="5F0B7B77"/>
    <w:rsid w:val="5F0C25F1"/>
    <w:rsid w:val="5F0C439F"/>
    <w:rsid w:val="5F0E0117"/>
    <w:rsid w:val="5F0E45BB"/>
    <w:rsid w:val="5F0E6369"/>
    <w:rsid w:val="5F131BD1"/>
    <w:rsid w:val="5F132B6E"/>
    <w:rsid w:val="5F136C24"/>
    <w:rsid w:val="5F164C85"/>
    <w:rsid w:val="5F182425"/>
    <w:rsid w:val="5F1871E8"/>
    <w:rsid w:val="5F21609C"/>
    <w:rsid w:val="5F217E4A"/>
    <w:rsid w:val="5F235FF8"/>
    <w:rsid w:val="5F257D99"/>
    <w:rsid w:val="5F2636B2"/>
    <w:rsid w:val="5F26402B"/>
    <w:rsid w:val="5F275E09"/>
    <w:rsid w:val="5F294F51"/>
    <w:rsid w:val="5F2A342A"/>
    <w:rsid w:val="5F2E22CA"/>
    <w:rsid w:val="5F313E05"/>
    <w:rsid w:val="5F33121A"/>
    <w:rsid w:val="5F3758C0"/>
    <w:rsid w:val="5F3758FE"/>
    <w:rsid w:val="5F396D54"/>
    <w:rsid w:val="5F3D789E"/>
    <w:rsid w:val="5F413645"/>
    <w:rsid w:val="5F4159DB"/>
    <w:rsid w:val="5F41673E"/>
    <w:rsid w:val="5F434264"/>
    <w:rsid w:val="5F463D55"/>
    <w:rsid w:val="5F4773C6"/>
    <w:rsid w:val="5F4B7939"/>
    <w:rsid w:val="5F513EE7"/>
    <w:rsid w:val="5F562317"/>
    <w:rsid w:val="5F574EE8"/>
    <w:rsid w:val="5F583B22"/>
    <w:rsid w:val="5F5B64D4"/>
    <w:rsid w:val="5F5B78AA"/>
    <w:rsid w:val="5F6030FF"/>
    <w:rsid w:val="5F63605C"/>
    <w:rsid w:val="5F684284"/>
    <w:rsid w:val="5F691654"/>
    <w:rsid w:val="5F691E20"/>
    <w:rsid w:val="5F6D710E"/>
    <w:rsid w:val="5F6D7942"/>
    <w:rsid w:val="5F711AC8"/>
    <w:rsid w:val="5F7268F8"/>
    <w:rsid w:val="5F73441E"/>
    <w:rsid w:val="5F742670"/>
    <w:rsid w:val="5F773F0E"/>
    <w:rsid w:val="5F7A755A"/>
    <w:rsid w:val="5F7C3AAD"/>
    <w:rsid w:val="5F7C6F80"/>
    <w:rsid w:val="5F7C7657"/>
    <w:rsid w:val="5F802A46"/>
    <w:rsid w:val="5F8169E3"/>
    <w:rsid w:val="5F817E72"/>
    <w:rsid w:val="5F827EA4"/>
    <w:rsid w:val="5F832A75"/>
    <w:rsid w:val="5F8351CE"/>
    <w:rsid w:val="5F84127C"/>
    <w:rsid w:val="5F8854E6"/>
    <w:rsid w:val="5F887EC9"/>
    <w:rsid w:val="5F893C41"/>
    <w:rsid w:val="5F8959EF"/>
    <w:rsid w:val="5F8A23B2"/>
    <w:rsid w:val="5F8A76C1"/>
    <w:rsid w:val="5F8B1768"/>
    <w:rsid w:val="5F8B3515"/>
    <w:rsid w:val="5F8B7D2D"/>
    <w:rsid w:val="5F8D3732"/>
    <w:rsid w:val="5F8E1258"/>
    <w:rsid w:val="5F903222"/>
    <w:rsid w:val="5F920D48"/>
    <w:rsid w:val="5F942D12"/>
    <w:rsid w:val="5F944AC0"/>
    <w:rsid w:val="5F9476C7"/>
    <w:rsid w:val="5F950838"/>
    <w:rsid w:val="5F990328"/>
    <w:rsid w:val="5F9C4311"/>
    <w:rsid w:val="5FA02828"/>
    <w:rsid w:val="5FA42264"/>
    <w:rsid w:val="5FA5144D"/>
    <w:rsid w:val="5FA6034F"/>
    <w:rsid w:val="5FA62A45"/>
    <w:rsid w:val="5FAF1E7D"/>
    <w:rsid w:val="5FB15AF3"/>
    <w:rsid w:val="5FB174C5"/>
    <w:rsid w:val="5FB27537"/>
    <w:rsid w:val="5FB7255D"/>
    <w:rsid w:val="5FB82DF5"/>
    <w:rsid w:val="5FC10C73"/>
    <w:rsid w:val="5FC353A5"/>
    <w:rsid w:val="5FC44C79"/>
    <w:rsid w:val="5FC476AE"/>
    <w:rsid w:val="5FC51EF3"/>
    <w:rsid w:val="5FC8476A"/>
    <w:rsid w:val="5FCB1F0B"/>
    <w:rsid w:val="5FD0361E"/>
    <w:rsid w:val="5FD64D50"/>
    <w:rsid w:val="5FD749AD"/>
    <w:rsid w:val="5FD75817"/>
    <w:rsid w:val="5FD945F8"/>
    <w:rsid w:val="5FDC48B5"/>
    <w:rsid w:val="5FDD6DAE"/>
    <w:rsid w:val="5FDF0EC5"/>
    <w:rsid w:val="5FE07D05"/>
    <w:rsid w:val="5FE33352"/>
    <w:rsid w:val="5FE34CE4"/>
    <w:rsid w:val="5FE418AB"/>
    <w:rsid w:val="5FE63272"/>
    <w:rsid w:val="5FEB0458"/>
    <w:rsid w:val="5FED41D0"/>
    <w:rsid w:val="5FED5F7E"/>
    <w:rsid w:val="5FF037E1"/>
    <w:rsid w:val="5FF05552"/>
    <w:rsid w:val="5FF22B32"/>
    <w:rsid w:val="5FF612D7"/>
    <w:rsid w:val="5FF62861"/>
    <w:rsid w:val="5FFC0099"/>
    <w:rsid w:val="5FFC08B7"/>
    <w:rsid w:val="5FFE018B"/>
    <w:rsid w:val="6002424B"/>
    <w:rsid w:val="600339F4"/>
    <w:rsid w:val="600F359C"/>
    <w:rsid w:val="600F4147"/>
    <w:rsid w:val="6010496B"/>
    <w:rsid w:val="60116111"/>
    <w:rsid w:val="6017749F"/>
    <w:rsid w:val="60194FC5"/>
    <w:rsid w:val="60196D73"/>
    <w:rsid w:val="601C1085"/>
    <w:rsid w:val="601C1196"/>
    <w:rsid w:val="601E570A"/>
    <w:rsid w:val="60213E7A"/>
    <w:rsid w:val="6022031E"/>
    <w:rsid w:val="60247359"/>
    <w:rsid w:val="60251BBC"/>
    <w:rsid w:val="602776E2"/>
    <w:rsid w:val="602816AC"/>
    <w:rsid w:val="60283107"/>
    <w:rsid w:val="602D281F"/>
    <w:rsid w:val="602D6CC3"/>
    <w:rsid w:val="60300883"/>
    <w:rsid w:val="60327E35"/>
    <w:rsid w:val="603649D8"/>
    <w:rsid w:val="60365B77"/>
    <w:rsid w:val="60397415"/>
    <w:rsid w:val="603E52BC"/>
    <w:rsid w:val="603E6335"/>
    <w:rsid w:val="60402552"/>
    <w:rsid w:val="60420861"/>
    <w:rsid w:val="60450361"/>
    <w:rsid w:val="60471B32"/>
    <w:rsid w:val="6048238E"/>
    <w:rsid w:val="604858AA"/>
    <w:rsid w:val="604A517F"/>
    <w:rsid w:val="60511A3C"/>
    <w:rsid w:val="605162C2"/>
    <w:rsid w:val="60566219"/>
    <w:rsid w:val="60581636"/>
    <w:rsid w:val="60593614"/>
    <w:rsid w:val="605B1F45"/>
    <w:rsid w:val="605B5620"/>
    <w:rsid w:val="605D3104"/>
    <w:rsid w:val="60602BF4"/>
    <w:rsid w:val="606207FD"/>
    <w:rsid w:val="60627247"/>
    <w:rsid w:val="606764AF"/>
    <w:rsid w:val="60687CFB"/>
    <w:rsid w:val="606A5D6B"/>
    <w:rsid w:val="606A6400"/>
    <w:rsid w:val="606C1599"/>
    <w:rsid w:val="606E5E8D"/>
    <w:rsid w:val="606E7132"/>
    <w:rsid w:val="606F2E37"/>
    <w:rsid w:val="606F478D"/>
    <w:rsid w:val="60724C1A"/>
    <w:rsid w:val="60730B79"/>
    <w:rsid w:val="60732927"/>
    <w:rsid w:val="607466A0"/>
    <w:rsid w:val="607B7A2E"/>
    <w:rsid w:val="607D37A6"/>
    <w:rsid w:val="607D5554"/>
    <w:rsid w:val="607E12CC"/>
    <w:rsid w:val="607F5537"/>
    <w:rsid w:val="60803296"/>
    <w:rsid w:val="60805044"/>
    <w:rsid w:val="60823433"/>
    <w:rsid w:val="60824919"/>
    <w:rsid w:val="60825059"/>
    <w:rsid w:val="6082700E"/>
    <w:rsid w:val="60844B35"/>
    <w:rsid w:val="608773F7"/>
    <w:rsid w:val="60877A26"/>
    <w:rsid w:val="608949E5"/>
    <w:rsid w:val="60896FEF"/>
    <w:rsid w:val="608C39E9"/>
    <w:rsid w:val="608C6270"/>
    <w:rsid w:val="608C73B8"/>
    <w:rsid w:val="609003E7"/>
    <w:rsid w:val="60940AF0"/>
    <w:rsid w:val="6094289E"/>
    <w:rsid w:val="60982BD8"/>
    <w:rsid w:val="60995615"/>
    <w:rsid w:val="609A399F"/>
    <w:rsid w:val="609D1752"/>
    <w:rsid w:val="609E2FF1"/>
    <w:rsid w:val="609F5EB5"/>
    <w:rsid w:val="60A01CB3"/>
    <w:rsid w:val="60A24FBB"/>
    <w:rsid w:val="60A800F7"/>
    <w:rsid w:val="60A96349"/>
    <w:rsid w:val="60AC408B"/>
    <w:rsid w:val="60B01B43"/>
    <w:rsid w:val="60B31CDB"/>
    <w:rsid w:val="60BB16C2"/>
    <w:rsid w:val="60BC2ACA"/>
    <w:rsid w:val="60BD1DF5"/>
    <w:rsid w:val="60BE4E23"/>
    <w:rsid w:val="60C008BC"/>
    <w:rsid w:val="60C16521"/>
    <w:rsid w:val="60C33A12"/>
    <w:rsid w:val="60C43183"/>
    <w:rsid w:val="60C677C2"/>
    <w:rsid w:val="60C73D08"/>
    <w:rsid w:val="60CA62C0"/>
    <w:rsid w:val="60CB21A4"/>
    <w:rsid w:val="60CC2038"/>
    <w:rsid w:val="60CC7BF8"/>
    <w:rsid w:val="60CE7B5E"/>
    <w:rsid w:val="60CF38D6"/>
    <w:rsid w:val="60D0228F"/>
    <w:rsid w:val="60D158A0"/>
    <w:rsid w:val="60D224C9"/>
    <w:rsid w:val="60D24C86"/>
    <w:rsid w:val="60D46EB1"/>
    <w:rsid w:val="60D4713E"/>
    <w:rsid w:val="60D63FE8"/>
    <w:rsid w:val="60D96503"/>
    <w:rsid w:val="60DF620F"/>
    <w:rsid w:val="60E03D35"/>
    <w:rsid w:val="60E43825"/>
    <w:rsid w:val="60E530F9"/>
    <w:rsid w:val="60E6513F"/>
    <w:rsid w:val="60E90E3C"/>
    <w:rsid w:val="60E94998"/>
    <w:rsid w:val="60EC6236"/>
    <w:rsid w:val="60EE0200"/>
    <w:rsid w:val="60EF43EF"/>
    <w:rsid w:val="60F021CA"/>
    <w:rsid w:val="60F11287"/>
    <w:rsid w:val="60F11A9E"/>
    <w:rsid w:val="60F22DAB"/>
    <w:rsid w:val="60F44AF8"/>
    <w:rsid w:val="60F75823"/>
    <w:rsid w:val="60F82E2D"/>
    <w:rsid w:val="60F872D1"/>
    <w:rsid w:val="60FB46CB"/>
    <w:rsid w:val="60FC6B52"/>
    <w:rsid w:val="60FE66B5"/>
    <w:rsid w:val="60FF41BB"/>
    <w:rsid w:val="61021EFD"/>
    <w:rsid w:val="610417D1"/>
    <w:rsid w:val="610460EE"/>
    <w:rsid w:val="610572F8"/>
    <w:rsid w:val="610712C2"/>
    <w:rsid w:val="6109328C"/>
    <w:rsid w:val="610E2650"/>
    <w:rsid w:val="610F0176"/>
    <w:rsid w:val="611348CD"/>
    <w:rsid w:val="611759A9"/>
    <w:rsid w:val="6118527D"/>
    <w:rsid w:val="6119480C"/>
    <w:rsid w:val="61196EEC"/>
    <w:rsid w:val="611A0BB6"/>
    <w:rsid w:val="611B4D6D"/>
    <w:rsid w:val="611D6D37"/>
    <w:rsid w:val="611F0F23"/>
    <w:rsid w:val="611F485D"/>
    <w:rsid w:val="61202383"/>
    <w:rsid w:val="61210496"/>
    <w:rsid w:val="6122434D"/>
    <w:rsid w:val="61273712"/>
    <w:rsid w:val="6129748A"/>
    <w:rsid w:val="612B3202"/>
    <w:rsid w:val="612E684E"/>
    <w:rsid w:val="613100ED"/>
    <w:rsid w:val="6133694B"/>
    <w:rsid w:val="61357BDD"/>
    <w:rsid w:val="61377DF9"/>
    <w:rsid w:val="613B7125"/>
    <w:rsid w:val="613D1187"/>
    <w:rsid w:val="613D458E"/>
    <w:rsid w:val="613E2DAE"/>
    <w:rsid w:val="613F6CAD"/>
    <w:rsid w:val="614048F9"/>
    <w:rsid w:val="61406582"/>
    <w:rsid w:val="61453B98"/>
    <w:rsid w:val="614C3178"/>
    <w:rsid w:val="614C6A40"/>
    <w:rsid w:val="61534507"/>
    <w:rsid w:val="615362B5"/>
    <w:rsid w:val="61572249"/>
    <w:rsid w:val="615C33BC"/>
    <w:rsid w:val="615D7613"/>
    <w:rsid w:val="615F4C5A"/>
    <w:rsid w:val="616078E8"/>
    <w:rsid w:val="616109D2"/>
    <w:rsid w:val="6162474A"/>
    <w:rsid w:val="61630BEE"/>
    <w:rsid w:val="6166248C"/>
    <w:rsid w:val="61665FE8"/>
    <w:rsid w:val="61686204"/>
    <w:rsid w:val="616A0E0B"/>
    <w:rsid w:val="616E1765"/>
    <w:rsid w:val="616E6382"/>
    <w:rsid w:val="616F297B"/>
    <w:rsid w:val="61734BA9"/>
    <w:rsid w:val="61736957"/>
    <w:rsid w:val="61742A83"/>
    <w:rsid w:val="61744525"/>
    <w:rsid w:val="6175447D"/>
    <w:rsid w:val="61761FA3"/>
    <w:rsid w:val="61794F77"/>
    <w:rsid w:val="617C1CB0"/>
    <w:rsid w:val="61804E4A"/>
    <w:rsid w:val="61834DEC"/>
    <w:rsid w:val="618741B1"/>
    <w:rsid w:val="618B5A4F"/>
    <w:rsid w:val="618D487D"/>
    <w:rsid w:val="618F4FA5"/>
    <w:rsid w:val="61907509"/>
    <w:rsid w:val="61932B55"/>
    <w:rsid w:val="61965798"/>
    <w:rsid w:val="619669CB"/>
    <w:rsid w:val="6198016C"/>
    <w:rsid w:val="619A2136"/>
    <w:rsid w:val="619C1A0A"/>
    <w:rsid w:val="619F1863"/>
    <w:rsid w:val="619F61C2"/>
    <w:rsid w:val="61A11445"/>
    <w:rsid w:val="61A14BD4"/>
    <w:rsid w:val="61A30FEA"/>
    <w:rsid w:val="61A42FB4"/>
    <w:rsid w:val="61A4436B"/>
    <w:rsid w:val="61A56A0F"/>
    <w:rsid w:val="61A8450C"/>
    <w:rsid w:val="61A905CB"/>
    <w:rsid w:val="61A92379"/>
    <w:rsid w:val="61A94127"/>
    <w:rsid w:val="61AA6976"/>
    <w:rsid w:val="61AB288D"/>
    <w:rsid w:val="61B0130C"/>
    <w:rsid w:val="61B12A79"/>
    <w:rsid w:val="61B208DA"/>
    <w:rsid w:val="61B34FA6"/>
    <w:rsid w:val="61B72CE8"/>
    <w:rsid w:val="61B76844"/>
    <w:rsid w:val="61B825BC"/>
    <w:rsid w:val="61BB146B"/>
    <w:rsid w:val="61BB5496"/>
    <w:rsid w:val="61BD7BD2"/>
    <w:rsid w:val="61C07EFE"/>
    <w:rsid w:val="61C15914"/>
    <w:rsid w:val="61C251E9"/>
    <w:rsid w:val="61C262AE"/>
    <w:rsid w:val="61C6117D"/>
    <w:rsid w:val="61C869A7"/>
    <w:rsid w:val="61CA2A1B"/>
    <w:rsid w:val="61CB22EF"/>
    <w:rsid w:val="61CB6793"/>
    <w:rsid w:val="61CE4AC1"/>
    <w:rsid w:val="61CF29BF"/>
    <w:rsid w:val="61CF5DA0"/>
    <w:rsid w:val="61CF7201"/>
    <w:rsid w:val="61D4389A"/>
    <w:rsid w:val="61D54F1C"/>
    <w:rsid w:val="61D704CF"/>
    <w:rsid w:val="61D76EE6"/>
    <w:rsid w:val="61DB4C79"/>
    <w:rsid w:val="61DB6EE5"/>
    <w:rsid w:val="61DC274E"/>
    <w:rsid w:val="61DF5D9B"/>
    <w:rsid w:val="61DF7534"/>
    <w:rsid w:val="61E33ADD"/>
    <w:rsid w:val="61E462B1"/>
    <w:rsid w:val="61E909C7"/>
    <w:rsid w:val="61EA1CEC"/>
    <w:rsid w:val="61EA4E6B"/>
    <w:rsid w:val="61ED3A58"/>
    <w:rsid w:val="61ED3E04"/>
    <w:rsid w:val="61EF4230"/>
    <w:rsid w:val="61F244D6"/>
    <w:rsid w:val="61F30033"/>
    <w:rsid w:val="61F555BE"/>
    <w:rsid w:val="61FA1656"/>
    <w:rsid w:val="61FA6A19"/>
    <w:rsid w:val="61FF0596"/>
    <w:rsid w:val="620121B5"/>
    <w:rsid w:val="620123E4"/>
    <w:rsid w:val="62013F63"/>
    <w:rsid w:val="62015D11"/>
    <w:rsid w:val="62037CDB"/>
    <w:rsid w:val="620771B2"/>
    <w:rsid w:val="62092041"/>
    <w:rsid w:val="620A05A3"/>
    <w:rsid w:val="620B4882"/>
    <w:rsid w:val="620F042E"/>
    <w:rsid w:val="621147B9"/>
    <w:rsid w:val="62157A0E"/>
    <w:rsid w:val="621873D5"/>
    <w:rsid w:val="6219421A"/>
    <w:rsid w:val="621A7AD7"/>
    <w:rsid w:val="621E11CB"/>
    <w:rsid w:val="62202A47"/>
    <w:rsid w:val="6223037D"/>
    <w:rsid w:val="62243F99"/>
    <w:rsid w:val="62287D79"/>
    <w:rsid w:val="622A170C"/>
    <w:rsid w:val="622A34BA"/>
    <w:rsid w:val="622D2FAA"/>
    <w:rsid w:val="622F0AD0"/>
    <w:rsid w:val="622F1170"/>
    <w:rsid w:val="622F6D22"/>
    <w:rsid w:val="6231187C"/>
    <w:rsid w:val="62314EF6"/>
    <w:rsid w:val="623942E4"/>
    <w:rsid w:val="623B764F"/>
    <w:rsid w:val="623C62E9"/>
    <w:rsid w:val="623F0400"/>
    <w:rsid w:val="624413F5"/>
    <w:rsid w:val="62471F04"/>
    <w:rsid w:val="624906A8"/>
    <w:rsid w:val="624A3B5C"/>
    <w:rsid w:val="624F3877"/>
    <w:rsid w:val="624F4CCE"/>
    <w:rsid w:val="62502FB6"/>
    <w:rsid w:val="625369E0"/>
    <w:rsid w:val="62562501"/>
    <w:rsid w:val="625642AF"/>
    <w:rsid w:val="62570027"/>
    <w:rsid w:val="625C0D21"/>
    <w:rsid w:val="625C1559"/>
    <w:rsid w:val="625E018B"/>
    <w:rsid w:val="625E28CD"/>
    <w:rsid w:val="62620EA5"/>
    <w:rsid w:val="62647135"/>
    <w:rsid w:val="62652744"/>
    <w:rsid w:val="62663B30"/>
    <w:rsid w:val="62693E1C"/>
    <w:rsid w:val="626970D8"/>
    <w:rsid w:val="626C652F"/>
    <w:rsid w:val="626F3307"/>
    <w:rsid w:val="626F4391"/>
    <w:rsid w:val="62717B6B"/>
    <w:rsid w:val="62721D24"/>
    <w:rsid w:val="62735808"/>
    <w:rsid w:val="62735B91"/>
    <w:rsid w:val="62774225"/>
    <w:rsid w:val="627765BE"/>
    <w:rsid w:val="627821ED"/>
    <w:rsid w:val="627D06B4"/>
    <w:rsid w:val="627E3805"/>
    <w:rsid w:val="62816E52"/>
    <w:rsid w:val="628218E8"/>
    <w:rsid w:val="628250A4"/>
    <w:rsid w:val="6283706E"/>
    <w:rsid w:val="62854B94"/>
    <w:rsid w:val="6287090C"/>
    <w:rsid w:val="628726BA"/>
    <w:rsid w:val="62886432"/>
    <w:rsid w:val="628F5A13"/>
    <w:rsid w:val="628F77C1"/>
    <w:rsid w:val="62944DD7"/>
    <w:rsid w:val="62960B4F"/>
    <w:rsid w:val="62961386"/>
    <w:rsid w:val="629D3C8C"/>
    <w:rsid w:val="629E17B2"/>
    <w:rsid w:val="62A021FA"/>
    <w:rsid w:val="62A0765A"/>
    <w:rsid w:val="62A274F4"/>
    <w:rsid w:val="62A32961"/>
    <w:rsid w:val="62A414BE"/>
    <w:rsid w:val="62A768B8"/>
    <w:rsid w:val="62A80882"/>
    <w:rsid w:val="62AF7E63"/>
    <w:rsid w:val="62B31701"/>
    <w:rsid w:val="62B46322"/>
    <w:rsid w:val="62B66AFB"/>
    <w:rsid w:val="62B963DF"/>
    <w:rsid w:val="62BB36D4"/>
    <w:rsid w:val="62BD2580"/>
    <w:rsid w:val="62BF57D8"/>
    <w:rsid w:val="62C06D31"/>
    <w:rsid w:val="62C17277"/>
    <w:rsid w:val="62C456BC"/>
    <w:rsid w:val="62C90F25"/>
    <w:rsid w:val="62CA25A7"/>
    <w:rsid w:val="62CD073C"/>
    <w:rsid w:val="62CE02E9"/>
    <w:rsid w:val="62CF4061"/>
    <w:rsid w:val="62D0663E"/>
    <w:rsid w:val="62D11B87"/>
    <w:rsid w:val="62D176CE"/>
    <w:rsid w:val="62D43425"/>
    <w:rsid w:val="62D60F4C"/>
    <w:rsid w:val="62D925B4"/>
    <w:rsid w:val="62DD74B1"/>
    <w:rsid w:val="62DE3452"/>
    <w:rsid w:val="62DF24F6"/>
    <w:rsid w:val="62DF28A8"/>
    <w:rsid w:val="62E278F0"/>
    <w:rsid w:val="62E30FF8"/>
    <w:rsid w:val="62E553F5"/>
    <w:rsid w:val="62E573E1"/>
    <w:rsid w:val="62E670F3"/>
    <w:rsid w:val="62E713AB"/>
    <w:rsid w:val="62E73159"/>
    <w:rsid w:val="62E775FD"/>
    <w:rsid w:val="62E80C7F"/>
    <w:rsid w:val="62E93960"/>
    <w:rsid w:val="62EA0E9B"/>
    <w:rsid w:val="62EC076F"/>
    <w:rsid w:val="62ED2128"/>
    <w:rsid w:val="62EF200D"/>
    <w:rsid w:val="62F00BE4"/>
    <w:rsid w:val="62F6339C"/>
    <w:rsid w:val="62F835B8"/>
    <w:rsid w:val="62F9631F"/>
    <w:rsid w:val="62FA16F0"/>
    <w:rsid w:val="62FD3B7A"/>
    <w:rsid w:val="6300421A"/>
    <w:rsid w:val="63010D5F"/>
    <w:rsid w:val="63021D41"/>
    <w:rsid w:val="63054188"/>
    <w:rsid w:val="63057A83"/>
    <w:rsid w:val="63070387"/>
    <w:rsid w:val="630D1453"/>
    <w:rsid w:val="630E47ED"/>
    <w:rsid w:val="63122159"/>
    <w:rsid w:val="63133D3B"/>
    <w:rsid w:val="63133F00"/>
    <w:rsid w:val="6314618E"/>
    <w:rsid w:val="631669F1"/>
    <w:rsid w:val="63182FEF"/>
    <w:rsid w:val="631A0CB1"/>
    <w:rsid w:val="631A1780"/>
    <w:rsid w:val="631A5562"/>
    <w:rsid w:val="631D6B7A"/>
    <w:rsid w:val="632048BD"/>
    <w:rsid w:val="63266032"/>
    <w:rsid w:val="632919C3"/>
    <w:rsid w:val="6329551F"/>
    <w:rsid w:val="632B573B"/>
    <w:rsid w:val="632D72AE"/>
    <w:rsid w:val="632F0827"/>
    <w:rsid w:val="63312626"/>
    <w:rsid w:val="63316ACA"/>
    <w:rsid w:val="6335216A"/>
    <w:rsid w:val="63360671"/>
    <w:rsid w:val="633640E0"/>
    <w:rsid w:val="63381C06"/>
    <w:rsid w:val="633D2BD8"/>
    <w:rsid w:val="633D546F"/>
    <w:rsid w:val="633D6FBD"/>
    <w:rsid w:val="633E6DDC"/>
    <w:rsid w:val="633F0336"/>
    <w:rsid w:val="633F2F95"/>
    <w:rsid w:val="633F5DED"/>
    <w:rsid w:val="63400ABB"/>
    <w:rsid w:val="63402869"/>
    <w:rsid w:val="634324A6"/>
    <w:rsid w:val="634367C3"/>
    <w:rsid w:val="63437FE5"/>
    <w:rsid w:val="63443004"/>
    <w:rsid w:val="63454497"/>
    <w:rsid w:val="63465126"/>
    <w:rsid w:val="634969A1"/>
    <w:rsid w:val="634A3886"/>
    <w:rsid w:val="634E4F86"/>
    <w:rsid w:val="63506D72"/>
    <w:rsid w:val="63520F76"/>
    <w:rsid w:val="635307EE"/>
    <w:rsid w:val="635664D3"/>
    <w:rsid w:val="63573608"/>
    <w:rsid w:val="63575F86"/>
    <w:rsid w:val="63576530"/>
    <w:rsid w:val="635822A8"/>
    <w:rsid w:val="635C5D3C"/>
    <w:rsid w:val="635D341B"/>
    <w:rsid w:val="635D78BF"/>
    <w:rsid w:val="635F7193"/>
    <w:rsid w:val="635F7371"/>
    <w:rsid w:val="63604CB9"/>
    <w:rsid w:val="63605126"/>
    <w:rsid w:val="636159C7"/>
    <w:rsid w:val="636225B7"/>
    <w:rsid w:val="636522D0"/>
    <w:rsid w:val="636A66D9"/>
    <w:rsid w:val="636B1FDC"/>
    <w:rsid w:val="636B5B38"/>
    <w:rsid w:val="636D4B59"/>
    <w:rsid w:val="63701538"/>
    <w:rsid w:val="63716EC6"/>
    <w:rsid w:val="63721D0E"/>
    <w:rsid w:val="63762BF3"/>
    <w:rsid w:val="637A3FCD"/>
    <w:rsid w:val="637A5D7B"/>
    <w:rsid w:val="637C130E"/>
    <w:rsid w:val="637C6F88"/>
    <w:rsid w:val="637D021F"/>
    <w:rsid w:val="63807109"/>
    <w:rsid w:val="638135AD"/>
    <w:rsid w:val="63815BB3"/>
    <w:rsid w:val="6382143C"/>
    <w:rsid w:val="638421E0"/>
    <w:rsid w:val="63844CB7"/>
    <w:rsid w:val="63865507"/>
    <w:rsid w:val="638766EA"/>
    <w:rsid w:val="63897F1C"/>
    <w:rsid w:val="638D4565"/>
    <w:rsid w:val="638D5C5B"/>
    <w:rsid w:val="6390559E"/>
    <w:rsid w:val="6393508F"/>
    <w:rsid w:val="63936E3D"/>
    <w:rsid w:val="6395123B"/>
    <w:rsid w:val="63953FA2"/>
    <w:rsid w:val="63957059"/>
    <w:rsid w:val="6397457C"/>
    <w:rsid w:val="639A6746"/>
    <w:rsid w:val="639D1ED1"/>
    <w:rsid w:val="639F57E1"/>
    <w:rsid w:val="63A13A48"/>
    <w:rsid w:val="63A21674"/>
    <w:rsid w:val="63A27E12"/>
    <w:rsid w:val="63A92B04"/>
    <w:rsid w:val="63A948B2"/>
    <w:rsid w:val="63AB23D8"/>
    <w:rsid w:val="63AD43A2"/>
    <w:rsid w:val="63B514A9"/>
    <w:rsid w:val="63B6645A"/>
    <w:rsid w:val="63B854D2"/>
    <w:rsid w:val="63BC6393"/>
    <w:rsid w:val="63BD3EBA"/>
    <w:rsid w:val="63BE4392"/>
    <w:rsid w:val="63BE5B41"/>
    <w:rsid w:val="63C35952"/>
    <w:rsid w:val="63C4349A"/>
    <w:rsid w:val="63C67212"/>
    <w:rsid w:val="63C82F8A"/>
    <w:rsid w:val="63C86DC4"/>
    <w:rsid w:val="63C91268"/>
    <w:rsid w:val="63C96D02"/>
    <w:rsid w:val="63CB5067"/>
    <w:rsid w:val="63CC234F"/>
    <w:rsid w:val="63D027BA"/>
    <w:rsid w:val="63D23E09"/>
    <w:rsid w:val="63D26080"/>
    <w:rsid w:val="63D27965"/>
    <w:rsid w:val="63D414A8"/>
    <w:rsid w:val="63D423DB"/>
    <w:rsid w:val="63D556A7"/>
    <w:rsid w:val="63DD455C"/>
    <w:rsid w:val="63DD630A"/>
    <w:rsid w:val="63DE39EA"/>
    <w:rsid w:val="63DF6526"/>
    <w:rsid w:val="63E443CA"/>
    <w:rsid w:val="63E91153"/>
    <w:rsid w:val="63EA73A4"/>
    <w:rsid w:val="63EF49BB"/>
    <w:rsid w:val="63F26259"/>
    <w:rsid w:val="63F32153"/>
    <w:rsid w:val="63F41F75"/>
    <w:rsid w:val="63F518A5"/>
    <w:rsid w:val="63F73101"/>
    <w:rsid w:val="63FA6EBC"/>
    <w:rsid w:val="63FB4653"/>
    <w:rsid w:val="63FF0976"/>
    <w:rsid w:val="6400242B"/>
    <w:rsid w:val="64007035"/>
    <w:rsid w:val="64021259"/>
    <w:rsid w:val="64055990"/>
    <w:rsid w:val="64061D04"/>
    <w:rsid w:val="64095351"/>
    <w:rsid w:val="640D4E41"/>
    <w:rsid w:val="640E2967"/>
    <w:rsid w:val="6410048D"/>
    <w:rsid w:val="64104931"/>
    <w:rsid w:val="641206A9"/>
    <w:rsid w:val="641307EF"/>
    <w:rsid w:val="64175CC0"/>
    <w:rsid w:val="641C0181"/>
    <w:rsid w:val="641C70D5"/>
    <w:rsid w:val="64202DB4"/>
    <w:rsid w:val="64216B3E"/>
    <w:rsid w:val="64260D50"/>
    <w:rsid w:val="64265F03"/>
    <w:rsid w:val="642A5F90"/>
    <w:rsid w:val="642C00A3"/>
    <w:rsid w:val="64306D81"/>
    <w:rsid w:val="64322AF9"/>
    <w:rsid w:val="64372F5F"/>
    <w:rsid w:val="643A375C"/>
    <w:rsid w:val="643C5726"/>
    <w:rsid w:val="643C74D4"/>
    <w:rsid w:val="643D4109"/>
    <w:rsid w:val="643E5896"/>
    <w:rsid w:val="643F0C05"/>
    <w:rsid w:val="64405216"/>
    <w:rsid w:val="64430863"/>
    <w:rsid w:val="6449399F"/>
    <w:rsid w:val="644B5969"/>
    <w:rsid w:val="6450167E"/>
    <w:rsid w:val="64504D2E"/>
    <w:rsid w:val="64540C88"/>
    <w:rsid w:val="64572560"/>
    <w:rsid w:val="64581157"/>
    <w:rsid w:val="64582376"/>
    <w:rsid w:val="645A5BAC"/>
    <w:rsid w:val="645A795A"/>
    <w:rsid w:val="645E14E9"/>
    <w:rsid w:val="645E4E80"/>
    <w:rsid w:val="64600862"/>
    <w:rsid w:val="64632CB3"/>
    <w:rsid w:val="64656A2B"/>
    <w:rsid w:val="646627A3"/>
    <w:rsid w:val="646D58E0"/>
    <w:rsid w:val="646F1658"/>
    <w:rsid w:val="646F78AA"/>
    <w:rsid w:val="647247BA"/>
    <w:rsid w:val="647534DA"/>
    <w:rsid w:val="64763B09"/>
    <w:rsid w:val="6477675E"/>
    <w:rsid w:val="64790728"/>
    <w:rsid w:val="647924D6"/>
    <w:rsid w:val="647C6082"/>
    <w:rsid w:val="647E7AED"/>
    <w:rsid w:val="647F035E"/>
    <w:rsid w:val="64833FCA"/>
    <w:rsid w:val="64852C29"/>
    <w:rsid w:val="6486074F"/>
    <w:rsid w:val="648C045C"/>
    <w:rsid w:val="648C1B70"/>
    <w:rsid w:val="648D1ADE"/>
    <w:rsid w:val="648F7677"/>
    <w:rsid w:val="64915A41"/>
    <w:rsid w:val="64921A25"/>
    <w:rsid w:val="64925346"/>
    <w:rsid w:val="64930CCF"/>
    <w:rsid w:val="649317EA"/>
    <w:rsid w:val="64957EB7"/>
    <w:rsid w:val="64960A56"/>
    <w:rsid w:val="6497295D"/>
    <w:rsid w:val="64994759"/>
    <w:rsid w:val="649A6584"/>
    <w:rsid w:val="649E1F3D"/>
    <w:rsid w:val="64A033C2"/>
    <w:rsid w:val="64A05CB5"/>
    <w:rsid w:val="64A10CEF"/>
    <w:rsid w:val="64A537E1"/>
    <w:rsid w:val="64A84B6A"/>
    <w:rsid w:val="64A961BF"/>
    <w:rsid w:val="64AA0DAE"/>
    <w:rsid w:val="64AD2180"/>
    <w:rsid w:val="64B13A1E"/>
    <w:rsid w:val="64B23B40"/>
    <w:rsid w:val="64B358F7"/>
    <w:rsid w:val="64B41760"/>
    <w:rsid w:val="64B4350F"/>
    <w:rsid w:val="64B57E6E"/>
    <w:rsid w:val="64B64556"/>
    <w:rsid w:val="64B82FFF"/>
    <w:rsid w:val="64B90B25"/>
    <w:rsid w:val="64B96D77"/>
    <w:rsid w:val="64BA5F7B"/>
    <w:rsid w:val="64BA754D"/>
    <w:rsid w:val="64BD6867"/>
    <w:rsid w:val="64C21846"/>
    <w:rsid w:val="64C37BF6"/>
    <w:rsid w:val="64CC0858"/>
    <w:rsid w:val="64CF4718"/>
    <w:rsid w:val="64D35ED3"/>
    <w:rsid w:val="64D63485"/>
    <w:rsid w:val="64D67181"/>
    <w:rsid w:val="64D92F75"/>
    <w:rsid w:val="64DB56EF"/>
    <w:rsid w:val="64DD2A65"/>
    <w:rsid w:val="64E57E23"/>
    <w:rsid w:val="64E673C8"/>
    <w:rsid w:val="64E75692"/>
    <w:rsid w:val="64E8140A"/>
    <w:rsid w:val="64E948B9"/>
    <w:rsid w:val="64EB7F50"/>
    <w:rsid w:val="64F1206D"/>
    <w:rsid w:val="64F953C5"/>
    <w:rsid w:val="64FB2EEB"/>
    <w:rsid w:val="650224CC"/>
    <w:rsid w:val="650C334B"/>
    <w:rsid w:val="650E0E71"/>
    <w:rsid w:val="650F1B6E"/>
    <w:rsid w:val="65110961"/>
    <w:rsid w:val="651144BD"/>
    <w:rsid w:val="65164DA3"/>
    <w:rsid w:val="651D7A45"/>
    <w:rsid w:val="652371C6"/>
    <w:rsid w:val="6528717A"/>
    <w:rsid w:val="652935EF"/>
    <w:rsid w:val="652C12F7"/>
    <w:rsid w:val="652E506F"/>
    <w:rsid w:val="65303D1B"/>
    <w:rsid w:val="653322A3"/>
    <w:rsid w:val="65367CC6"/>
    <w:rsid w:val="6538360E"/>
    <w:rsid w:val="653A7EB8"/>
    <w:rsid w:val="653D3504"/>
    <w:rsid w:val="653F727C"/>
    <w:rsid w:val="65403D4C"/>
    <w:rsid w:val="65404DA2"/>
    <w:rsid w:val="65420B1A"/>
    <w:rsid w:val="65423E64"/>
    <w:rsid w:val="65426D6C"/>
    <w:rsid w:val="654301AA"/>
    <w:rsid w:val="6543036F"/>
    <w:rsid w:val="65474383"/>
    <w:rsid w:val="654B50E5"/>
    <w:rsid w:val="654C3747"/>
    <w:rsid w:val="654F3237"/>
    <w:rsid w:val="654F78F7"/>
    <w:rsid w:val="65507AC7"/>
    <w:rsid w:val="655230FA"/>
    <w:rsid w:val="65556AA0"/>
    <w:rsid w:val="655645C6"/>
    <w:rsid w:val="6558033E"/>
    <w:rsid w:val="655820EC"/>
    <w:rsid w:val="655A1878"/>
    <w:rsid w:val="655A40B6"/>
    <w:rsid w:val="655B398A"/>
    <w:rsid w:val="655E1974"/>
    <w:rsid w:val="655F0F07"/>
    <w:rsid w:val="655F791E"/>
    <w:rsid w:val="656071F2"/>
    <w:rsid w:val="65612ECE"/>
    <w:rsid w:val="65613696"/>
    <w:rsid w:val="656211BC"/>
    <w:rsid w:val="6562740E"/>
    <w:rsid w:val="65674EA5"/>
    <w:rsid w:val="656A1E1F"/>
    <w:rsid w:val="656E4569"/>
    <w:rsid w:val="656F7435"/>
    <w:rsid w:val="65752C9E"/>
    <w:rsid w:val="65757142"/>
    <w:rsid w:val="657607C4"/>
    <w:rsid w:val="6578453C"/>
    <w:rsid w:val="657C401F"/>
    <w:rsid w:val="657D1B52"/>
    <w:rsid w:val="657D7DA4"/>
    <w:rsid w:val="657F3B1C"/>
    <w:rsid w:val="65812FCF"/>
    <w:rsid w:val="65815AE7"/>
    <w:rsid w:val="658630FD"/>
    <w:rsid w:val="658824B6"/>
    <w:rsid w:val="6589499B"/>
    <w:rsid w:val="658A0094"/>
    <w:rsid w:val="658B10E8"/>
    <w:rsid w:val="658D448B"/>
    <w:rsid w:val="658E3685"/>
    <w:rsid w:val="658E5B0E"/>
    <w:rsid w:val="65901886"/>
    <w:rsid w:val="65904AFD"/>
    <w:rsid w:val="65907AD8"/>
    <w:rsid w:val="65950B56"/>
    <w:rsid w:val="6595672A"/>
    <w:rsid w:val="65971D01"/>
    <w:rsid w:val="659F4066"/>
    <w:rsid w:val="659F41BF"/>
    <w:rsid w:val="65A05841"/>
    <w:rsid w:val="65A50295"/>
    <w:rsid w:val="65A570C5"/>
    <w:rsid w:val="65A73073"/>
    <w:rsid w:val="65A74E21"/>
    <w:rsid w:val="65A75A3F"/>
    <w:rsid w:val="65A90B99"/>
    <w:rsid w:val="65AB66C0"/>
    <w:rsid w:val="65AF24FC"/>
    <w:rsid w:val="65AF6E2F"/>
    <w:rsid w:val="65B215D8"/>
    <w:rsid w:val="65B337C6"/>
    <w:rsid w:val="65BD2964"/>
    <w:rsid w:val="65BD63F3"/>
    <w:rsid w:val="65C3677D"/>
    <w:rsid w:val="65C6799D"/>
    <w:rsid w:val="65C717E3"/>
    <w:rsid w:val="65C91E21"/>
    <w:rsid w:val="65CB6D62"/>
    <w:rsid w:val="65CC33BC"/>
    <w:rsid w:val="65D06126"/>
    <w:rsid w:val="65D2499B"/>
    <w:rsid w:val="65D336CE"/>
    <w:rsid w:val="65D379C4"/>
    <w:rsid w:val="65D57BE0"/>
    <w:rsid w:val="65D676FC"/>
    <w:rsid w:val="65DF2605"/>
    <w:rsid w:val="65DF29BD"/>
    <w:rsid w:val="65DF2C20"/>
    <w:rsid w:val="65E06E0D"/>
    <w:rsid w:val="65E362DA"/>
    <w:rsid w:val="65E41BD1"/>
    <w:rsid w:val="65E6594A"/>
    <w:rsid w:val="65EB56DA"/>
    <w:rsid w:val="65EE0CA2"/>
    <w:rsid w:val="65EE47FE"/>
    <w:rsid w:val="65F0301A"/>
    <w:rsid w:val="65F17726"/>
    <w:rsid w:val="65F17A91"/>
    <w:rsid w:val="65F546D2"/>
    <w:rsid w:val="65F77B57"/>
    <w:rsid w:val="65F82D35"/>
    <w:rsid w:val="65FA23B2"/>
    <w:rsid w:val="65FA7647"/>
    <w:rsid w:val="65FB3F19"/>
    <w:rsid w:val="65FE0EE5"/>
    <w:rsid w:val="65FE7991"/>
    <w:rsid w:val="65FE7E0C"/>
    <w:rsid w:val="65FF07B9"/>
    <w:rsid w:val="65FF5FB3"/>
    <w:rsid w:val="660109D5"/>
    <w:rsid w:val="66017590"/>
    <w:rsid w:val="660476CA"/>
    <w:rsid w:val="66065FEC"/>
    <w:rsid w:val="66067D9A"/>
    <w:rsid w:val="660B13F5"/>
    <w:rsid w:val="660B53B0"/>
    <w:rsid w:val="660B715E"/>
    <w:rsid w:val="660D1128"/>
    <w:rsid w:val="660E46E0"/>
    <w:rsid w:val="66100C18"/>
    <w:rsid w:val="66105AC4"/>
    <w:rsid w:val="66110D10"/>
    <w:rsid w:val="66132EC6"/>
    <w:rsid w:val="66160B21"/>
    <w:rsid w:val="6618187B"/>
    <w:rsid w:val="661A3845"/>
    <w:rsid w:val="661C3F2C"/>
    <w:rsid w:val="661E1587"/>
    <w:rsid w:val="661F70AE"/>
    <w:rsid w:val="66203063"/>
    <w:rsid w:val="66212E26"/>
    <w:rsid w:val="6623094C"/>
    <w:rsid w:val="662326FA"/>
    <w:rsid w:val="66252916"/>
    <w:rsid w:val="662D24A3"/>
    <w:rsid w:val="662D3578"/>
    <w:rsid w:val="662E109F"/>
    <w:rsid w:val="662F3B8F"/>
    <w:rsid w:val="663012BB"/>
    <w:rsid w:val="6631762B"/>
    <w:rsid w:val="6639016F"/>
    <w:rsid w:val="6639338A"/>
    <w:rsid w:val="663E5786"/>
    <w:rsid w:val="66411CE7"/>
    <w:rsid w:val="66413ADD"/>
    <w:rsid w:val="66424284"/>
    <w:rsid w:val="66445CC5"/>
    <w:rsid w:val="66456B14"/>
    <w:rsid w:val="664B5F9E"/>
    <w:rsid w:val="664D46E2"/>
    <w:rsid w:val="664E7E36"/>
    <w:rsid w:val="665135D2"/>
    <w:rsid w:val="66550E31"/>
    <w:rsid w:val="66552ACF"/>
    <w:rsid w:val="66590BF3"/>
    <w:rsid w:val="665C20B0"/>
    <w:rsid w:val="665D6136"/>
    <w:rsid w:val="66613222"/>
    <w:rsid w:val="666176C6"/>
    <w:rsid w:val="66660838"/>
    <w:rsid w:val="66680A54"/>
    <w:rsid w:val="666A7A0E"/>
    <w:rsid w:val="666E76E5"/>
    <w:rsid w:val="6672542F"/>
    <w:rsid w:val="6673555F"/>
    <w:rsid w:val="66755E43"/>
    <w:rsid w:val="6679056C"/>
    <w:rsid w:val="66794A10"/>
    <w:rsid w:val="66797C0C"/>
    <w:rsid w:val="667B0788"/>
    <w:rsid w:val="6681754E"/>
    <w:rsid w:val="66822C7A"/>
    <w:rsid w:val="66846F11"/>
    <w:rsid w:val="6686712D"/>
    <w:rsid w:val="668672A0"/>
    <w:rsid w:val="66873AE4"/>
    <w:rsid w:val="668B4BF2"/>
    <w:rsid w:val="668D2269"/>
    <w:rsid w:val="668D36FB"/>
    <w:rsid w:val="668F1B3D"/>
    <w:rsid w:val="66925AD1"/>
    <w:rsid w:val="669331FB"/>
    <w:rsid w:val="6695111E"/>
    <w:rsid w:val="66961C35"/>
    <w:rsid w:val="66967370"/>
    <w:rsid w:val="66990C0E"/>
    <w:rsid w:val="669F0646"/>
    <w:rsid w:val="66A15D14"/>
    <w:rsid w:val="66A16E18"/>
    <w:rsid w:val="66A3360C"/>
    <w:rsid w:val="66A355E9"/>
    <w:rsid w:val="66A6253E"/>
    <w:rsid w:val="66A85FD7"/>
    <w:rsid w:val="66A86D18"/>
    <w:rsid w:val="66A86E60"/>
    <w:rsid w:val="66A93B27"/>
    <w:rsid w:val="66AB26EF"/>
    <w:rsid w:val="66AD290B"/>
    <w:rsid w:val="66AD6AFC"/>
    <w:rsid w:val="66AF0810"/>
    <w:rsid w:val="66B06E0E"/>
    <w:rsid w:val="66B141AA"/>
    <w:rsid w:val="66B15D46"/>
    <w:rsid w:val="66B15F58"/>
    <w:rsid w:val="66B337FA"/>
    <w:rsid w:val="66B36D6A"/>
    <w:rsid w:val="66B43DFE"/>
    <w:rsid w:val="66BA652F"/>
    <w:rsid w:val="66BB1E10"/>
    <w:rsid w:val="66BB5028"/>
    <w:rsid w:val="66BB6DD6"/>
    <w:rsid w:val="66C043ED"/>
    <w:rsid w:val="66C20165"/>
    <w:rsid w:val="66C2220F"/>
    <w:rsid w:val="66C35C8B"/>
    <w:rsid w:val="66C62879"/>
    <w:rsid w:val="66CA0DC7"/>
    <w:rsid w:val="66CE0074"/>
    <w:rsid w:val="66D03326"/>
    <w:rsid w:val="66D15C09"/>
    <w:rsid w:val="66D460EA"/>
    <w:rsid w:val="66D93700"/>
    <w:rsid w:val="66DA04BD"/>
    <w:rsid w:val="66E04A8F"/>
    <w:rsid w:val="66E300DB"/>
    <w:rsid w:val="66E31E89"/>
    <w:rsid w:val="66E3632D"/>
    <w:rsid w:val="66E53E53"/>
    <w:rsid w:val="66E57074"/>
    <w:rsid w:val="66E70330"/>
    <w:rsid w:val="66E856F1"/>
    <w:rsid w:val="66EC13BE"/>
    <w:rsid w:val="66ED5936"/>
    <w:rsid w:val="66EE6165"/>
    <w:rsid w:val="66EF4CD2"/>
    <w:rsid w:val="66EF7064"/>
    <w:rsid w:val="66F1473C"/>
    <w:rsid w:val="66F377BE"/>
    <w:rsid w:val="66F95B50"/>
    <w:rsid w:val="66FB3E37"/>
    <w:rsid w:val="66FC6DD2"/>
    <w:rsid w:val="66FE7527"/>
    <w:rsid w:val="67010561"/>
    <w:rsid w:val="67024A05"/>
    <w:rsid w:val="67066277"/>
    <w:rsid w:val="67096307"/>
    <w:rsid w:val="670A38BA"/>
    <w:rsid w:val="670C1B0F"/>
    <w:rsid w:val="670D6F06"/>
    <w:rsid w:val="670F7122"/>
    <w:rsid w:val="6716225F"/>
    <w:rsid w:val="671624C4"/>
    <w:rsid w:val="671D35ED"/>
    <w:rsid w:val="671F55B7"/>
    <w:rsid w:val="672002AE"/>
    <w:rsid w:val="672032BC"/>
    <w:rsid w:val="672518AD"/>
    <w:rsid w:val="67256946"/>
    <w:rsid w:val="6727446C"/>
    <w:rsid w:val="672901E4"/>
    <w:rsid w:val="672A1B9B"/>
    <w:rsid w:val="672E5653"/>
    <w:rsid w:val="672E57FA"/>
    <w:rsid w:val="672F50CE"/>
    <w:rsid w:val="67341C8A"/>
    <w:rsid w:val="673426E5"/>
    <w:rsid w:val="67380427"/>
    <w:rsid w:val="67397CFB"/>
    <w:rsid w:val="673D5A3D"/>
    <w:rsid w:val="673D69D3"/>
    <w:rsid w:val="673D77EB"/>
    <w:rsid w:val="673E700C"/>
    <w:rsid w:val="673E70C1"/>
    <w:rsid w:val="6740552D"/>
    <w:rsid w:val="67423054"/>
    <w:rsid w:val="674476A9"/>
    <w:rsid w:val="67454116"/>
    <w:rsid w:val="67473459"/>
    <w:rsid w:val="67492634"/>
    <w:rsid w:val="674C3ECA"/>
    <w:rsid w:val="674D7D2D"/>
    <w:rsid w:val="67515045"/>
    <w:rsid w:val="67550FD9"/>
    <w:rsid w:val="67572F4E"/>
    <w:rsid w:val="67580AC9"/>
    <w:rsid w:val="675B5EC3"/>
    <w:rsid w:val="675E7762"/>
    <w:rsid w:val="67602B70"/>
    <w:rsid w:val="67632C32"/>
    <w:rsid w:val="676A4CE7"/>
    <w:rsid w:val="676B62D3"/>
    <w:rsid w:val="676F196F"/>
    <w:rsid w:val="67785DAC"/>
    <w:rsid w:val="677B6565"/>
    <w:rsid w:val="678135EA"/>
    <w:rsid w:val="67821B1B"/>
    <w:rsid w:val="67851192"/>
    <w:rsid w:val="67876CB8"/>
    <w:rsid w:val="67890C82"/>
    <w:rsid w:val="678C06FD"/>
    <w:rsid w:val="678F1183"/>
    <w:rsid w:val="67920ADD"/>
    <w:rsid w:val="6793565D"/>
    <w:rsid w:val="67957627"/>
    <w:rsid w:val="6796339F"/>
    <w:rsid w:val="67982FB2"/>
    <w:rsid w:val="67987117"/>
    <w:rsid w:val="67993132"/>
    <w:rsid w:val="679A4C3E"/>
    <w:rsid w:val="679B1A05"/>
    <w:rsid w:val="679B1D1C"/>
    <w:rsid w:val="679B7614"/>
    <w:rsid w:val="679F2254"/>
    <w:rsid w:val="67A71109"/>
    <w:rsid w:val="67A91325"/>
    <w:rsid w:val="67A93F37"/>
    <w:rsid w:val="67A955D7"/>
    <w:rsid w:val="67AB5116"/>
    <w:rsid w:val="67AB7CE7"/>
    <w:rsid w:val="67AC2BC3"/>
    <w:rsid w:val="67B13B59"/>
    <w:rsid w:val="67B50D99"/>
    <w:rsid w:val="67B7628A"/>
    <w:rsid w:val="67B83BBD"/>
    <w:rsid w:val="67B850C4"/>
    <w:rsid w:val="67BA52E0"/>
    <w:rsid w:val="67BB1EE6"/>
    <w:rsid w:val="67BC010A"/>
    <w:rsid w:val="67BD26DA"/>
    <w:rsid w:val="67BE2C89"/>
    <w:rsid w:val="67BF3B9D"/>
    <w:rsid w:val="67C021CA"/>
    <w:rsid w:val="67C40077"/>
    <w:rsid w:val="67C45CFD"/>
    <w:rsid w:val="67C542A7"/>
    <w:rsid w:val="67C61C7C"/>
    <w:rsid w:val="67C95523"/>
    <w:rsid w:val="67C972D1"/>
    <w:rsid w:val="67CC0B6F"/>
    <w:rsid w:val="67CE2B39"/>
    <w:rsid w:val="67CF3FCA"/>
    <w:rsid w:val="67D068B1"/>
    <w:rsid w:val="67D16185"/>
    <w:rsid w:val="67D30150"/>
    <w:rsid w:val="67DA14DE"/>
    <w:rsid w:val="67DB4DC3"/>
    <w:rsid w:val="67DC66DC"/>
    <w:rsid w:val="67DF6AF4"/>
    <w:rsid w:val="67E30495"/>
    <w:rsid w:val="67E45EB9"/>
    <w:rsid w:val="67E660D5"/>
    <w:rsid w:val="67E67E83"/>
    <w:rsid w:val="67EA4439"/>
    <w:rsid w:val="67ED08DC"/>
    <w:rsid w:val="67ED7463"/>
    <w:rsid w:val="67EE0AE5"/>
    <w:rsid w:val="67EE266A"/>
    <w:rsid w:val="67EE31DB"/>
    <w:rsid w:val="67F00D02"/>
    <w:rsid w:val="67F105D6"/>
    <w:rsid w:val="67F24A7A"/>
    <w:rsid w:val="67F500C6"/>
    <w:rsid w:val="67F51E74"/>
    <w:rsid w:val="67F64880"/>
    <w:rsid w:val="67F86D1A"/>
    <w:rsid w:val="67FA56DC"/>
    <w:rsid w:val="67FB3202"/>
    <w:rsid w:val="67FD6F7B"/>
    <w:rsid w:val="67FF0F45"/>
    <w:rsid w:val="68004BD8"/>
    <w:rsid w:val="680227E3"/>
    <w:rsid w:val="68027A3E"/>
    <w:rsid w:val="68060525"/>
    <w:rsid w:val="680D5952"/>
    <w:rsid w:val="68130068"/>
    <w:rsid w:val="68131B81"/>
    <w:rsid w:val="6816571D"/>
    <w:rsid w:val="681744E0"/>
    <w:rsid w:val="681A3047"/>
    <w:rsid w:val="681D761D"/>
    <w:rsid w:val="68225670"/>
    <w:rsid w:val="68242759"/>
    <w:rsid w:val="682851C9"/>
    <w:rsid w:val="68294213"/>
    <w:rsid w:val="68295FC1"/>
    <w:rsid w:val="682B3AE8"/>
    <w:rsid w:val="682C4391"/>
    <w:rsid w:val="683230C8"/>
    <w:rsid w:val="683361CD"/>
    <w:rsid w:val="68352BB8"/>
    <w:rsid w:val="683706DE"/>
    <w:rsid w:val="683A2C65"/>
    <w:rsid w:val="683A60A0"/>
    <w:rsid w:val="683E1A6D"/>
    <w:rsid w:val="683E75F2"/>
    <w:rsid w:val="683F1CAB"/>
    <w:rsid w:val="683F3A37"/>
    <w:rsid w:val="68423EEC"/>
    <w:rsid w:val="68464DC5"/>
    <w:rsid w:val="68480CB8"/>
    <w:rsid w:val="684B5F38"/>
    <w:rsid w:val="684C2E1D"/>
    <w:rsid w:val="684D1CB0"/>
    <w:rsid w:val="685017A0"/>
    <w:rsid w:val="68522E1F"/>
    <w:rsid w:val="6853303E"/>
    <w:rsid w:val="68550B65"/>
    <w:rsid w:val="68555008"/>
    <w:rsid w:val="685C0145"/>
    <w:rsid w:val="685C5196"/>
    <w:rsid w:val="685E210F"/>
    <w:rsid w:val="685E3EBD"/>
    <w:rsid w:val="685E5C6B"/>
    <w:rsid w:val="685F0F7D"/>
    <w:rsid w:val="685F50E4"/>
    <w:rsid w:val="68622FEB"/>
    <w:rsid w:val="68636F4D"/>
    <w:rsid w:val="68642DA2"/>
    <w:rsid w:val="6864524C"/>
    <w:rsid w:val="68646FFA"/>
    <w:rsid w:val="6865349E"/>
    <w:rsid w:val="68684D3A"/>
    <w:rsid w:val="68685A44"/>
    <w:rsid w:val="686A23AC"/>
    <w:rsid w:val="686D39F6"/>
    <w:rsid w:val="686F613F"/>
    <w:rsid w:val="68701E42"/>
    <w:rsid w:val="68727B54"/>
    <w:rsid w:val="68736231"/>
    <w:rsid w:val="68757459"/>
    <w:rsid w:val="68784853"/>
    <w:rsid w:val="687966E8"/>
    <w:rsid w:val="68896A60"/>
    <w:rsid w:val="688B27D8"/>
    <w:rsid w:val="688F051A"/>
    <w:rsid w:val="68900156"/>
    <w:rsid w:val="689411CD"/>
    <w:rsid w:val="689735C0"/>
    <w:rsid w:val="689773CF"/>
    <w:rsid w:val="68994EF5"/>
    <w:rsid w:val="689A07D3"/>
    <w:rsid w:val="689B63E2"/>
    <w:rsid w:val="689C341B"/>
    <w:rsid w:val="689C69F1"/>
    <w:rsid w:val="689E250C"/>
    <w:rsid w:val="689E467A"/>
    <w:rsid w:val="689F131E"/>
    <w:rsid w:val="689F6F38"/>
    <w:rsid w:val="68A11FFC"/>
    <w:rsid w:val="68A43789"/>
    <w:rsid w:val="68A5389A"/>
    <w:rsid w:val="68A55712"/>
    <w:rsid w:val="68A613C0"/>
    <w:rsid w:val="68A75DC6"/>
    <w:rsid w:val="68A815DC"/>
    <w:rsid w:val="68AA7102"/>
    <w:rsid w:val="68AB69D7"/>
    <w:rsid w:val="68B059AC"/>
    <w:rsid w:val="68B24209"/>
    <w:rsid w:val="68B41D2F"/>
    <w:rsid w:val="68B54DA7"/>
    <w:rsid w:val="68B63CF9"/>
    <w:rsid w:val="68B860A6"/>
    <w:rsid w:val="68BC680B"/>
    <w:rsid w:val="68BE07D7"/>
    <w:rsid w:val="68BE670A"/>
    <w:rsid w:val="68C55CEA"/>
    <w:rsid w:val="68C857DA"/>
    <w:rsid w:val="68CA1A35"/>
    <w:rsid w:val="68CB28D8"/>
    <w:rsid w:val="68CD4B9F"/>
    <w:rsid w:val="68CE6ECC"/>
    <w:rsid w:val="68D2709B"/>
    <w:rsid w:val="68D40778"/>
    <w:rsid w:val="68D756E5"/>
    <w:rsid w:val="68D75A1D"/>
    <w:rsid w:val="68DB08A1"/>
    <w:rsid w:val="68DB72BC"/>
    <w:rsid w:val="68DC4DE2"/>
    <w:rsid w:val="68DD74D8"/>
    <w:rsid w:val="68DE0B5A"/>
    <w:rsid w:val="68DF21CA"/>
    <w:rsid w:val="68E32614"/>
    <w:rsid w:val="68EA3008"/>
    <w:rsid w:val="68EA3793"/>
    <w:rsid w:val="68ED6FEF"/>
    <w:rsid w:val="68F264B9"/>
    <w:rsid w:val="68F378C5"/>
    <w:rsid w:val="68F465CF"/>
    <w:rsid w:val="68F77E6E"/>
    <w:rsid w:val="69024E7D"/>
    <w:rsid w:val="69033FC1"/>
    <w:rsid w:val="6905258B"/>
    <w:rsid w:val="69054339"/>
    <w:rsid w:val="690600B1"/>
    <w:rsid w:val="690D143F"/>
    <w:rsid w:val="690D7691"/>
    <w:rsid w:val="690E58E3"/>
    <w:rsid w:val="69110F2F"/>
    <w:rsid w:val="69117181"/>
    <w:rsid w:val="69122128"/>
    <w:rsid w:val="69124CA8"/>
    <w:rsid w:val="69127C35"/>
    <w:rsid w:val="691B1DAE"/>
    <w:rsid w:val="691B590A"/>
    <w:rsid w:val="691E6A93"/>
    <w:rsid w:val="69220034"/>
    <w:rsid w:val="69270753"/>
    <w:rsid w:val="69280027"/>
    <w:rsid w:val="692844CB"/>
    <w:rsid w:val="692D388F"/>
    <w:rsid w:val="692F13B6"/>
    <w:rsid w:val="692F7608"/>
    <w:rsid w:val="6931512E"/>
    <w:rsid w:val="69335A4E"/>
    <w:rsid w:val="6937323D"/>
    <w:rsid w:val="69390486"/>
    <w:rsid w:val="693929E4"/>
    <w:rsid w:val="693D1C6D"/>
    <w:rsid w:val="693D7F76"/>
    <w:rsid w:val="694038CC"/>
    <w:rsid w:val="6940625C"/>
    <w:rsid w:val="694132BC"/>
    <w:rsid w:val="69442D52"/>
    <w:rsid w:val="6949237B"/>
    <w:rsid w:val="694A61EF"/>
    <w:rsid w:val="694D2FEE"/>
    <w:rsid w:val="694D4C0E"/>
    <w:rsid w:val="694F3806"/>
    <w:rsid w:val="694F7CAA"/>
    <w:rsid w:val="6951249E"/>
    <w:rsid w:val="695138EE"/>
    <w:rsid w:val="695452C0"/>
    <w:rsid w:val="695567B3"/>
    <w:rsid w:val="69564B94"/>
    <w:rsid w:val="69596370"/>
    <w:rsid w:val="695B664F"/>
    <w:rsid w:val="696279DD"/>
    <w:rsid w:val="69635C13"/>
    <w:rsid w:val="6965372B"/>
    <w:rsid w:val="696574CD"/>
    <w:rsid w:val="69660E78"/>
    <w:rsid w:val="6966360B"/>
    <w:rsid w:val="696665BD"/>
    <w:rsid w:val="69684B84"/>
    <w:rsid w:val="69692B1A"/>
    <w:rsid w:val="696C260A"/>
    <w:rsid w:val="696C2FB4"/>
    <w:rsid w:val="696E0130"/>
    <w:rsid w:val="696E6382"/>
    <w:rsid w:val="697024F8"/>
    <w:rsid w:val="697119CE"/>
    <w:rsid w:val="697303C5"/>
    <w:rsid w:val="69790883"/>
    <w:rsid w:val="697A35A8"/>
    <w:rsid w:val="697C0D0C"/>
    <w:rsid w:val="69801C11"/>
    <w:rsid w:val="69812BB0"/>
    <w:rsid w:val="69815A80"/>
    <w:rsid w:val="69845BA5"/>
    <w:rsid w:val="69847953"/>
    <w:rsid w:val="69855891"/>
    <w:rsid w:val="6989081B"/>
    <w:rsid w:val="698A19C2"/>
    <w:rsid w:val="698C2CAC"/>
    <w:rsid w:val="69912070"/>
    <w:rsid w:val="699658D9"/>
    <w:rsid w:val="69981651"/>
    <w:rsid w:val="699A7177"/>
    <w:rsid w:val="699B4C9D"/>
    <w:rsid w:val="69A022B3"/>
    <w:rsid w:val="69A52AEE"/>
    <w:rsid w:val="69A91168"/>
    <w:rsid w:val="69AC6EAA"/>
    <w:rsid w:val="69AF27B9"/>
    <w:rsid w:val="69BA0FF2"/>
    <w:rsid w:val="69BD7AF3"/>
    <w:rsid w:val="69BF58AF"/>
    <w:rsid w:val="69C005CE"/>
    <w:rsid w:val="69C340F2"/>
    <w:rsid w:val="69C42446"/>
    <w:rsid w:val="69C77840"/>
    <w:rsid w:val="69C849E9"/>
    <w:rsid w:val="69CB37D4"/>
    <w:rsid w:val="69CC12FA"/>
    <w:rsid w:val="69CD153E"/>
    <w:rsid w:val="69CD665B"/>
    <w:rsid w:val="69CE4F23"/>
    <w:rsid w:val="69CE6E20"/>
    <w:rsid w:val="69D00DEB"/>
    <w:rsid w:val="69D106BF"/>
    <w:rsid w:val="69D41F5D"/>
    <w:rsid w:val="69D65CD5"/>
    <w:rsid w:val="69D72179"/>
    <w:rsid w:val="69DB5F73"/>
    <w:rsid w:val="69E228CC"/>
    <w:rsid w:val="69E74634"/>
    <w:rsid w:val="69E77EE2"/>
    <w:rsid w:val="69E91EAC"/>
    <w:rsid w:val="69E93C5A"/>
    <w:rsid w:val="69EA352F"/>
    <w:rsid w:val="69EB1780"/>
    <w:rsid w:val="69EB2192"/>
    <w:rsid w:val="69EC374B"/>
    <w:rsid w:val="69EE4934"/>
    <w:rsid w:val="69EF5E88"/>
    <w:rsid w:val="69F124D6"/>
    <w:rsid w:val="69F47232"/>
    <w:rsid w:val="69F50851"/>
    <w:rsid w:val="69F745C9"/>
    <w:rsid w:val="69F820EF"/>
    <w:rsid w:val="69F86B5D"/>
    <w:rsid w:val="69FB17BB"/>
    <w:rsid w:val="69FF522C"/>
    <w:rsid w:val="6A003B46"/>
    <w:rsid w:val="6A0171F6"/>
    <w:rsid w:val="6A022348"/>
    <w:rsid w:val="6A0445F0"/>
    <w:rsid w:val="6A0501B7"/>
    <w:rsid w:val="6A0942FC"/>
    <w:rsid w:val="6A0B0A42"/>
    <w:rsid w:val="6A0E546F"/>
    <w:rsid w:val="6A114F5F"/>
    <w:rsid w:val="6A1231B1"/>
    <w:rsid w:val="6A1309F9"/>
    <w:rsid w:val="6A132A85"/>
    <w:rsid w:val="6A150F21"/>
    <w:rsid w:val="6A1707C7"/>
    <w:rsid w:val="6A17753D"/>
    <w:rsid w:val="6A1B7B8C"/>
    <w:rsid w:val="6A1C0899"/>
    <w:rsid w:val="6A1D1368"/>
    <w:rsid w:val="6A1D643E"/>
    <w:rsid w:val="6A1F142A"/>
    <w:rsid w:val="6A1F63FC"/>
    <w:rsid w:val="6A1F767C"/>
    <w:rsid w:val="6A242EE4"/>
    <w:rsid w:val="6A250150"/>
    <w:rsid w:val="6A29188C"/>
    <w:rsid w:val="6A2D3018"/>
    <w:rsid w:val="6A301889"/>
    <w:rsid w:val="6A345616"/>
    <w:rsid w:val="6A3B3D8A"/>
    <w:rsid w:val="6A3C1FDC"/>
    <w:rsid w:val="6A4315BC"/>
    <w:rsid w:val="6A4322F9"/>
    <w:rsid w:val="6A450503"/>
    <w:rsid w:val="6A463F09"/>
    <w:rsid w:val="6A464572"/>
    <w:rsid w:val="6A4964A7"/>
    <w:rsid w:val="6A4B7D7B"/>
    <w:rsid w:val="6A4C4F0F"/>
    <w:rsid w:val="6A4E61B3"/>
    <w:rsid w:val="6A4F0C43"/>
    <w:rsid w:val="6A50275D"/>
    <w:rsid w:val="6A5061E6"/>
    <w:rsid w:val="6A51101C"/>
    <w:rsid w:val="6A527A52"/>
    <w:rsid w:val="6A535578"/>
    <w:rsid w:val="6A5B7BD9"/>
    <w:rsid w:val="6A5C2FB2"/>
    <w:rsid w:val="6A5C61DA"/>
    <w:rsid w:val="6A5E4910"/>
    <w:rsid w:val="6A5F4BF7"/>
    <w:rsid w:val="6A633A0D"/>
    <w:rsid w:val="6A6634FD"/>
    <w:rsid w:val="6A667059"/>
    <w:rsid w:val="6A687ED6"/>
    <w:rsid w:val="6A694D9B"/>
    <w:rsid w:val="6A6D488B"/>
    <w:rsid w:val="6A7259FE"/>
    <w:rsid w:val="6A7554EE"/>
    <w:rsid w:val="6A782144"/>
    <w:rsid w:val="6A793230"/>
    <w:rsid w:val="6A7A48B2"/>
    <w:rsid w:val="6A7E18D2"/>
    <w:rsid w:val="6A7E25F5"/>
    <w:rsid w:val="6A7E2E2D"/>
    <w:rsid w:val="6A8120E5"/>
    <w:rsid w:val="6A824A39"/>
    <w:rsid w:val="6A837C0B"/>
    <w:rsid w:val="6A845731"/>
    <w:rsid w:val="6A8614A9"/>
    <w:rsid w:val="6A876996"/>
    <w:rsid w:val="6A8C3707"/>
    <w:rsid w:val="6A8F61F9"/>
    <w:rsid w:val="6A933BC6"/>
    <w:rsid w:val="6A935239"/>
    <w:rsid w:val="6A9A6D03"/>
    <w:rsid w:val="6A9E2C97"/>
    <w:rsid w:val="6AA03A23"/>
    <w:rsid w:val="6AA10091"/>
    <w:rsid w:val="6AA13425"/>
    <w:rsid w:val="6AA162E3"/>
    <w:rsid w:val="6AA2557B"/>
    <w:rsid w:val="6AA33495"/>
    <w:rsid w:val="6AA345EE"/>
    <w:rsid w:val="6AA47B81"/>
    <w:rsid w:val="6AA61E16"/>
    <w:rsid w:val="6AA61F40"/>
    <w:rsid w:val="6AA656A7"/>
    <w:rsid w:val="6AA67D9D"/>
    <w:rsid w:val="6AA73316"/>
    <w:rsid w:val="6AA80752"/>
    <w:rsid w:val="6AA81420"/>
    <w:rsid w:val="6AB16119"/>
    <w:rsid w:val="6AB204F0"/>
    <w:rsid w:val="6AB41764"/>
    <w:rsid w:val="6AB54047"/>
    <w:rsid w:val="6AB57FE0"/>
    <w:rsid w:val="6AB60CCB"/>
    <w:rsid w:val="6AB778B5"/>
    <w:rsid w:val="6AB853DB"/>
    <w:rsid w:val="6AB9362D"/>
    <w:rsid w:val="6ABC136F"/>
    <w:rsid w:val="6ABE6E95"/>
    <w:rsid w:val="6AC00E5F"/>
    <w:rsid w:val="6AC50223"/>
    <w:rsid w:val="6AC5258E"/>
    <w:rsid w:val="6AC87D14"/>
    <w:rsid w:val="6AC975F4"/>
    <w:rsid w:val="6ACA583A"/>
    <w:rsid w:val="6ACB7804"/>
    <w:rsid w:val="6ACE4BFE"/>
    <w:rsid w:val="6AD10DB4"/>
    <w:rsid w:val="6AD40467"/>
    <w:rsid w:val="6AD466B8"/>
    <w:rsid w:val="6AD46A2A"/>
    <w:rsid w:val="6AD55F8D"/>
    <w:rsid w:val="6AD70ACE"/>
    <w:rsid w:val="6AD777B4"/>
    <w:rsid w:val="6ADA17F5"/>
    <w:rsid w:val="6ADC77CB"/>
    <w:rsid w:val="6ADF514B"/>
    <w:rsid w:val="6ADF6E0B"/>
    <w:rsid w:val="6AE03628"/>
    <w:rsid w:val="6AE071B5"/>
    <w:rsid w:val="6AE857A5"/>
    <w:rsid w:val="6AEA5EDC"/>
    <w:rsid w:val="6AEB2D20"/>
    <w:rsid w:val="6AEB3A02"/>
    <w:rsid w:val="6AEC1C54"/>
    <w:rsid w:val="6AED32D6"/>
    <w:rsid w:val="6AEE0EB8"/>
    <w:rsid w:val="6AEE17C2"/>
    <w:rsid w:val="6AEF704E"/>
    <w:rsid w:val="6AF428B7"/>
    <w:rsid w:val="6AF45BBE"/>
    <w:rsid w:val="6AF64881"/>
    <w:rsid w:val="6AF6612B"/>
    <w:rsid w:val="6AF723A7"/>
    <w:rsid w:val="6AF72513"/>
    <w:rsid w:val="6AF74155"/>
    <w:rsid w:val="6AF96DCC"/>
    <w:rsid w:val="6AFB2040"/>
    <w:rsid w:val="6AFB47F0"/>
    <w:rsid w:val="6AFC176B"/>
    <w:rsid w:val="6AFC3D3C"/>
    <w:rsid w:val="6AFE06A4"/>
    <w:rsid w:val="6AFE54E3"/>
    <w:rsid w:val="6AFE7E7F"/>
    <w:rsid w:val="6B0074AE"/>
    <w:rsid w:val="6B056872"/>
    <w:rsid w:val="6B071A62"/>
    <w:rsid w:val="6B0B19AE"/>
    <w:rsid w:val="6B0C26E7"/>
    <w:rsid w:val="6B0C73B0"/>
    <w:rsid w:val="6B0F5943"/>
    <w:rsid w:val="6B105217"/>
    <w:rsid w:val="6B1116BB"/>
    <w:rsid w:val="6B113469"/>
    <w:rsid w:val="6B142F59"/>
    <w:rsid w:val="6B146AB5"/>
    <w:rsid w:val="6B151116"/>
    <w:rsid w:val="6B167A62"/>
    <w:rsid w:val="6B190CE8"/>
    <w:rsid w:val="6B1C1E0E"/>
    <w:rsid w:val="6B1C3BBC"/>
    <w:rsid w:val="6B1F7345"/>
    <w:rsid w:val="6B202B98"/>
    <w:rsid w:val="6B20699C"/>
    <w:rsid w:val="6B256F14"/>
    <w:rsid w:val="6B2667E8"/>
    <w:rsid w:val="6B2A452A"/>
    <w:rsid w:val="6B2B6ED9"/>
    <w:rsid w:val="6B2E0309"/>
    <w:rsid w:val="6B321631"/>
    <w:rsid w:val="6B32518D"/>
    <w:rsid w:val="6B36759A"/>
    <w:rsid w:val="6B391317"/>
    <w:rsid w:val="6B3B04E6"/>
    <w:rsid w:val="6B4450F3"/>
    <w:rsid w:val="6B45709F"/>
    <w:rsid w:val="6B463A66"/>
    <w:rsid w:val="6B480E55"/>
    <w:rsid w:val="6B494D52"/>
    <w:rsid w:val="6B4C508F"/>
    <w:rsid w:val="6B4D72A6"/>
    <w:rsid w:val="6B503DF5"/>
    <w:rsid w:val="6B513865"/>
    <w:rsid w:val="6B514C91"/>
    <w:rsid w:val="6B5477F9"/>
    <w:rsid w:val="6B560E7C"/>
    <w:rsid w:val="6B5769F1"/>
    <w:rsid w:val="6B59096C"/>
    <w:rsid w:val="6B5B2936"/>
    <w:rsid w:val="6B642A5C"/>
    <w:rsid w:val="6B67752D"/>
    <w:rsid w:val="6B68305E"/>
    <w:rsid w:val="6B683A25"/>
    <w:rsid w:val="6B683B8E"/>
    <w:rsid w:val="6B6A0DCB"/>
    <w:rsid w:val="6B6A2B79"/>
    <w:rsid w:val="6B6C0488"/>
    <w:rsid w:val="6B6C65E0"/>
    <w:rsid w:val="6B6D2669"/>
    <w:rsid w:val="6B706B8A"/>
    <w:rsid w:val="6B71426E"/>
    <w:rsid w:val="6B715CB5"/>
    <w:rsid w:val="6B735ED1"/>
    <w:rsid w:val="6B777044"/>
    <w:rsid w:val="6B79100E"/>
    <w:rsid w:val="6B7E6624"/>
    <w:rsid w:val="6B8145DD"/>
    <w:rsid w:val="6B8235F5"/>
    <w:rsid w:val="6B841E8D"/>
    <w:rsid w:val="6B8444E3"/>
    <w:rsid w:val="6B8A321B"/>
    <w:rsid w:val="6B8C0D41"/>
    <w:rsid w:val="6B8C2AEF"/>
    <w:rsid w:val="6B8E183E"/>
    <w:rsid w:val="6B8E4AB9"/>
    <w:rsid w:val="6B8F7083"/>
    <w:rsid w:val="6B947BF6"/>
    <w:rsid w:val="6B957597"/>
    <w:rsid w:val="6B992C90"/>
    <w:rsid w:val="6B99345E"/>
    <w:rsid w:val="6B9A7D6E"/>
    <w:rsid w:val="6B9B0F84"/>
    <w:rsid w:val="6B9B2D32"/>
    <w:rsid w:val="6B9C3AE5"/>
    <w:rsid w:val="6B9D0970"/>
    <w:rsid w:val="6BA22313"/>
    <w:rsid w:val="6BA442DD"/>
    <w:rsid w:val="6BA50FF5"/>
    <w:rsid w:val="6BA53BB1"/>
    <w:rsid w:val="6BA633EE"/>
    <w:rsid w:val="6BA8544F"/>
    <w:rsid w:val="6BA95A86"/>
    <w:rsid w:val="6BAB0B30"/>
    <w:rsid w:val="6BB32772"/>
    <w:rsid w:val="6BBB5183"/>
    <w:rsid w:val="6BBC7DF7"/>
    <w:rsid w:val="6BC11017"/>
    <w:rsid w:val="6BC24763"/>
    <w:rsid w:val="6BC4547A"/>
    <w:rsid w:val="6BC53AEE"/>
    <w:rsid w:val="6BC62982"/>
    <w:rsid w:val="6BC73B27"/>
    <w:rsid w:val="6BC97EFC"/>
    <w:rsid w:val="6BCA69A4"/>
    <w:rsid w:val="6BCB6DE4"/>
    <w:rsid w:val="6BCC7390"/>
    <w:rsid w:val="6BCE135A"/>
    <w:rsid w:val="6BD050D2"/>
    <w:rsid w:val="6BD526E8"/>
    <w:rsid w:val="6BD61FBC"/>
    <w:rsid w:val="6BD66460"/>
    <w:rsid w:val="6BD75CE5"/>
    <w:rsid w:val="6BD75E7E"/>
    <w:rsid w:val="6BD81A6A"/>
    <w:rsid w:val="6BD821D8"/>
    <w:rsid w:val="6BD8288F"/>
    <w:rsid w:val="6BD9385B"/>
    <w:rsid w:val="6BDB3A77"/>
    <w:rsid w:val="6BDD3C18"/>
    <w:rsid w:val="6BDD77EF"/>
    <w:rsid w:val="6BE1670A"/>
    <w:rsid w:val="6BE20961"/>
    <w:rsid w:val="6BE338F6"/>
    <w:rsid w:val="6BE956D3"/>
    <w:rsid w:val="6BEA5A68"/>
    <w:rsid w:val="6BEE7306"/>
    <w:rsid w:val="6BF16DF6"/>
    <w:rsid w:val="6BF30DC0"/>
    <w:rsid w:val="6BF32B6E"/>
    <w:rsid w:val="6BF3491C"/>
    <w:rsid w:val="6BF64DAA"/>
    <w:rsid w:val="6BFA214F"/>
    <w:rsid w:val="6BFA28C8"/>
    <w:rsid w:val="6BFA3EFD"/>
    <w:rsid w:val="6BFB51E4"/>
    <w:rsid w:val="6BFD671A"/>
    <w:rsid w:val="6BFF1513"/>
    <w:rsid w:val="6BFF1DB2"/>
    <w:rsid w:val="6C007039"/>
    <w:rsid w:val="6C0076FE"/>
    <w:rsid w:val="6C024AC9"/>
    <w:rsid w:val="6C042FCD"/>
    <w:rsid w:val="6C060AF4"/>
    <w:rsid w:val="6C0823E2"/>
    <w:rsid w:val="6C09402E"/>
    <w:rsid w:val="6C0A7EB8"/>
    <w:rsid w:val="6C0E5BFA"/>
    <w:rsid w:val="6C111246"/>
    <w:rsid w:val="6C131704"/>
    <w:rsid w:val="6C157911"/>
    <w:rsid w:val="6C197B1D"/>
    <w:rsid w:val="6C1A634D"/>
    <w:rsid w:val="6C214F51"/>
    <w:rsid w:val="6C292A34"/>
    <w:rsid w:val="6C296590"/>
    <w:rsid w:val="6C2B055A"/>
    <w:rsid w:val="6C2C422A"/>
    <w:rsid w:val="6C30791F"/>
    <w:rsid w:val="6C3118E9"/>
    <w:rsid w:val="6C3579B0"/>
    <w:rsid w:val="6C376EFF"/>
    <w:rsid w:val="6C383D9C"/>
    <w:rsid w:val="6C384A25"/>
    <w:rsid w:val="6C3A254B"/>
    <w:rsid w:val="6C3C4515"/>
    <w:rsid w:val="6C3D028D"/>
    <w:rsid w:val="6C4038DA"/>
    <w:rsid w:val="6C417D7E"/>
    <w:rsid w:val="6C430293"/>
    <w:rsid w:val="6C465394"/>
    <w:rsid w:val="6C4B29AA"/>
    <w:rsid w:val="6C4B4758"/>
    <w:rsid w:val="6C4E6C53"/>
    <w:rsid w:val="6C517895"/>
    <w:rsid w:val="6C525AA4"/>
    <w:rsid w:val="6C53185F"/>
    <w:rsid w:val="6C557385"/>
    <w:rsid w:val="6C5630FD"/>
    <w:rsid w:val="6C57134F"/>
    <w:rsid w:val="6C585D35"/>
    <w:rsid w:val="6C5B1C20"/>
    <w:rsid w:val="6C643A6C"/>
    <w:rsid w:val="6C661592"/>
    <w:rsid w:val="6C6770F0"/>
    <w:rsid w:val="6C6D5716"/>
    <w:rsid w:val="6C7041BF"/>
    <w:rsid w:val="6C74085F"/>
    <w:rsid w:val="6C757A27"/>
    <w:rsid w:val="6C77379F"/>
    <w:rsid w:val="6C7D4B2E"/>
    <w:rsid w:val="6C7F30D3"/>
    <w:rsid w:val="6C7F571D"/>
    <w:rsid w:val="6C81770F"/>
    <w:rsid w:val="6C830AD3"/>
    <w:rsid w:val="6C832144"/>
    <w:rsid w:val="6C8574C7"/>
    <w:rsid w:val="6C866672"/>
    <w:rsid w:val="6C89702F"/>
    <w:rsid w:val="6C8B2DA7"/>
    <w:rsid w:val="6C8E0AE9"/>
    <w:rsid w:val="6C951E77"/>
    <w:rsid w:val="6C9B0A67"/>
    <w:rsid w:val="6C9C1458"/>
    <w:rsid w:val="6C9C3206"/>
    <w:rsid w:val="6C9E35A5"/>
    <w:rsid w:val="6C9F3405"/>
    <w:rsid w:val="6CA36B69"/>
    <w:rsid w:val="6CA616DB"/>
    <w:rsid w:val="6CA7394E"/>
    <w:rsid w:val="6CA95923"/>
    <w:rsid w:val="6CA976D1"/>
    <w:rsid w:val="6CAA10A5"/>
    <w:rsid w:val="6CAB734E"/>
    <w:rsid w:val="6CAE7E6D"/>
    <w:rsid w:val="6CAF118B"/>
    <w:rsid w:val="6CAF3C01"/>
    <w:rsid w:val="6CB423CE"/>
    <w:rsid w:val="6CB73B9C"/>
    <w:rsid w:val="6CBC11B2"/>
    <w:rsid w:val="6CBD0715"/>
    <w:rsid w:val="6CBE13CE"/>
    <w:rsid w:val="6CBF58BB"/>
    <w:rsid w:val="6CC12C6C"/>
    <w:rsid w:val="6CC14A1B"/>
    <w:rsid w:val="6CC16DF8"/>
    <w:rsid w:val="6CC80B73"/>
    <w:rsid w:val="6CC938CF"/>
    <w:rsid w:val="6CCB5899"/>
    <w:rsid w:val="6CCD0677"/>
    <w:rsid w:val="6CCD7863"/>
    <w:rsid w:val="6CCF50CB"/>
    <w:rsid w:val="6CD01D77"/>
    <w:rsid w:val="6CD12A5C"/>
    <w:rsid w:val="6CD252AA"/>
    <w:rsid w:val="6CD30260"/>
    <w:rsid w:val="6CD52859"/>
    <w:rsid w:val="6CD53018"/>
    <w:rsid w:val="6CD830DA"/>
    <w:rsid w:val="6CDA5ADC"/>
    <w:rsid w:val="6CDA7E8E"/>
    <w:rsid w:val="6CDC3602"/>
    <w:rsid w:val="6CDD26EE"/>
    <w:rsid w:val="6CE06E5E"/>
    <w:rsid w:val="6CE1330F"/>
    <w:rsid w:val="6CE36AAC"/>
    <w:rsid w:val="6CE46703"/>
    <w:rsid w:val="6CE60925"/>
    <w:rsid w:val="6CE66B6E"/>
    <w:rsid w:val="6CE805D3"/>
    <w:rsid w:val="6CEA5F83"/>
    <w:rsid w:val="6CED1CB3"/>
    <w:rsid w:val="6CF43042"/>
    <w:rsid w:val="6CF546C4"/>
    <w:rsid w:val="6CF66663"/>
    <w:rsid w:val="6CF763B2"/>
    <w:rsid w:val="6CF93C6D"/>
    <w:rsid w:val="6CFA617E"/>
    <w:rsid w:val="6CFB0696"/>
    <w:rsid w:val="6CFC5A53"/>
    <w:rsid w:val="6CFE17CB"/>
    <w:rsid w:val="6D010BA5"/>
    <w:rsid w:val="6D016014"/>
    <w:rsid w:val="6D01750D"/>
    <w:rsid w:val="6D036DE1"/>
    <w:rsid w:val="6D042472"/>
    <w:rsid w:val="6D050DAB"/>
    <w:rsid w:val="6D056FFD"/>
    <w:rsid w:val="6D0843F7"/>
    <w:rsid w:val="6D0B183A"/>
    <w:rsid w:val="6D111B2A"/>
    <w:rsid w:val="6D14670F"/>
    <w:rsid w:val="6D192AA9"/>
    <w:rsid w:val="6D194713"/>
    <w:rsid w:val="6D1C7EA3"/>
    <w:rsid w:val="6D1E23B8"/>
    <w:rsid w:val="6D1F7993"/>
    <w:rsid w:val="6D203E37"/>
    <w:rsid w:val="6D20428E"/>
    <w:rsid w:val="6D2154B9"/>
    <w:rsid w:val="6D221C60"/>
    <w:rsid w:val="6D2303B3"/>
    <w:rsid w:val="6D2356D5"/>
    <w:rsid w:val="6D244500"/>
    <w:rsid w:val="6D24486A"/>
    <w:rsid w:val="6D244DFC"/>
    <w:rsid w:val="6D254FA9"/>
    <w:rsid w:val="6D255409"/>
    <w:rsid w:val="6D286921"/>
    <w:rsid w:val="6D2F407A"/>
    <w:rsid w:val="6D2F4CC8"/>
    <w:rsid w:val="6D3723B5"/>
    <w:rsid w:val="6D392C63"/>
    <w:rsid w:val="6D3C6227"/>
    <w:rsid w:val="6D411B6C"/>
    <w:rsid w:val="6D413DAD"/>
    <w:rsid w:val="6D414948"/>
    <w:rsid w:val="6D4318D3"/>
    <w:rsid w:val="6D433682"/>
    <w:rsid w:val="6D45564C"/>
    <w:rsid w:val="6D460BBF"/>
    <w:rsid w:val="6D463172"/>
    <w:rsid w:val="6D497BED"/>
    <w:rsid w:val="6D505D9E"/>
    <w:rsid w:val="6D50631A"/>
    <w:rsid w:val="6D536BD3"/>
    <w:rsid w:val="6D5420C7"/>
    <w:rsid w:val="6D542357"/>
    <w:rsid w:val="6D583155"/>
    <w:rsid w:val="6D5B09CB"/>
    <w:rsid w:val="6D5B4E6F"/>
    <w:rsid w:val="6D5D3E03"/>
    <w:rsid w:val="6D5E670D"/>
    <w:rsid w:val="6D61605E"/>
    <w:rsid w:val="6D6830E8"/>
    <w:rsid w:val="6D6B4986"/>
    <w:rsid w:val="6D6D032D"/>
    <w:rsid w:val="6D7101EF"/>
    <w:rsid w:val="6D716441"/>
    <w:rsid w:val="6D725612"/>
    <w:rsid w:val="6D761CA9"/>
    <w:rsid w:val="6D76245B"/>
    <w:rsid w:val="6D77157D"/>
    <w:rsid w:val="6D7E5FDA"/>
    <w:rsid w:val="6D800432"/>
    <w:rsid w:val="6D8048D6"/>
    <w:rsid w:val="6D8223FC"/>
    <w:rsid w:val="6D875C64"/>
    <w:rsid w:val="6D87693B"/>
    <w:rsid w:val="6D8A305E"/>
    <w:rsid w:val="6D8A457D"/>
    <w:rsid w:val="6D8A7502"/>
    <w:rsid w:val="6D8B6DD7"/>
    <w:rsid w:val="6D8C327A"/>
    <w:rsid w:val="6D8D6129"/>
    <w:rsid w:val="6D8F68C7"/>
    <w:rsid w:val="6D9263B7"/>
    <w:rsid w:val="6D934609"/>
    <w:rsid w:val="6D94742B"/>
    <w:rsid w:val="6D9739CD"/>
    <w:rsid w:val="6D99333A"/>
    <w:rsid w:val="6D9B2006"/>
    <w:rsid w:val="6D9D1563"/>
    <w:rsid w:val="6D9E3E83"/>
    <w:rsid w:val="6D9E55C4"/>
    <w:rsid w:val="6DA06D26"/>
    <w:rsid w:val="6DA22A9E"/>
    <w:rsid w:val="6DA2484C"/>
    <w:rsid w:val="6DA46816"/>
    <w:rsid w:val="6DA63E09"/>
    <w:rsid w:val="6DA700B4"/>
    <w:rsid w:val="6DA7490C"/>
    <w:rsid w:val="6DAD1C8C"/>
    <w:rsid w:val="6DAF4212"/>
    <w:rsid w:val="6DAF51BB"/>
    <w:rsid w:val="6DB225B5"/>
    <w:rsid w:val="6DB24BA6"/>
    <w:rsid w:val="6DB30807"/>
    <w:rsid w:val="6DB410E6"/>
    <w:rsid w:val="6DB4457F"/>
    <w:rsid w:val="6DB63E53"/>
    <w:rsid w:val="6DB70AE4"/>
    <w:rsid w:val="6DBC51E2"/>
    <w:rsid w:val="6DBD51C9"/>
    <w:rsid w:val="6DBD78E8"/>
    <w:rsid w:val="6DC20A4A"/>
    <w:rsid w:val="6DC26C9C"/>
    <w:rsid w:val="6DC6036B"/>
    <w:rsid w:val="6DC748C4"/>
    <w:rsid w:val="6DCA78FF"/>
    <w:rsid w:val="6DCB757A"/>
    <w:rsid w:val="6DD15131"/>
    <w:rsid w:val="6DD34202"/>
    <w:rsid w:val="6DD44E64"/>
    <w:rsid w:val="6DD62748"/>
    <w:rsid w:val="6DD642C4"/>
    <w:rsid w:val="6DD71F00"/>
    <w:rsid w:val="6DD8201C"/>
    <w:rsid w:val="6DD84013"/>
    <w:rsid w:val="6DD93FE6"/>
    <w:rsid w:val="6DDB0350"/>
    <w:rsid w:val="6DDB7D5E"/>
    <w:rsid w:val="6DDD7632"/>
    <w:rsid w:val="6DE07122"/>
    <w:rsid w:val="6DE17F47"/>
    <w:rsid w:val="6DE309C1"/>
    <w:rsid w:val="6DE56617"/>
    <w:rsid w:val="6DE858E7"/>
    <w:rsid w:val="6DEC5AC7"/>
    <w:rsid w:val="6DED4AAA"/>
    <w:rsid w:val="6DEE183F"/>
    <w:rsid w:val="6DEF229A"/>
    <w:rsid w:val="6DF30C1B"/>
    <w:rsid w:val="6DF40608"/>
    <w:rsid w:val="6DF57072"/>
    <w:rsid w:val="6DF606F4"/>
    <w:rsid w:val="6DF616C2"/>
    <w:rsid w:val="6DF81BCE"/>
    <w:rsid w:val="6DF95F1D"/>
    <w:rsid w:val="6DF9785F"/>
    <w:rsid w:val="6DFE5D2E"/>
    <w:rsid w:val="6DFF1C9E"/>
    <w:rsid w:val="6E002CD0"/>
    <w:rsid w:val="6E0075D7"/>
    <w:rsid w:val="6E020D31"/>
    <w:rsid w:val="6E027C29"/>
    <w:rsid w:val="6E030604"/>
    <w:rsid w:val="6E032E11"/>
    <w:rsid w:val="6E05302D"/>
    <w:rsid w:val="6E053130"/>
    <w:rsid w:val="6E076DA5"/>
    <w:rsid w:val="6E081ECD"/>
    <w:rsid w:val="6E0948CB"/>
    <w:rsid w:val="6E096679"/>
    <w:rsid w:val="6E097153"/>
    <w:rsid w:val="6E0B0643"/>
    <w:rsid w:val="6E0D6F64"/>
    <w:rsid w:val="6E0E1EE1"/>
    <w:rsid w:val="6E0F17B6"/>
    <w:rsid w:val="6E0F7392"/>
    <w:rsid w:val="6E101FDB"/>
    <w:rsid w:val="6E113780"/>
    <w:rsid w:val="6E120F37"/>
    <w:rsid w:val="6E130205"/>
    <w:rsid w:val="6E146DCC"/>
    <w:rsid w:val="6E174F52"/>
    <w:rsid w:val="6E174F53"/>
    <w:rsid w:val="6E177B75"/>
    <w:rsid w:val="6E1868BC"/>
    <w:rsid w:val="6E1B1866"/>
    <w:rsid w:val="6E1C3545"/>
    <w:rsid w:val="6E1D0376"/>
    <w:rsid w:val="6E1D2BEC"/>
    <w:rsid w:val="6E1F40EF"/>
    <w:rsid w:val="6E1F7C4B"/>
    <w:rsid w:val="6E205C8E"/>
    <w:rsid w:val="6E241705"/>
    <w:rsid w:val="6E25088C"/>
    <w:rsid w:val="6E2B2A93"/>
    <w:rsid w:val="6E315BD0"/>
    <w:rsid w:val="6E320EA2"/>
    <w:rsid w:val="6E324C1E"/>
    <w:rsid w:val="6E3A103C"/>
    <w:rsid w:val="6E3A4A84"/>
    <w:rsid w:val="6E3C70BA"/>
    <w:rsid w:val="6E3D27C7"/>
    <w:rsid w:val="6E3D4575"/>
    <w:rsid w:val="6E3D4902"/>
    <w:rsid w:val="6E3E3969"/>
    <w:rsid w:val="6E445903"/>
    <w:rsid w:val="6E4635D2"/>
    <w:rsid w:val="6E481A15"/>
    <w:rsid w:val="6E4A7710"/>
    <w:rsid w:val="6E4F6F25"/>
    <w:rsid w:val="6E5024FA"/>
    <w:rsid w:val="6E510020"/>
    <w:rsid w:val="6E510921"/>
    <w:rsid w:val="6E526272"/>
    <w:rsid w:val="6E530FAB"/>
    <w:rsid w:val="6E557B10"/>
    <w:rsid w:val="6E5B1B92"/>
    <w:rsid w:val="6E5D69C5"/>
    <w:rsid w:val="6E606647"/>
    <w:rsid w:val="6E62222D"/>
    <w:rsid w:val="6E625D89"/>
    <w:rsid w:val="6E647D53"/>
    <w:rsid w:val="6E663ACB"/>
    <w:rsid w:val="6E665FDB"/>
    <w:rsid w:val="6E69248F"/>
    <w:rsid w:val="6E69536A"/>
    <w:rsid w:val="6E6C6C08"/>
    <w:rsid w:val="6E72228A"/>
    <w:rsid w:val="6E7475A2"/>
    <w:rsid w:val="6E755ABD"/>
    <w:rsid w:val="6E773352"/>
    <w:rsid w:val="6E7837FF"/>
    <w:rsid w:val="6E7855AD"/>
    <w:rsid w:val="6E785F23"/>
    <w:rsid w:val="6E7A30D3"/>
    <w:rsid w:val="6E804461"/>
    <w:rsid w:val="6E8201DA"/>
    <w:rsid w:val="6E82642B"/>
    <w:rsid w:val="6E83180C"/>
    <w:rsid w:val="6E8403F6"/>
    <w:rsid w:val="6E851A78"/>
    <w:rsid w:val="6E856ADA"/>
    <w:rsid w:val="6E891568"/>
    <w:rsid w:val="6E8B1784"/>
    <w:rsid w:val="6E8C2E06"/>
    <w:rsid w:val="6E8D787F"/>
    <w:rsid w:val="6E8E4DD0"/>
    <w:rsid w:val="6E97175D"/>
    <w:rsid w:val="6E985C4F"/>
    <w:rsid w:val="6E985D53"/>
    <w:rsid w:val="6E9F0D8B"/>
    <w:rsid w:val="6E9F6FDD"/>
    <w:rsid w:val="6EA039EE"/>
    <w:rsid w:val="6EA168B2"/>
    <w:rsid w:val="6EA463A2"/>
    <w:rsid w:val="6EA528EF"/>
    <w:rsid w:val="6EA818C4"/>
    <w:rsid w:val="6EA840E4"/>
    <w:rsid w:val="6EA939B8"/>
    <w:rsid w:val="6EA97E5C"/>
    <w:rsid w:val="6EAA34D8"/>
    <w:rsid w:val="6EAB3FC7"/>
    <w:rsid w:val="6EAD4B62"/>
    <w:rsid w:val="6EAE7733"/>
    <w:rsid w:val="6EB02F99"/>
    <w:rsid w:val="6EB05D06"/>
    <w:rsid w:val="6EB21399"/>
    <w:rsid w:val="6EB365E5"/>
    <w:rsid w:val="6EB505AF"/>
    <w:rsid w:val="6EBB4DFF"/>
    <w:rsid w:val="6EBC36EB"/>
    <w:rsid w:val="6EBC7B8F"/>
    <w:rsid w:val="6EBD7464"/>
    <w:rsid w:val="6EBF142E"/>
    <w:rsid w:val="6EBF31DC"/>
    <w:rsid w:val="6EC304C9"/>
    <w:rsid w:val="6EC46A44"/>
    <w:rsid w:val="6EC627BC"/>
    <w:rsid w:val="6ECB572E"/>
    <w:rsid w:val="6ED90045"/>
    <w:rsid w:val="6EDA5436"/>
    <w:rsid w:val="6EDA6267"/>
    <w:rsid w:val="6EDD1095"/>
    <w:rsid w:val="6EDE7B06"/>
    <w:rsid w:val="6EE64C0C"/>
    <w:rsid w:val="6EE756FF"/>
    <w:rsid w:val="6EE82732"/>
    <w:rsid w:val="6EE964AB"/>
    <w:rsid w:val="6EE97467"/>
    <w:rsid w:val="6EE97C7B"/>
    <w:rsid w:val="6EEC6F33"/>
    <w:rsid w:val="6EED7A0E"/>
    <w:rsid w:val="6EEE2824"/>
    <w:rsid w:val="6EF07839"/>
    <w:rsid w:val="6EF15F7A"/>
    <w:rsid w:val="6EF200A3"/>
    <w:rsid w:val="6EF20214"/>
    <w:rsid w:val="6EF410D7"/>
    <w:rsid w:val="6EF47329"/>
    <w:rsid w:val="6EFB0AD8"/>
    <w:rsid w:val="6F03756C"/>
    <w:rsid w:val="6F06530B"/>
    <w:rsid w:val="6F0978FB"/>
    <w:rsid w:val="6F0B6421"/>
    <w:rsid w:val="6F0F4163"/>
    <w:rsid w:val="6F125A01"/>
    <w:rsid w:val="6F141779"/>
    <w:rsid w:val="6F143527"/>
    <w:rsid w:val="6F1572A0"/>
    <w:rsid w:val="6F1654F2"/>
    <w:rsid w:val="6F173018"/>
    <w:rsid w:val="6F190B3E"/>
    <w:rsid w:val="6F1928EC"/>
    <w:rsid w:val="6F1E6154"/>
    <w:rsid w:val="6F1F2811"/>
    <w:rsid w:val="6F2319BD"/>
    <w:rsid w:val="6F284AA6"/>
    <w:rsid w:val="6F285BDD"/>
    <w:rsid w:val="6F2968A7"/>
    <w:rsid w:val="6F2B1F97"/>
    <w:rsid w:val="6F3277A9"/>
    <w:rsid w:val="6F335751"/>
    <w:rsid w:val="6F33682C"/>
    <w:rsid w:val="6F337C76"/>
    <w:rsid w:val="6F3516F0"/>
    <w:rsid w:val="6F35349E"/>
    <w:rsid w:val="6F362C8F"/>
    <w:rsid w:val="6F375468"/>
    <w:rsid w:val="6F3941EE"/>
    <w:rsid w:val="6F3B4F58"/>
    <w:rsid w:val="6F3D38C2"/>
    <w:rsid w:val="6F3E3A3A"/>
    <w:rsid w:val="6F437969"/>
    <w:rsid w:val="6F4436E1"/>
    <w:rsid w:val="6F467459"/>
    <w:rsid w:val="6F49087B"/>
    <w:rsid w:val="6F4B0F13"/>
    <w:rsid w:val="6F4B2CC1"/>
    <w:rsid w:val="6F502E59"/>
    <w:rsid w:val="6F5175D9"/>
    <w:rsid w:val="6F524050"/>
    <w:rsid w:val="6F5778B8"/>
    <w:rsid w:val="6F5B1156"/>
    <w:rsid w:val="6F60051B"/>
    <w:rsid w:val="6F6124E5"/>
    <w:rsid w:val="6F614293"/>
    <w:rsid w:val="6F630C97"/>
    <w:rsid w:val="6F653D83"/>
    <w:rsid w:val="6F685621"/>
    <w:rsid w:val="6F6A3147"/>
    <w:rsid w:val="6F6B5749"/>
    <w:rsid w:val="6F6F075E"/>
    <w:rsid w:val="6F70004A"/>
    <w:rsid w:val="6F7021CE"/>
    <w:rsid w:val="6F7044D6"/>
    <w:rsid w:val="6F7120B8"/>
    <w:rsid w:val="6F72024E"/>
    <w:rsid w:val="6F7264A0"/>
    <w:rsid w:val="6F765F90"/>
    <w:rsid w:val="6F7D2AF9"/>
    <w:rsid w:val="6F7D65AF"/>
    <w:rsid w:val="6F7E23E7"/>
    <w:rsid w:val="6F8063C2"/>
    <w:rsid w:val="6F826BF1"/>
    <w:rsid w:val="6F83245B"/>
    <w:rsid w:val="6F840633"/>
    <w:rsid w:val="6F8A29BA"/>
    <w:rsid w:val="6F8C57B4"/>
    <w:rsid w:val="6F8C5FC0"/>
    <w:rsid w:val="6F914B78"/>
    <w:rsid w:val="6F9208F0"/>
    <w:rsid w:val="6F92269E"/>
    <w:rsid w:val="6F926B42"/>
    <w:rsid w:val="6F946416"/>
    <w:rsid w:val="6F977CB5"/>
    <w:rsid w:val="6F9957DB"/>
    <w:rsid w:val="6F9A4881"/>
    <w:rsid w:val="6F9D176F"/>
    <w:rsid w:val="6F9E1043"/>
    <w:rsid w:val="6F9E7295"/>
    <w:rsid w:val="6FA0300D"/>
    <w:rsid w:val="6FA225B2"/>
    <w:rsid w:val="6FA348AB"/>
    <w:rsid w:val="6FA56CDF"/>
    <w:rsid w:val="6FA7439C"/>
    <w:rsid w:val="6FA7614A"/>
    <w:rsid w:val="6FAB79C2"/>
    <w:rsid w:val="6FAC7C04"/>
    <w:rsid w:val="6FAD1286"/>
    <w:rsid w:val="6FAD572A"/>
    <w:rsid w:val="6FAE2A7D"/>
    <w:rsid w:val="6FB10D76"/>
    <w:rsid w:val="6FB16FC8"/>
    <w:rsid w:val="6FB22007"/>
    <w:rsid w:val="6FB62831"/>
    <w:rsid w:val="6FB83911"/>
    <w:rsid w:val="6FB97C2B"/>
    <w:rsid w:val="6FBD596D"/>
    <w:rsid w:val="6FBE16E5"/>
    <w:rsid w:val="6FC00FB9"/>
    <w:rsid w:val="6FC07AE5"/>
    <w:rsid w:val="6FC11EA3"/>
    <w:rsid w:val="6FC565D0"/>
    <w:rsid w:val="6FCC3E02"/>
    <w:rsid w:val="6FCF38F2"/>
    <w:rsid w:val="6FD04172"/>
    <w:rsid w:val="6FD05147"/>
    <w:rsid w:val="6FD1766A"/>
    <w:rsid w:val="6FD26F3F"/>
    <w:rsid w:val="6FD36875"/>
    <w:rsid w:val="6FD40F09"/>
    <w:rsid w:val="6FD44A65"/>
    <w:rsid w:val="6FD74555"/>
    <w:rsid w:val="6FD809F9"/>
    <w:rsid w:val="6FDB2297"/>
    <w:rsid w:val="6FDB4045"/>
    <w:rsid w:val="6FDB5DF3"/>
    <w:rsid w:val="6FE0340A"/>
    <w:rsid w:val="6FED5B27"/>
    <w:rsid w:val="6FF230D8"/>
    <w:rsid w:val="6FF3138F"/>
    <w:rsid w:val="6FF43359"/>
    <w:rsid w:val="6FF60E7F"/>
    <w:rsid w:val="6FF63F2E"/>
    <w:rsid w:val="6FFA03B4"/>
    <w:rsid w:val="6FFA55CD"/>
    <w:rsid w:val="6FFD243B"/>
    <w:rsid w:val="6FFD46B0"/>
    <w:rsid w:val="6FFE7D34"/>
    <w:rsid w:val="6FFF2C86"/>
    <w:rsid w:val="700233F1"/>
    <w:rsid w:val="70025A76"/>
    <w:rsid w:val="70027FD6"/>
    <w:rsid w:val="7003534A"/>
    <w:rsid w:val="70057314"/>
    <w:rsid w:val="700729B8"/>
    <w:rsid w:val="700A6768"/>
    <w:rsid w:val="700C41FF"/>
    <w:rsid w:val="700C752C"/>
    <w:rsid w:val="700F0193"/>
    <w:rsid w:val="700F2BE8"/>
    <w:rsid w:val="701055AD"/>
    <w:rsid w:val="70111B76"/>
    <w:rsid w:val="70117A67"/>
    <w:rsid w:val="70124EFA"/>
    <w:rsid w:val="701337DF"/>
    <w:rsid w:val="70184AC9"/>
    <w:rsid w:val="70186481"/>
    <w:rsid w:val="701C0B7D"/>
    <w:rsid w:val="701E3F32"/>
    <w:rsid w:val="701F03D6"/>
    <w:rsid w:val="70240A78"/>
    <w:rsid w:val="702523FF"/>
    <w:rsid w:val="70253512"/>
    <w:rsid w:val="7028710F"/>
    <w:rsid w:val="702C0672"/>
    <w:rsid w:val="702F5A81"/>
    <w:rsid w:val="70367DBE"/>
    <w:rsid w:val="70383246"/>
    <w:rsid w:val="703B221B"/>
    <w:rsid w:val="703B56ED"/>
    <w:rsid w:val="70401B33"/>
    <w:rsid w:val="70422316"/>
    <w:rsid w:val="70425E72"/>
    <w:rsid w:val="70440F20"/>
    <w:rsid w:val="70441517"/>
    <w:rsid w:val="704436B2"/>
    <w:rsid w:val="70451C9F"/>
    <w:rsid w:val="70457C8C"/>
    <w:rsid w:val="70476DFE"/>
    <w:rsid w:val="70480FAF"/>
    <w:rsid w:val="7048670A"/>
    <w:rsid w:val="704C6CF1"/>
    <w:rsid w:val="704F058F"/>
    <w:rsid w:val="70511770"/>
    <w:rsid w:val="70545BA6"/>
    <w:rsid w:val="705878A5"/>
    <w:rsid w:val="705A140E"/>
    <w:rsid w:val="705A7660"/>
    <w:rsid w:val="705C33D8"/>
    <w:rsid w:val="7060454A"/>
    <w:rsid w:val="7064403B"/>
    <w:rsid w:val="70650803"/>
    <w:rsid w:val="70671D7D"/>
    <w:rsid w:val="706A53C9"/>
    <w:rsid w:val="706B2330"/>
    <w:rsid w:val="706C250E"/>
    <w:rsid w:val="706D25DF"/>
    <w:rsid w:val="706D3514"/>
    <w:rsid w:val="707260DC"/>
    <w:rsid w:val="70730722"/>
    <w:rsid w:val="70772FE3"/>
    <w:rsid w:val="70785D38"/>
    <w:rsid w:val="707A6175"/>
    <w:rsid w:val="707B75D6"/>
    <w:rsid w:val="707D2DDD"/>
    <w:rsid w:val="70801449"/>
    <w:rsid w:val="70805004"/>
    <w:rsid w:val="7080699B"/>
    <w:rsid w:val="70845091"/>
    <w:rsid w:val="70853201"/>
    <w:rsid w:val="70860455"/>
    <w:rsid w:val="70883B9D"/>
    <w:rsid w:val="708D69DB"/>
    <w:rsid w:val="708E2E66"/>
    <w:rsid w:val="70904E30"/>
    <w:rsid w:val="70904F00"/>
    <w:rsid w:val="709338E2"/>
    <w:rsid w:val="70950663"/>
    <w:rsid w:val="70972202"/>
    <w:rsid w:val="709A0BC4"/>
    <w:rsid w:val="709A1E0A"/>
    <w:rsid w:val="709A7A5C"/>
    <w:rsid w:val="709E0994"/>
    <w:rsid w:val="709E41A8"/>
    <w:rsid w:val="70A5748D"/>
    <w:rsid w:val="70A72179"/>
    <w:rsid w:val="70A95EF1"/>
    <w:rsid w:val="70AA6F37"/>
    <w:rsid w:val="70AB3A18"/>
    <w:rsid w:val="70AC7790"/>
    <w:rsid w:val="70AD67CE"/>
    <w:rsid w:val="70AE0489"/>
    <w:rsid w:val="70AE175A"/>
    <w:rsid w:val="70AF413B"/>
    <w:rsid w:val="70B56644"/>
    <w:rsid w:val="70B84386"/>
    <w:rsid w:val="70BA1EAD"/>
    <w:rsid w:val="70BB0D44"/>
    <w:rsid w:val="70BB79D3"/>
    <w:rsid w:val="70BF74C3"/>
    <w:rsid w:val="70C3121E"/>
    <w:rsid w:val="70C36CB4"/>
    <w:rsid w:val="70C42D2B"/>
    <w:rsid w:val="70C4708B"/>
    <w:rsid w:val="70C66AA3"/>
    <w:rsid w:val="70C90342"/>
    <w:rsid w:val="70C97DFF"/>
    <w:rsid w:val="70CB667C"/>
    <w:rsid w:val="70CD7E32"/>
    <w:rsid w:val="70D50E82"/>
    <w:rsid w:val="70D56CE6"/>
    <w:rsid w:val="70D80B24"/>
    <w:rsid w:val="70D8126D"/>
    <w:rsid w:val="70DA1BC5"/>
    <w:rsid w:val="70DC1E23"/>
    <w:rsid w:val="70DD4996"/>
    <w:rsid w:val="70DD5B9B"/>
    <w:rsid w:val="70DF5DB7"/>
    <w:rsid w:val="70E01096"/>
    <w:rsid w:val="70E92F39"/>
    <w:rsid w:val="70EF6E70"/>
    <w:rsid w:val="70F07478"/>
    <w:rsid w:val="70F116CB"/>
    <w:rsid w:val="70F27898"/>
    <w:rsid w:val="70F324E3"/>
    <w:rsid w:val="70F3716D"/>
    <w:rsid w:val="70F43EAF"/>
    <w:rsid w:val="70F71C7F"/>
    <w:rsid w:val="70FA674D"/>
    <w:rsid w:val="70FC24C5"/>
    <w:rsid w:val="71025602"/>
    <w:rsid w:val="71057F9F"/>
    <w:rsid w:val="71066EA0"/>
    <w:rsid w:val="71080E6A"/>
    <w:rsid w:val="71081093"/>
    <w:rsid w:val="71092523"/>
    <w:rsid w:val="710B095A"/>
    <w:rsid w:val="710D2CC6"/>
    <w:rsid w:val="710D46D2"/>
    <w:rsid w:val="710E21F8"/>
    <w:rsid w:val="71110792"/>
    <w:rsid w:val="71121CE9"/>
    <w:rsid w:val="71153587"/>
    <w:rsid w:val="71165E94"/>
    <w:rsid w:val="71175551"/>
    <w:rsid w:val="711D243B"/>
    <w:rsid w:val="711D7258"/>
    <w:rsid w:val="711E068D"/>
    <w:rsid w:val="711E4F75"/>
    <w:rsid w:val="711F4A36"/>
    <w:rsid w:val="71202C04"/>
    <w:rsid w:val="71211F2C"/>
    <w:rsid w:val="712121A7"/>
    <w:rsid w:val="7121737D"/>
    <w:rsid w:val="712437CA"/>
    <w:rsid w:val="712612F0"/>
    <w:rsid w:val="71265794"/>
    <w:rsid w:val="71267542"/>
    <w:rsid w:val="71290DE0"/>
    <w:rsid w:val="712E4649"/>
    <w:rsid w:val="712E5597"/>
    <w:rsid w:val="7130216F"/>
    <w:rsid w:val="71333A0D"/>
    <w:rsid w:val="713559D7"/>
    <w:rsid w:val="713A123F"/>
    <w:rsid w:val="713C6C1C"/>
    <w:rsid w:val="71456AD4"/>
    <w:rsid w:val="71463740"/>
    <w:rsid w:val="714874B8"/>
    <w:rsid w:val="714A783E"/>
    <w:rsid w:val="714B6FA9"/>
    <w:rsid w:val="714F25CA"/>
    <w:rsid w:val="71500A63"/>
    <w:rsid w:val="71557E27"/>
    <w:rsid w:val="71573B9F"/>
    <w:rsid w:val="71597917"/>
    <w:rsid w:val="71630796"/>
    <w:rsid w:val="71663DE2"/>
    <w:rsid w:val="71684646"/>
    <w:rsid w:val="71685DAD"/>
    <w:rsid w:val="716943CF"/>
    <w:rsid w:val="716B764B"/>
    <w:rsid w:val="716D6F1F"/>
    <w:rsid w:val="716E4A51"/>
    <w:rsid w:val="716F2C97"/>
    <w:rsid w:val="716F713B"/>
    <w:rsid w:val="7170694F"/>
    <w:rsid w:val="71716B68"/>
    <w:rsid w:val="71724535"/>
    <w:rsid w:val="7173576B"/>
    <w:rsid w:val="71755543"/>
    <w:rsid w:val="71777D9E"/>
    <w:rsid w:val="71777E63"/>
    <w:rsid w:val="71791D68"/>
    <w:rsid w:val="71797077"/>
    <w:rsid w:val="717C3606"/>
    <w:rsid w:val="717F6C52"/>
    <w:rsid w:val="718160AC"/>
    <w:rsid w:val="71816E6E"/>
    <w:rsid w:val="71834994"/>
    <w:rsid w:val="71844269"/>
    <w:rsid w:val="7185070D"/>
    <w:rsid w:val="718538F7"/>
    <w:rsid w:val="71866233"/>
    <w:rsid w:val="718664C8"/>
    <w:rsid w:val="718B55F7"/>
    <w:rsid w:val="718C1A9B"/>
    <w:rsid w:val="71962B7E"/>
    <w:rsid w:val="71963B10"/>
    <w:rsid w:val="71986C7D"/>
    <w:rsid w:val="71991D6D"/>
    <w:rsid w:val="71995F66"/>
    <w:rsid w:val="719A3A8C"/>
    <w:rsid w:val="719B7F30"/>
    <w:rsid w:val="719E17CE"/>
    <w:rsid w:val="719E2E4D"/>
    <w:rsid w:val="719F5BDF"/>
    <w:rsid w:val="71A1198F"/>
    <w:rsid w:val="71A30B93"/>
    <w:rsid w:val="71A32941"/>
    <w:rsid w:val="71A46E80"/>
    <w:rsid w:val="71A57B93"/>
    <w:rsid w:val="71A617A0"/>
    <w:rsid w:val="71A73436"/>
    <w:rsid w:val="71AD1A11"/>
    <w:rsid w:val="71B42DA0"/>
    <w:rsid w:val="71B96A34"/>
    <w:rsid w:val="71BC17B9"/>
    <w:rsid w:val="71BC6C64"/>
    <w:rsid w:val="71C07997"/>
    <w:rsid w:val="71C11019"/>
    <w:rsid w:val="71C1726B"/>
    <w:rsid w:val="71C31235"/>
    <w:rsid w:val="71C33EAF"/>
    <w:rsid w:val="71C805F9"/>
    <w:rsid w:val="71C971CF"/>
    <w:rsid w:val="71CA2A3B"/>
    <w:rsid w:val="71CC285D"/>
    <w:rsid w:val="71D045FA"/>
    <w:rsid w:val="71D104F1"/>
    <w:rsid w:val="71D13952"/>
    <w:rsid w:val="71D21478"/>
    <w:rsid w:val="71D40B2B"/>
    <w:rsid w:val="71D85D70"/>
    <w:rsid w:val="71DC40A5"/>
    <w:rsid w:val="71DD14ED"/>
    <w:rsid w:val="71DE1BCB"/>
    <w:rsid w:val="71DE7E1D"/>
    <w:rsid w:val="71DF1C4E"/>
    <w:rsid w:val="71E04502"/>
    <w:rsid w:val="71E371E1"/>
    <w:rsid w:val="71E52F59"/>
    <w:rsid w:val="71E60A7F"/>
    <w:rsid w:val="71E700C3"/>
    <w:rsid w:val="71E76CD1"/>
    <w:rsid w:val="71ED1E3D"/>
    <w:rsid w:val="71ED62B2"/>
    <w:rsid w:val="71EE1406"/>
    <w:rsid w:val="71EF202A"/>
    <w:rsid w:val="71EF3DD8"/>
    <w:rsid w:val="71F17B50"/>
    <w:rsid w:val="71F25676"/>
    <w:rsid w:val="71FB277D"/>
    <w:rsid w:val="72001B41"/>
    <w:rsid w:val="72031996"/>
    <w:rsid w:val="720C2BD8"/>
    <w:rsid w:val="720C32AD"/>
    <w:rsid w:val="720F7FD6"/>
    <w:rsid w:val="721101F2"/>
    <w:rsid w:val="721147C0"/>
    <w:rsid w:val="721455EC"/>
    <w:rsid w:val="72165729"/>
    <w:rsid w:val="721675B7"/>
    <w:rsid w:val="721814EF"/>
    <w:rsid w:val="721D26F3"/>
    <w:rsid w:val="721D6B97"/>
    <w:rsid w:val="721F290F"/>
    <w:rsid w:val="721F6E5B"/>
    <w:rsid w:val="722021E3"/>
    <w:rsid w:val="72211FE4"/>
    <w:rsid w:val="72227D09"/>
    <w:rsid w:val="72231CD3"/>
    <w:rsid w:val="72251250"/>
    <w:rsid w:val="722577FA"/>
    <w:rsid w:val="72274603"/>
    <w:rsid w:val="72275320"/>
    <w:rsid w:val="7227595C"/>
    <w:rsid w:val="722C0B88"/>
    <w:rsid w:val="722C2936"/>
    <w:rsid w:val="722C6DDA"/>
    <w:rsid w:val="722F29B2"/>
    <w:rsid w:val="7230199E"/>
    <w:rsid w:val="723111D9"/>
    <w:rsid w:val="72326057"/>
    <w:rsid w:val="72331F17"/>
    <w:rsid w:val="72345C8F"/>
    <w:rsid w:val="72347D93"/>
    <w:rsid w:val="723D7A77"/>
    <w:rsid w:val="724539F8"/>
    <w:rsid w:val="72456CFC"/>
    <w:rsid w:val="72457E9C"/>
    <w:rsid w:val="724C2FD8"/>
    <w:rsid w:val="724E6D50"/>
    <w:rsid w:val="724F0D1A"/>
    <w:rsid w:val="724F2AC9"/>
    <w:rsid w:val="7251239D"/>
    <w:rsid w:val="72537E34"/>
    <w:rsid w:val="72541E8D"/>
    <w:rsid w:val="725506C5"/>
    <w:rsid w:val="72556331"/>
    <w:rsid w:val="7256038D"/>
    <w:rsid w:val="725620A9"/>
    <w:rsid w:val="7257077D"/>
    <w:rsid w:val="7258197D"/>
    <w:rsid w:val="72587BCF"/>
    <w:rsid w:val="725957A4"/>
    <w:rsid w:val="725A646E"/>
    <w:rsid w:val="725E02B7"/>
    <w:rsid w:val="725F149A"/>
    <w:rsid w:val="725F5851"/>
    <w:rsid w:val="726227FC"/>
    <w:rsid w:val="72640322"/>
    <w:rsid w:val="72657242"/>
    <w:rsid w:val="72681F13"/>
    <w:rsid w:val="726A7902"/>
    <w:rsid w:val="726C367A"/>
    <w:rsid w:val="726C4EFD"/>
    <w:rsid w:val="726C71D7"/>
    <w:rsid w:val="726E0966"/>
    <w:rsid w:val="726F35B5"/>
    <w:rsid w:val="727546C8"/>
    <w:rsid w:val="72756170"/>
    <w:rsid w:val="72780225"/>
    <w:rsid w:val="7278201F"/>
    <w:rsid w:val="727918F3"/>
    <w:rsid w:val="72795AFD"/>
    <w:rsid w:val="727979CE"/>
    <w:rsid w:val="727A5D97"/>
    <w:rsid w:val="727A7B45"/>
    <w:rsid w:val="727B566C"/>
    <w:rsid w:val="727C4748"/>
    <w:rsid w:val="727D13E4"/>
    <w:rsid w:val="727D5888"/>
    <w:rsid w:val="727E23B0"/>
    <w:rsid w:val="727E31A4"/>
    <w:rsid w:val="728269FA"/>
    <w:rsid w:val="72833A7C"/>
    <w:rsid w:val="72842772"/>
    <w:rsid w:val="72897A77"/>
    <w:rsid w:val="728E35F1"/>
    <w:rsid w:val="729055BB"/>
    <w:rsid w:val="72907369"/>
    <w:rsid w:val="72936E59"/>
    <w:rsid w:val="72953055"/>
    <w:rsid w:val="729573C0"/>
    <w:rsid w:val="72965F01"/>
    <w:rsid w:val="72966949"/>
    <w:rsid w:val="729A3D44"/>
    <w:rsid w:val="729D3834"/>
    <w:rsid w:val="729F57FE"/>
    <w:rsid w:val="72A35422"/>
    <w:rsid w:val="72A5093A"/>
    <w:rsid w:val="72A66542"/>
    <w:rsid w:val="72AA0EBE"/>
    <w:rsid w:val="72AA7D31"/>
    <w:rsid w:val="72AD7B00"/>
    <w:rsid w:val="72B017B9"/>
    <w:rsid w:val="72B03567"/>
    <w:rsid w:val="72B55050"/>
    <w:rsid w:val="72B55CF3"/>
    <w:rsid w:val="72B56DCF"/>
    <w:rsid w:val="72B65499"/>
    <w:rsid w:val="72B666A4"/>
    <w:rsid w:val="72B77970"/>
    <w:rsid w:val="72B8066E"/>
    <w:rsid w:val="72BB1F0C"/>
    <w:rsid w:val="72BC63B0"/>
    <w:rsid w:val="72BF30ED"/>
    <w:rsid w:val="72C07522"/>
    <w:rsid w:val="72C24A83"/>
    <w:rsid w:val="72C62D8B"/>
    <w:rsid w:val="72C708B1"/>
    <w:rsid w:val="72C94629"/>
    <w:rsid w:val="72CE4EEF"/>
    <w:rsid w:val="72D11E05"/>
    <w:rsid w:val="72D22BB5"/>
    <w:rsid w:val="72D27981"/>
    <w:rsid w:val="72D322DA"/>
    <w:rsid w:val="72D354A8"/>
    <w:rsid w:val="72D65ACA"/>
    <w:rsid w:val="72D76034"/>
    <w:rsid w:val="72D8486C"/>
    <w:rsid w:val="72DA4A88"/>
    <w:rsid w:val="72DC654D"/>
    <w:rsid w:val="72DD1E82"/>
    <w:rsid w:val="72DD43BE"/>
    <w:rsid w:val="72DD6326"/>
    <w:rsid w:val="72DF37DC"/>
    <w:rsid w:val="72DF3E4C"/>
    <w:rsid w:val="72DF6B7C"/>
    <w:rsid w:val="72E0053F"/>
    <w:rsid w:val="72E10CF7"/>
    <w:rsid w:val="72E262CE"/>
    <w:rsid w:val="72E43211"/>
    <w:rsid w:val="72E6342D"/>
    <w:rsid w:val="72EB097A"/>
    <w:rsid w:val="72EC6569"/>
    <w:rsid w:val="72EE2B0D"/>
    <w:rsid w:val="72EF7694"/>
    <w:rsid w:val="72F9274E"/>
    <w:rsid w:val="72FC49FE"/>
    <w:rsid w:val="72FC67AC"/>
    <w:rsid w:val="72FD64DD"/>
    <w:rsid w:val="73012015"/>
    <w:rsid w:val="73035F77"/>
    <w:rsid w:val="73075151"/>
    <w:rsid w:val="730C2768"/>
    <w:rsid w:val="730D6C0C"/>
    <w:rsid w:val="731004AA"/>
    <w:rsid w:val="73102258"/>
    <w:rsid w:val="73117D7E"/>
    <w:rsid w:val="73125FD0"/>
    <w:rsid w:val="73137F9A"/>
    <w:rsid w:val="7315161C"/>
    <w:rsid w:val="7315786E"/>
    <w:rsid w:val="73165C00"/>
    <w:rsid w:val="7318110C"/>
    <w:rsid w:val="731C0BFD"/>
    <w:rsid w:val="731F249B"/>
    <w:rsid w:val="73213977"/>
    <w:rsid w:val="732775A1"/>
    <w:rsid w:val="73285724"/>
    <w:rsid w:val="7329156C"/>
    <w:rsid w:val="7329276F"/>
    <w:rsid w:val="732D5129"/>
    <w:rsid w:val="732D5494"/>
    <w:rsid w:val="732D57FF"/>
    <w:rsid w:val="732E0930"/>
    <w:rsid w:val="732E31A9"/>
    <w:rsid w:val="73306456"/>
    <w:rsid w:val="733221CE"/>
    <w:rsid w:val="73337CF4"/>
    <w:rsid w:val="73374CA4"/>
    <w:rsid w:val="733817AF"/>
    <w:rsid w:val="733854F1"/>
    <w:rsid w:val="733C4DFB"/>
    <w:rsid w:val="733D7598"/>
    <w:rsid w:val="733F48EB"/>
    <w:rsid w:val="733F700D"/>
    <w:rsid w:val="73403348"/>
    <w:rsid w:val="73440153"/>
    <w:rsid w:val="73440A8F"/>
    <w:rsid w:val="734737A0"/>
    <w:rsid w:val="73475026"/>
    <w:rsid w:val="734755EE"/>
    <w:rsid w:val="73481ADA"/>
    <w:rsid w:val="73497518"/>
    <w:rsid w:val="734B14E2"/>
    <w:rsid w:val="73506AF8"/>
    <w:rsid w:val="735071F1"/>
    <w:rsid w:val="735073B5"/>
    <w:rsid w:val="73555EBD"/>
    <w:rsid w:val="73577E87"/>
    <w:rsid w:val="735841A0"/>
    <w:rsid w:val="735B0437"/>
    <w:rsid w:val="735B4F35"/>
    <w:rsid w:val="735C1828"/>
    <w:rsid w:val="735D2FC3"/>
    <w:rsid w:val="735E1215"/>
    <w:rsid w:val="735E7467"/>
    <w:rsid w:val="73610D05"/>
    <w:rsid w:val="73640978"/>
    <w:rsid w:val="7367613B"/>
    <w:rsid w:val="736B56B4"/>
    <w:rsid w:val="736F3422"/>
    <w:rsid w:val="73700CE6"/>
    <w:rsid w:val="73734595"/>
    <w:rsid w:val="73734769"/>
    <w:rsid w:val="737427E7"/>
    <w:rsid w:val="73774085"/>
    <w:rsid w:val="737C5B3F"/>
    <w:rsid w:val="737D241A"/>
    <w:rsid w:val="737E5413"/>
    <w:rsid w:val="737FD652"/>
    <w:rsid w:val="738308B6"/>
    <w:rsid w:val="7386370F"/>
    <w:rsid w:val="738678C8"/>
    <w:rsid w:val="738B4D34"/>
    <w:rsid w:val="73900A48"/>
    <w:rsid w:val="73906E45"/>
    <w:rsid w:val="73916786"/>
    <w:rsid w:val="73927111"/>
    <w:rsid w:val="73927C83"/>
    <w:rsid w:val="73966C01"/>
    <w:rsid w:val="739756C7"/>
    <w:rsid w:val="73981B35"/>
    <w:rsid w:val="739E5AB6"/>
    <w:rsid w:val="73A011C7"/>
    <w:rsid w:val="73A11670"/>
    <w:rsid w:val="73A330CC"/>
    <w:rsid w:val="73A84464"/>
    <w:rsid w:val="73AA445A"/>
    <w:rsid w:val="73AE188E"/>
    <w:rsid w:val="73B07597"/>
    <w:rsid w:val="73B13A3B"/>
    <w:rsid w:val="73B21561"/>
    <w:rsid w:val="73B54BAD"/>
    <w:rsid w:val="73BB6668"/>
    <w:rsid w:val="73BC23E0"/>
    <w:rsid w:val="73BC418E"/>
    <w:rsid w:val="73C05A2C"/>
    <w:rsid w:val="73C05C6D"/>
    <w:rsid w:val="73C3376E"/>
    <w:rsid w:val="73C372CA"/>
    <w:rsid w:val="73C6500C"/>
    <w:rsid w:val="73C82B32"/>
    <w:rsid w:val="73CA0659"/>
    <w:rsid w:val="73CA54AE"/>
    <w:rsid w:val="73CF0CCC"/>
    <w:rsid w:val="73CF2113"/>
    <w:rsid w:val="73D119C5"/>
    <w:rsid w:val="73D47E32"/>
    <w:rsid w:val="73D56FFD"/>
    <w:rsid w:val="73D634A1"/>
    <w:rsid w:val="73D72D76"/>
    <w:rsid w:val="73D74B24"/>
    <w:rsid w:val="73D84708"/>
    <w:rsid w:val="73DA2B64"/>
    <w:rsid w:val="73DF359C"/>
    <w:rsid w:val="73E21E46"/>
    <w:rsid w:val="73E238FF"/>
    <w:rsid w:val="73E26085"/>
    <w:rsid w:val="73E476AF"/>
    <w:rsid w:val="73EA3533"/>
    <w:rsid w:val="73EC3217"/>
    <w:rsid w:val="73F161DC"/>
    <w:rsid w:val="73F22BDB"/>
    <w:rsid w:val="73F43927"/>
    <w:rsid w:val="73F93907"/>
    <w:rsid w:val="73FB2F08"/>
    <w:rsid w:val="73FD4E69"/>
    <w:rsid w:val="74013D32"/>
    <w:rsid w:val="7402235F"/>
    <w:rsid w:val="74065409"/>
    <w:rsid w:val="74082F2F"/>
    <w:rsid w:val="7408658E"/>
    <w:rsid w:val="740A4EF9"/>
    <w:rsid w:val="740B1926"/>
    <w:rsid w:val="740B2A1F"/>
    <w:rsid w:val="740D2C3B"/>
    <w:rsid w:val="740D6797"/>
    <w:rsid w:val="740F6B94"/>
    <w:rsid w:val="74116D7A"/>
    <w:rsid w:val="7415600F"/>
    <w:rsid w:val="7417661F"/>
    <w:rsid w:val="741770D5"/>
    <w:rsid w:val="741E06A9"/>
    <w:rsid w:val="741E09A4"/>
    <w:rsid w:val="742064CB"/>
    <w:rsid w:val="74212243"/>
    <w:rsid w:val="74231984"/>
    <w:rsid w:val="74237D69"/>
    <w:rsid w:val="74281823"/>
    <w:rsid w:val="742E35AD"/>
    <w:rsid w:val="742F670E"/>
    <w:rsid w:val="7431692A"/>
    <w:rsid w:val="74316B8E"/>
    <w:rsid w:val="7432548D"/>
    <w:rsid w:val="74343D24"/>
    <w:rsid w:val="74365CEE"/>
    <w:rsid w:val="74367A9C"/>
    <w:rsid w:val="743B00E8"/>
    <w:rsid w:val="743E2DF5"/>
    <w:rsid w:val="7443665D"/>
    <w:rsid w:val="74445FC5"/>
    <w:rsid w:val="74471CA9"/>
    <w:rsid w:val="74477EFB"/>
    <w:rsid w:val="74490C17"/>
    <w:rsid w:val="744A3547"/>
    <w:rsid w:val="744B63B6"/>
    <w:rsid w:val="744C168A"/>
    <w:rsid w:val="744C698F"/>
    <w:rsid w:val="74500088"/>
    <w:rsid w:val="74510D7A"/>
    <w:rsid w:val="74534AF2"/>
    <w:rsid w:val="74566390"/>
    <w:rsid w:val="7458681A"/>
    <w:rsid w:val="745919DD"/>
    <w:rsid w:val="745A7399"/>
    <w:rsid w:val="745A7D86"/>
    <w:rsid w:val="745D49B7"/>
    <w:rsid w:val="745F4928"/>
    <w:rsid w:val="74617DFB"/>
    <w:rsid w:val="74644DBD"/>
    <w:rsid w:val="7465658C"/>
    <w:rsid w:val="7467234B"/>
    <w:rsid w:val="746C10C3"/>
    <w:rsid w:val="746F2128"/>
    <w:rsid w:val="7472484C"/>
    <w:rsid w:val="747405C4"/>
    <w:rsid w:val="747711D7"/>
    <w:rsid w:val="74784559"/>
    <w:rsid w:val="74786307"/>
    <w:rsid w:val="7479207F"/>
    <w:rsid w:val="74793E2D"/>
    <w:rsid w:val="747C150C"/>
    <w:rsid w:val="747C2C1E"/>
    <w:rsid w:val="747C3044"/>
    <w:rsid w:val="747C4DB2"/>
    <w:rsid w:val="74801F74"/>
    <w:rsid w:val="74806F69"/>
    <w:rsid w:val="74827185"/>
    <w:rsid w:val="74842EFD"/>
    <w:rsid w:val="74861D3C"/>
    <w:rsid w:val="7486496C"/>
    <w:rsid w:val="74874F55"/>
    <w:rsid w:val="7487654A"/>
    <w:rsid w:val="748862C1"/>
    <w:rsid w:val="748C0004"/>
    <w:rsid w:val="748D0583"/>
    <w:rsid w:val="748E78D8"/>
    <w:rsid w:val="7491561A"/>
    <w:rsid w:val="74933140"/>
    <w:rsid w:val="74934EEE"/>
    <w:rsid w:val="74962C31"/>
    <w:rsid w:val="749B4CFB"/>
    <w:rsid w:val="749D0A29"/>
    <w:rsid w:val="749E5641"/>
    <w:rsid w:val="74A013B9"/>
    <w:rsid w:val="74A4534E"/>
    <w:rsid w:val="74A569D0"/>
    <w:rsid w:val="74A67741"/>
    <w:rsid w:val="74A76BEC"/>
    <w:rsid w:val="74AB66DC"/>
    <w:rsid w:val="74B310ED"/>
    <w:rsid w:val="74B55DA6"/>
    <w:rsid w:val="74B86703"/>
    <w:rsid w:val="74BB2697"/>
    <w:rsid w:val="74BE6F1F"/>
    <w:rsid w:val="74BF25DA"/>
    <w:rsid w:val="74C01A5C"/>
    <w:rsid w:val="74C06305"/>
    <w:rsid w:val="74C45EB6"/>
    <w:rsid w:val="74CA4688"/>
    <w:rsid w:val="74CB0B2C"/>
    <w:rsid w:val="74CC6652"/>
    <w:rsid w:val="74D13C69"/>
    <w:rsid w:val="74D379E1"/>
    <w:rsid w:val="74D472B5"/>
    <w:rsid w:val="74D527BF"/>
    <w:rsid w:val="74D53759"/>
    <w:rsid w:val="74D62B5D"/>
    <w:rsid w:val="74D84FF7"/>
    <w:rsid w:val="74D97846"/>
    <w:rsid w:val="74DD0860"/>
    <w:rsid w:val="74DF0134"/>
    <w:rsid w:val="74E3718F"/>
    <w:rsid w:val="74E4399C"/>
    <w:rsid w:val="74E53270"/>
    <w:rsid w:val="74E67A0E"/>
    <w:rsid w:val="74E920C5"/>
    <w:rsid w:val="74E9783F"/>
    <w:rsid w:val="74EA0887"/>
    <w:rsid w:val="74EB4389"/>
    <w:rsid w:val="74EB4D2A"/>
    <w:rsid w:val="74EB6AD9"/>
    <w:rsid w:val="74EF2C85"/>
    <w:rsid w:val="74F57957"/>
    <w:rsid w:val="74F636CF"/>
    <w:rsid w:val="74F97CD5"/>
    <w:rsid w:val="74FD556D"/>
    <w:rsid w:val="74FE3512"/>
    <w:rsid w:val="750340FC"/>
    <w:rsid w:val="75037F5F"/>
    <w:rsid w:val="7504558C"/>
    <w:rsid w:val="75045DEC"/>
    <w:rsid w:val="750556C0"/>
    <w:rsid w:val="750A2CD7"/>
    <w:rsid w:val="750A3856"/>
    <w:rsid w:val="750D2EF3"/>
    <w:rsid w:val="750E7112"/>
    <w:rsid w:val="75104791"/>
    <w:rsid w:val="75137DDD"/>
    <w:rsid w:val="75151DA7"/>
    <w:rsid w:val="7516167C"/>
    <w:rsid w:val="751B61E1"/>
    <w:rsid w:val="752263F0"/>
    <w:rsid w:val="752669FD"/>
    <w:rsid w:val="75297601"/>
    <w:rsid w:val="752B5127"/>
    <w:rsid w:val="752C0E9F"/>
    <w:rsid w:val="752C3307"/>
    <w:rsid w:val="75324707"/>
    <w:rsid w:val="75324DCF"/>
    <w:rsid w:val="75327A26"/>
    <w:rsid w:val="7534591D"/>
    <w:rsid w:val="75347015"/>
    <w:rsid w:val="75367E3D"/>
    <w:rsid w:val="7537556F"/>
    <w:rsid w:val="753A180E"/>
    <w:rsid w:val="753A476D"/>
    <w:rsid w:val="753A7A60"/>
    <w:rsid w:val="753D30AC"/>
    <w:rsid w:val="7546036F"/>
    <w:rsid w:val="754650C7"/>
    <w:rsid w:val="75466405"/>
    <w:rsid w:val="754B3A1B"/>
    <w:rsid w:val="75501031"/>
    <w:rsid w:val="755130F8"/>
    <w:rsid w:val="75524DAA"/>
    <w:rsid w:val="75543C54"/>
    <w:rsid w:val="755653B5"/>
    <w:rsid w:val="75594F97"/>
    <w:rsid w:val="755D72AA"/>
    <w:rsid w:val="755E72EB"/>
    <w:rsid w:val="7561323F"/>
    <w:rsid w:val="756215FB"/>
    <w:rsid w:val="75647EFD"/>
    <w:rsid w:val="75654242"/>
    <w:rsid w:val="75693EA1"/>
    <w:rsid w:val="756E3266"/>
    <w:rsid w:val="7571502E"/>
    <w:rsid w:val="7571513D"/>
    <w:rsid w:val="75720FA8"/>
    <w:rsid w:val="75722D56"/>
    <w:rsid w:val="7572311C"/>
    <w:rsid w:val="75734D20"/>
    <w:rsid w:val="75752846"/>
    <w:rsid w:val="7577328A"/>
    <w:rsid w:val="75774810"/>
    <w:rsid w:val="75785CD8"/>
    <w:rsid w:val="75792336"/>
    <w:rsid w:val="757A1292"/>
    <w:rsid w:val="757C3BD5"/>
    <w:rsid w:val="757C5983"/>
    <w:rsid w:val="757D16FB"/>
    <w:rsid w:val="757E5B9F"/>
    <w:rsid w:val="757F36C5"/>
    <w:rsid w:val="758331B5"/>
    <w:rsid w:val="75835A46"/>
    <w:rsid w:val="75864A53"/>
    <w:rsid w:val="758962F1"/>
    <w:rsid w:val="758C3ABE"/>
    <w:rsid w:val="758D7B90"/>
    <w:rsid w:val="758F489F"/>
    <w:rsid w:val="7590142E"/>
    <w:rsid w:val="759058D2"/>
    <w:rsid w:val="759233F8"/>
    <w:rsid w:val="75932CCC"/>
    <w:rsid w:val="75952EE8"/>
    <w:rsid w:val="75954C96"/>
    <w:rsid w:val="759574C3"/>
    <w:rsid w:val="75982C83"/>
    <w:rsid w:val="759834D2"/>
    <w:rsid w:val="759A3818"/>
    <w:rsid w:val="759A405B"/>
    <w:rsid w:val="759C6A25"/>
    <w:rsid w:val="759C7DD3"/>
    <w:rsid w:val="759E1D9D"/>
    <w:rsid w:val="759E3B4B"/>
    <w:rsid w:val="75A03D67"/>
    <w:rsid w:val="75A1363B"/>
    <w:rsid w:val="75A3444C"/>
    <w:rsid w:val="75A650F5"/>
    <w:rsid w:val="75A80BEF"/>
    <w:rsid w:val="75A86778"/>
    <w:rsid w:val="75AA20AA"/>
    <w:rsid w:val="75AB0400"/>
    <w:rsid w:val="75AB6268"/>
    <w:rsid w:val="75AE6414"/>
    <w:rsid w:val="75AE7B06"/>
    <w:rsid w:val="75AF5B8D"/>
    <w:rsid w:val="75B0387E"/>
    <w:rsid w:val="75B25D2B"/>
    <w:rsid w:val="75B55338"/>
    <w:rsid w:val="75B72E5F"/>
    <w:rsid w:val="75B74C0D"/>
    <w:rsid w:val="75BC0475"/>
    <w:rsid w:val="75BC66C7"/>
    <w:rsid w:val="75BD1783"/>
    <w:rsid w:val="75BD2A8B"/>
    <w:rsid w:val="75BE243F"/>
    <w:rsid w:val="75BE5F9B"/>
    <w:rsid w:val="75C0032F"/>
    <w:rsid w:val="75C3794F"/>
    <w:rsid w:val="75C567D4"/>
    <w:rsid w:val="75C612F4"/>
    <w:rsid w:val="75C62D11"/>
    <w:rsid w:val="75C8506C"/>
    <w:rsid w:val="75CB690A"/>
    <w:rsid w:val="75CD4430"/>
    <w:rsid w:val="75CD61DE"/>
    <w:rsid w:val="75CD79D6"/>
    <w:rsid w:val="75CE1947"/>
    <w:rsid w:val="75CF01A8"/>
    <w:rsid w:val="75D14111"/>
    <w:rsid w:val="75D457BF"/>
    <w:rsid w:val="75D4756D"/>
    <w:rsid w:val="75DC4E4E"/>
    <w:rsid w:val="75DF368D"/>
    <w:rsid w:val="75E063F8"/>
    <w:rsid w:val="75E659CC"/>
    <w:rsid w:val="75E76FA0"/>
    <w:rsid w:val="75E8797A"/>
    <w:rsid w:val="75EA6D90"/>
    <w:rsid w:val="75EB2B08"/>
    <w:rsid w:val="75EB600B"/>
    <w:rsid w:val="75EC2839"/>
    <w:rsid w:val="75ED2A33"/>
    <w:rsid w:val="75ED6880"/>
    <w:rsid w:val="75F06371"/>
    <w:rsid w:val="75F419BD"/>
    <w:rsid w:val="75F53987"/>
    <w:rsid w:val="75F55735"/>
    <w:rsid w:val="75F6664F"/>
    <w:rsid w:val="75F81663"/>
    <w:rsid w:val="75FC05B8"/>
    <w:rsid w:val="75FC2F67"/>
    <w:rsid w:val="75FE45EA"/>
    <w:rsid w:val="760836BA"/>
    <w:rsid w:val="760D3186"/>
    <w:rsid w:val="760D6F22"/>
    <w:rsid w:val="760F2C9B"/>
    <w:rsid w:val="760F4A49"/>
    <w:rsid w:val="761121A2"/>
    <w:rsid w:val="761262E7"/>
    <w:rsid w:val="76134C16"/>
    <w:rsid w:val="761422CC"/>
    <w:rsid w:val="76164029"/>
    <w:rsid w:val="76166CA1"/>
    <w:rsid w:val="76172A46"/>
    <w:rsid w:val="761905AE"/>
    <w:rsid w:val="76200A04"/>
    <w:rsid w:val="76202E9A"/>
    <w:rsid w:val="76206C56"/>
    <w:rsid w:val="76276370"/>
    <w:rsid w:val="762A7AD4"/>
    <w:rsid w:val="762D6868"/>
    <w:rsid w:val="762E1BFC"/>
    <w:rsid w:val="762E313E"/>
    <w:rsid w:val="7631406F"/>
    <w:rsid w:val="763149BF"/>
    <w:rsid w:val="76320737"/>
    <w:rsid w:val="76320EB5"/>
    <w:rsid w:val="763418B6"/>
    <w:rsid w:val="763520FF"/>
    <w:rsid w:val="76394E40"/>
    <w:rsid w:val="76397D18"/>
    <w:rsid w:val="763F03EF"/>
    <w:rsid w:val="763F0D0C"/>
    <w:rsid w:val="7642496E"/>
    <w:rsid w:val="764346F2"/>
    <w:rsid w:val="76435907"/>
    <w:rsid w:val="76444FC3"/>
    <w:rsid w:val="764A782F"/>
    <w:rsid w:val="764C7A4B"/>
    <w:rsid w:val="764D37C3"/>
    <w:rsid w:val="764F12E9"/>
    <w:rsid w:val="764F753B"/>
    <w:rsid w:val="76500BBD"/>
    <w:rsid w:val="76515061"/>
    <w:rsid w:val="76524935"/>
    <w:rsid w:val="76544B51"/>
    <w:rsid w:val="765762BD"/>
    <w:rsid w:val="765A0952"/>
    <w:rsid w:val="765A6539"/>
    <w:rsid w:val="765B7C8E"/>
    <w:rsid w:val="765F1355"/>
    <w:rsid w:val="766034F6"/>
    <w:rsid w:val="766052A4"/>
    <w:rsid w:val="7662693A"/>
    <w:rsid w:val="766331F3"/>
    <w:rsid w:val="76650B0D"/>
    <w:rsid w:val="76670FB8"/>
    <w:rsid w:val="76697065"/>
    <w:rsid w:val="766C59F7"/>
    <w:rsid w:val="766F3739"/>
    <w:rsid w:val="766F7295"/>
    <w:rsid w:val="7671300D"/>
    <w:rsid w:val="767242F8"/>
    <w:rsid w:val="76724FD8"/>
    <w:rsid w:val="76726D86"/>
    <w:rsid w:val="76766876"/>
    <w:rsid w:val="767A758D"/>
    <w:rsid w:val="767B1280"/>
    <w:rsid w:val="7680773A"/>
    <w:rsid w:val="76827C0C"/>
    <w:rsid w:val="76852F5D"/>
    <w:rsid w:val="76856AB9"/>
    <w:rsid w:val="76866E1C"/>
    <w:rsid w:val="768C6099"/>
    <w:rsid w:val="768E1E11"/>
    <w:rsid w:val="76904560"/>
    <w:rsid w:val="76927450"/>
    <w:rsid w:val="76931D07"/>
    <w:rsid w:val="76937428"/>
    <w:rsid w:val="769767EC"/>
    <w:rsid w:val="76984A3E"/>
    <w:rsid w:val="7698644C"/>
    <w:rsid w:val="76994A03"/>
    <w:rsid w:val="769B008A"/>
    <w:rsid w:val="769B62DC"/>
    <w:rsid w:val="769E5DCD"/>
    <w:rsid w:val="76A50F09"/>
    <w:rsid w:val="76A70496"/>
    <w:rsid w:val="76A827A7"/>
    <w:rsid w:val="76A83703"/>
    <w:rsid w:val="76A96C4B"/>
    <w:rsid w:val="76AC6D03"/>
    <w:rsid w:val="76AE4262"/>
    <w:rsid w:val="76AF1E3D"/>
    <w:rsid w:val="76B259BC"/>
    <w:rsid w:val="76B33626"/>
    <w:rsid w:val="76B37ACA"/>
    <w:rsid w:val="76B86E8E"/>
    <w:rsid w:val="76BD26F7"/>
    <w:rsid w:val="76BD6253"/>
    <w:rsid w:val="76BE191E"/>
    <w:rsid w:val="76BF646F"/>
    <w:rsid w:val="76C00D4F"/>
    <w:rsid w:val="76C07AF1"/>
    <w:rsid w:val="76C2509E"/>
    <w:rsid w:val="76C91A96"/>
    <w:rsid w:val="76C92E49"/>
    <w:rsid w:val="76D23D36"/>
    <w:rsid w:val="76D31F1A"/>
    <w:rsid w:val="76D37824"/>
    <w:rsid w:val="76D5462F"/>
    <w:rsid w:val="76D57A40"/>
    <w:rsid w:val="76D86F04"/>
    <w:rsid w:val="76D87530"/>
    <w:rsid w:val="76DD09CE"/>
    <w:rsid w:val="76DE3136"/>
    <w:rsid w:val="76DF266D"/>
    <w:rsid w:val="76DF3CD0"/>
    <w:rsid w:val="76E06AA4"/>
    <w:rsid w:val="76E24A3A"/>
    <w:rsid w:val="76E41E68"/>
    <w:rsid w:val="76EA4E7D"/>
    <w:rsid w:val="76EB48E4"/>
    <w:rsid w:val="76EB5B19"/>
    <w:rsid w:val="76ED456A"/>
    <w:rsid w:val="76EF322F"/>
    <w:rsid w:val="76EF6628"/>
    <w:rsid w:val="76F01A11"/>
    <w:rsid w:val="76F123A0"/>
    <w:rsid w:val="76F21902"/>
    <w:rsid w:val="76F53E77"/>
    <w:rsid w:val="76F8372F"/>
    <w:rsid w:val="76FA2752"/>
    <w:rsid w:val="76FB480B"/>
    <w:rsid w:val="7701336E"/>
    <w:rsid w:val="77020109"/>
    <w:rsid w:val="770205BC"/>
    <w:rsid w:val="770420D4"/>
    <w:rsid w:val="77046592"/>
    <w:rsid w:val="770976EA"/>
    <w:rsid w:val="770A3894"/>
    <w:rsid w:val="770B16B4"/>
    <w:rsid w:val="770B3462"/>
    <w:rsid w:val="770C0F88"/>
    <w:rsid w:val="770C2D36"/>
    <w:rsid w:val="770D709B"/>
    <w:rsid w:val="770F745E"/>
    <w:rsid w:val="77101B8D"/>
    <w:rsid w:val="77112A42"/>
    <w:rsid w:val="771147F0"/>
    <w:rsid w:val="77133AE0"/>
    <w:rsid w:val="77163BB5"/>
    <w:rsid w:val="771D03CC"/>
    <w:rsid w:val="771E2B7F"/>
    <w:rsid w:val="771F2A69"/>
    <w:rsid w:val="77242091"/>
    <w:rsid w:val="77253DF8"/>
    <w:rsid w:val="77277B70"/>
    <w:rsid w:val="7729595B"/>
    <w:rsid w:val="772E0EFE"/>
    <w:rsid w:val="77311B44"/>
    <w:rsid w:val="773274E3"/>
    <w:rsid w:val="773329B9"/>
    <w:rsid w:val="773706AE"/>
    <w:rsid w:val="77381D7D"/>
    <w:rsid w:val="773C7083"/>
    <w:rsid w:val="773D55E5"/>
    <w:rsid w:val="774279C4"/>
    <w:rsid w:val="77431B85"/>
    <w:rsid w:val="77444BC6"/>
    <w:rsid w:val="77450125"/>
    <w:rsid w:val="7746449A"/>
    <w:rsid w:val="77466E5C"/>
    <w:rsid w:val="77471FC0"/>
    <w:rsid w:val="77495D38"/>
    <w:rsid w:val="774B21F7"/>
    <w:rsid w:val="774E1189"/>
    <w:rsid w:val="775070C7"/>
    <w:rsid w:val="77530965"/>
    <w:rsid w:val="77534E09"/>
    <w:rsid w:val="77550B81"/>
    <w:rsid w:val="77574498"/>
    <w:rsid w:val="77597468"/>
    <w:rsid w:val="775A2C16"/>
    <w:rsid w:val="77613082"/>
    <w:rsid w:val="77620CFF"/>
    <w:rsid w:val="7763414B"/>
    <w:rsid w:val="77640DC4"/>
    <w:rsid w:val="776517F1"/>
    <w:rsid w:val="776668EA"/>
    <w:rsid w:val="776C1A27"/>
    <w:rsid w:val="776E3C1A"/>
    <w:rsid w:val="776F6FC2"/>
    <w:rsid w:val="77732DB5"/>
    <w:rsid w:val="77735147"/>
    <w:rsid w:val="7774253F"/>
    <w:rsid w:val="77753BCB"/>
    <w:rsid w:val="77756B2D"/>
    <w:rsid w:val="77770AF7"/>
    <w:rsid w:val="777803CC"/>
    <w:rsid w:val="777A05E8"/>
    <w:rsid w:val="777D1E86"/>
    <w:rsid w:val="777F7DA9"/>
    <w:rsid w:val="77813C6B"/>
    <w:rsid w:val="7784052F"/>
    <w:rsid w:val="77841265"/>
    <w:rsid w:val="77843214"/>
    <w:rsid w:val="77844FC2"/>
    <w:rsid w:val="7785787E"/>
    <w:rsid w:val="77866F8C"/>
    <w:rsid w:val="778B7B26"/>
    <w:rsid w:val="778C06AA"/>
    <w:rsid w:val="778D031B"/>
    <w:rsid w:val="778E4093"/>
    <w:rsid w:val="77905715"/>
    <w:rsid w:val="77933457"/>
    <w:rsid w:val="779416A9"/>
    <w:rsid w:val="7796475D"/>
    <w:rsid w:val="779852C0"/>
    <w:rsid w:val="779A170C"/>
    <w:rsid w:val="779A1C50"/>
    <w:rsid w:val="779A47E6"/>
    <w:rsid w:val="779C230C"/>
    <w:rsid w:val="779E42D6"/>
    <w:rsid w:val="779F1A91"/>
    <w:rsid w:val="779F3BAA"/>
    <w:rsid w:val="77A6318B"/>
    <w:rsid w:val="77A80CB1"/>
    <w:rsid w:val="77A94A29"/>
    <w:rsid w:val="77AB69F3"/>
    <w:rsid w:val="77AD276B"/>
    <w:rsid w:val="77AD483D"/>
    <w:rsid w:val="77AE3DED"/>
    <w:rsid w:val="77B37C14"/>
    <w:rsid w:val="77B43AFA"/>
    <w:rsid w:val="77B969BE"/>
    <w:rsid w:val="77BA61B5"/>
    <w:rsid w:val="77BC475C"/>
    <w:rsid w:val="77BE2474"/>
    <w:rsid w:val="77C20E5D"/>
    <w:rsid w:val="77C41863"/>
    <w:rsid w:val="77CD0717"/>
    <w:rsid w:val="77CF26E1"/>
    <w:rsid w:val="77D219E5"/>
    <w:rsid w:val="77D25ECF"/>
    <w:rsid w:val="77D5581E"/>
    <w:rsid w:val="77D63978"/>
    <w:rsid w:val="77D777E8"/>
    <w:rsid w:val="77D870BC"/>
    <w:rsid w:val="77DA6E30"/>
    <w:rsid w:val="77DB6226"/>
    <w:rsid w:val="77DE2925"/>
    <w:rsid w:val="77E15F71"/>
    <w:rsid w:val="77E7707B"/>
    <w:rsid w:val="77E84005"/>
    <w:rsid w:val="77EA3068"/>
    <w:rsid w:val="77EB5041"/>
    <w:rsid w:val="77ED6BA7"/>
    <w:rsid w:val="77EE52A6"/>
    <w:rsid w:val="77EF1307"/>
    <w:rsid w:val="77F008AA"/>
    <w:rsid w:val="77F02658"/>
    <w:rsid w:val="77F12352"/>
    <w:rsid w:val="77F56221"/>
    <w:rsid w:val="77F9775E"/>
    <w:rsid w:val="77FE4D75"/>
    <w:rsid w:val="77FF519B"/>
    <w:rsid w:val="78016613"/>
    <w:rsid w:val="780340CB"/>
    <w:rsid w:val="78045C0D"/>
    <w:rsid w:val="78061E7B"/>
    <w:rsid w:val="780717A7"/>
    <w:rsid w:val="780A196C"/>
    <w:rsid w:val="780B0CA9"/>
    <w:rsid w:val="78122868"/>
    <w:rsid w:val="78146346"/>
    <w:rsid w:val="781522C4"/>
    <w:rsid w:val="781705CF"/>
    <w:rsid w:val="78177BE5"/>
    <w:rsid w:val="78186DD1"/>
    <w:rsid w:val="781D09CD"/>
    <w:rsid w:val="781E7167"/>
    <w:rsid w:val="781F1403"/>
    <w:rsid w:val="781F6A99"/>
    <w:rsid w:val="7820134C"/>
    <w:rsid w:val="78235625"/>
    <w:rsid w:val="782642CC"/>
    <w:rsid w:val="78267E28"/>
    <w:rsid w:val="782866FA"/>
    <w:rsid w:val="78295790"/>
    <w:rsid w:val="782C15BC"/>
    <w:rsid w:val="782D565A"/>
    <w:rsid w:val="782F2B38"/>
    <w:rsid w:val="78383202"/>
    <w:rsid w:val="78397B5B"/>
    <w:rsid w:val="783C14C1"/>
    <w:rsid w:val="783C764B"/>
    <w:rsid w:val="783E33C3"/>
    <w:rsid w:val="783F0EE9"/>
    <w:rsid w:val="784323A8"/>
    <w:rsid w:val="78444D3A"/>
    <w:rsid w:val="7847671C"/>
    <w:rsid w:val="78485282"/>
    <w:rsid w:val="784C3E12"/>
    <w:rsid w:val="784E1A1F"/>
    <w:rsid w:val="784F55D0"/>
    <w:rsid w:val="78520C1D"/>
    <w:rsid w:val="785504B4"/>
    <w:rsid w:val="785B79D2"/>
    <w:rsid w:val="785D5F3F"/>
    <w:rsid w:val="785F486E"/>
    <w:rsid w:val="78610198"/>
    <w:rsid w:val="78614A98"/>
    <w:rsid w:val="78630DB4"/>
    <w:rsid w:val="786544B0"/>
    <w:rsid w:val="7866291A"/>
    <w:rsid w:val="78680440"/>
    <w:rsid w:val="786A065C"/>
    <w:rsid w:val="786A43ED"/>
    <w:rsid w:val="786B1CDE"/>
    <w:rsid w:val="786C6182"/>
    <w:rsid w:val="786D1A14"/>
    <w:rsid w:val="786D1EFA"/>
    <w:rsid w:val="786D4702"/>
    <w:rsid w:val="786F33C6"/>
    <w:rsid w:val="78702BCD"/>
    <w:rsid w:val="78713799"/>
    <w:rsid w:val="787279DC"/>
    <w:rsid w:val="78732388"/>
    <w:rsid w:val="78762B5D"/>
    <w:rsid w:val="78770683"/>
    <w:rsid w:val="787B21CF"/>
    <w:rsid w:val="787D213D"/>
    <w:rsid w:val="787E51F4"/>
    <w:rsid w:val="787E5EB6"/>
    <w:rsid w:val="787F133D"/>
    <w:rsid w:val="78852686"/>
    <w:rsid w:val="788567E4"/>
    <w:rsid w:val="78857244"/>
    <w:rsid w:val="78863A29"/>
    <w:rsid w:val="788A55D2"/>
    <w:rsid w:val="788B412F"/>
    <w:rsid w:val="788D45E4"/>
    <w:rsid w:val="788F3C1F"/>
    <w:rsid w:val="78902F65"/>
    <w:rsid w:val="78931961"/>
    <w:rsid w:val="78941235"/>
    <w:rsid w:val="78947B6B"/>
    <w:rsid w:val="789938A7"/>
    <w:rsid w:val="789A4C11"/>
    <w:rsid w:val="789B6166"/>
    <w:rsid w:val="789C1508"/>
    <w:rsid w:val="789E20B4"/>
    <w:rsid w:val="78A148CA"/>
    <w:rsid w:val="78A23952"/>
    <w:rsid w:val="78A3591C"/>
    <w:rsid w:val="78A43FAC"/>
    <w:rsid w:val="78A73E42"/>
    <w:rsid w:val="78AF4E16"/>
    <w:rsid w:val="78B10039"/>
    <w:rsid w:val="78B11DE7"/>
    <w:rsid w:val="78B13B95"/>
    <w:rsid w:val="78B2790D"/>
    <w:rsid w:val="78B418D7"/>
    <w:rsid w:val="78B673FD"/>
    <w:rsid w:val="78BE2E8F"/>
    <w:rsid w:val="78BE5F5A"/>
    <w:rsid w:val="78BE62B2"/>
    <w:rsid w:val="78C064CE"/>
    <w:rsid w:val="78C205C0"/>
    <w:rsid w:val="78C436CA"/>
    <w:rsid w:val="78C53AE4"/>
    <w:rsid w:val="78C57368"/>
    <w:rsid w:val="78C87131"/>
    <w:rsid w:val="78CA3929"/>
    <w:rsid w:val="78CE7948"/>
    <w:rsid w:val="78CF226D"/>
    <w:rsid w:val="78CF6711"/>
    <w:rsid w:val="78D36201"/>
    <w:rsid w:val="78D43D28"/>
    <w:rsid w:val="78DB3308"/>
    <w:rsid w:val="78DD498A"/>
    <w:rsid w:val="78E33AA6"/>
    <w:rsid w:val="78E51A91"/>
    <w:rsid w:val="78E55F35"/>
    <w:rsid w:val="78E67813"/>
    <w:rsid w:val="78E87D2C"/>
    <w:rsid w:val="78E977D3"/>
    <w:rsid w:val="78EC1071"/>
    <w:rsid w:val="78ED7920"/>
    <w:rsid w:val="78EE4DE9"/>
    <w:rsid w:val="78F10436"/>
    <w:rsid w:val="78F30652"/>
    <w:rsid w:val="78F41CD4"/>
    <w:rsid w:val="78F46178"/>
    <w:rsid w:val="78F543CA"/>
    <w:rsid w:val="78F63C9E"/>
    <w:rsid w:val="78F65A4C"/>
    <w:rsid w:val="78F817C4"/>
    <w:rsid w:val="78F82C02"/>
    <w:rsid w:val="78F85C68"/>
    <w:rsid w:val="78F87A16"/>
    <w:rsid w:val="78F9553C"/>
    <w:rsid w:val="78FD0B56"/>
    <w:rsid w:val="78FD6DDA"/>
    <w:rsid w:val="78FF0DA4"/>
    <w:rsid w:val="790463BB"/>
    <w:rsid w:val="79050385"/>
    <w:rsid w:val="79070B1E"/>
    <w:rsid w:val="79074B53"/>
    <w:rsid w:val="79075EAB"/>
    <w:rsid w:val="790C1713"/>
    <w:rsid w:val="790C6D01"/>
    <w:rsid w:val="790E1B15"/>
    <w:rsid w:val="791011A5"/>
    <w:rsid w:val="791110FF"/>
    <w:rsid w:val="79112886"/>
    <w:rsid w:val="79122E76"/>
    <w:rsid w:val="791253ED"/>
    <w:rsid w:val="79125F38"/>
    <w:rsid w:val="791B534D"/>
    <w:rsid w:val="791F1CE1"/>
    <w:rsid w:val="79200D1B"/>
    <w:rsid w:val="792063C8"/>
    <w:rsid w:val="79216810"/>
    <w:rsid w:val="792213E1"/>
    <w:rsid w:val="79242614"/>
    <w:rsid w:val="79267AB1"/>
    <w:rsid w:val="79286575"/>
    <w:rsid w:val="792C515A"/>
    <w:rsid w:val="792E3438"/>
    <w:rsid w:val="7931117A"/>
    <w:rsid w:val="79312F28"/>
    <w:rsid w:val="79377117"/>
    <w:rsid w:val="79387AF1"/>
    <w:rsid w:val="793D18CD"/>
    <w:rsid w:val="79404F19"/>
    <w:rsid w:val="79420C91"/>
    <w:rsid w:val="79426EE3"/>
    <w:rsid w:val="79464C25"/>
    <w:rsid w:val="794B223C"/>
    <w:rsid w:val="794C71C1"/>
    <w:rsid w:val="794E03FE"/>
    <w:rsid w:val="794E7636"/>
    <w:rsid w:val="7950014D"/>
    <w:rsid w:val="795310F0"/>
    <w:rsid w:val="79552B2F"/>
    <w:rsid w:val="795553D0"/>
    <w:rsid w:val="79570BE0"/>
    <w:rsid w:val="795738CD"/>
    <w:rsid w:val="795D1F6F"/>
    <w:rsid w:val="795D2751"/>
    <w:rsid w:val="795F5CE7"/>
    <w:rsid w:val="796055BB"/>
    <w:rsid w:val="79607369"/>
    <w:rsid w:val="796230E1"/>
    <w:rsid w:val="79654980"/>
    <w:rsid w:val="7967694A"/>
    <w:rsid w:val="796B01E8"/>
    <w:rsid w:val="796B643A"/>
    <w:rsid w:val="7976107F"/>
    <w:rsid w:val="79766B8D"/>
    <w:rsid w:val="79767C4F"/>
    <w:rsid w:val="79773031"/>
    <w:rsid w:val="797846B3"/>
    <w:rsid w:val="797A667D"/>
    <w:rsid w:val="797B7403"/>
    <w:rsid w:val="798004C4"/>
    <w:rsid w:val="79817A0B"/>
    <w:rsid w:val="79822FDC"/>
    <w:rsid w:val="79841C0E"/>
    <w:rsid w:val="79870D9A"/>
    <w:rsid w:val="79876FEC"/>
    <w:rsid w:val="79884A74"/>
    <w:rsid w:val="79892D64"/>
    <w:rsid w:val="798C63B0"/>
    <w:rsid w:val="798E3ED6"/>
    <w:rsid w:val="79905EA0"/>
    <w:rsid w:val="799079BE"/>
    <w:rsid w:val="79913C1E"/>
    <w:rsid w:val="79922B13"/>
    <w:rsid w:val="79955265"/>
    <w:rsid w:val="79975481"/>
    <w:rsid w:val="799A02BE"/>
    <w:rsid w:val="799A287B"/>
    <w:rsid w:val="799B65F3"/>
    <w:rsid w:val="79A228C5"/>
    <w:rsid w:val="79A56C22"/>
    <w:rsid w:val="79A621FC"/>
    <w:rsid w:val="79A67472"/>
    <w:rsid w:val="79AA58DE"/>
    <w:rsid w:val="79AB2CDA"/>
    <w:rsid w:val="79AB4053"/>
    <w:rsid w:val="79B05476"/>
    <w:rsid w:val="79B21BF7"/>
    <w:rsid w:val="79B24069"/>
    <w:rsid w:val="79B31960"/>
    <w:rsid w:val="79B31B8F"/>
    <w:rsid w:val="79B80F53"/>
    <w:rsid w:val="79B871A5"/>
    <w:rsid w:val="79BA79FC"/>
    <w:rsid w:val="79BE0C60"/>
    <w:rsid w:val="79BF22E2"/>
    <w:rsid w:val="79C515B9"/>
    <w:rsid w:val="79C5464A"/>
    <w:rsid w:val="79C63670"/>
    <w:rsid w:val="79C959E6"/>
    <w:rsid w:val="79CC1EB3"/>
    <w:rsid w:val="79CC2C61"/>
    <w:rsid w:val="79CD5799"/>
    <w:rsid w:val="79CE0777"/>
    <w:rsid w:val="79D0629D"/>
    <w:rsid w:val="79D14E3D"/>
    <w:rsid w:val="79D20267"/>
    <w:rsid w:val="79D2552E"/>
    <w:rsid w:val="79D55FA9"/>
    <w:rsid w:val="79D658ED"/>
    <w:rsid w:val="79DC2E94"/>
    <w:rsid w:val="79DF2984"/>
    <w:rsid w:val="79E1494E"/>
    <w:rsid w:val="79E40695"/>
    <w:rsid w:val="79E74C12"/>
    <w:rsid w:val="79E92285"/>
    <w:rsid w:val="79EB30D7"/>
    <w:rsid w:val="79EC0B0A"/>
    <w:rsid w:val="79ED6E4F"/>
    <w:rsid w:val="79EF2560"/>
    <w:rsid w:val="79F006ED"/>
    <w:rsid w:val="79F04831"/>
    <w:rsid w:val="79F04B91"/>
    <w:rsid w:val="79F4299F"/>
    <w:rsid w:val="79F53F55"/>
    <w:rsid w:val="79F77CCE"/>
    <w:rsid w:val="79FA33B9"/>
    <w:rsid w:val="79FC1788"/>
    <w:rsid w:val="79FC28D0"/>
    <w:rsid w:val="79FC3F2D"/>
    <w:rsid w:val="79FD32EC"/>
    <w:rsid w:val="79FF4DD4"/>
    <w:rsid w:val="7A0762A8"/>
    <w:rsid w:val="7A0D599F"/>
    <w:rsid w:val="7A0E5017"/>
    <w:rsid w:val="7A0F14BB"/>
    <w:rsid w:val="7A0F28BD"/>
    <w:rsid w:val="7A100D8F"/>
    <w:rsid w:val="7A106FE1"/>
    <w:rsid w:val="7A120E2F"/>
    <w:rsid w:val="7A15284A"/>
    <w:rsid w:val="7A1563A6"/>
    <w:rsid w:val="7A1578C7"/>
    <w:rsid w:val="7A173A4F"/>
    <w:rsid w:val="7A1D7F03"/>
    <w:rsid w:val="7A212F9C"/>
    <w:rsid w:val="7A24537E"/>
    <w:rsid w:val="7A266805"/>
    <w:rsid w:val="7A2704D9"/>
    <w:rsid w:val="7A2D7B93"/>
    <w:rsid w:val="7A2E2997"/>
    <w:rsid w:val="7A301431"/>
    <w:rsid w:val="7A3251AA"/>
    <w:rsid w:val="7A3525A4"/>
    <w:rsid w:val="7A3A405E"/>
    <w:rsid w:val="7A3A5E0C"/>
    <w:rsid w:val="7A3B6881"/>
    <w:rsid w:val="7A3C7DD6"/>
    <w:rsid w:val="7A3E5CDE"/>
    <w:rsid w:val="7A3F0811"/>
    <w:rsid w:val="7A4553DD"/>
    <w:rsid w:val="7A460C55"/>
    <w:rsid w:val="7A465F7C"/>
    <w:rsid w:val="7A480529"/>
    <w:rsid w:val="7A4822D7"/>
    <w:rsid w:val="7A4C3137"/>
    <w:rsid w:val="7A524BEE"/>
    <w:rsid w:val="7A540569"/>
    <w:rsid w:val="7A545120"/>
    <w:rsid w:val="7A55245C"/>
    <w:rsid w:val="7A552C46"/>
    <w:rsid w:val="7A574C10"/>
    <w:rsid w:val="7A5764B3"/>
    <w:rsid w:val="7A5F39FD"/>
    <w:rsid w:val="7A622F64"/>
    <w:rsid w:val="7A635363"/>
    <w:rsid w:val="7A637111"/>
    <w:rsid w:val="7A6406E7"/>
    <w:rsid w:val="7A664E53"/>
    <w:rsid w:val="7A674C6E"/>
    <w:rsid w:val="7A6A66F1"/>
    <w:rsid w:val="7A6C06BC"/>
    <w:rsid w:val="7A6D1D3E"/>
    <w:rsid w:val="7A7120BD"/>
    <w:rsid w:val="7A715969"/>
    <w:rsid w:val="7A72681F"/>
    <w:rsid w:val="7A7371B1"/>
    <w:rsid w:val="7A7C01D3"/>
    <w:rsid w:val="7A7E5DC0"/>
    <w:rsid w:val="7A7F1A71"/>
    <w:rsid w:val="7A813A3B"/>
    <w:rsid w:val="7A835A05"/>
    <w:rsid w:val="7A844288"/>
    <w:rsid w:val="7A85352B"/>
    <w:rsid w:val="7A862E00"/>
    <w:rsid w:val="7A867D5E"/>
    <w:rsid w:val="7A8C1DD7"/>
    <w:rsid w:val="7A8F7F06"/>
    <w:rsid w:val="7A911E35"/>
    <w:rsid w:val="7A9674E6"/>
    <w:rsid w:val="7A97325F"/>
    <w:rsid w:val="7A980244"/>
    <w:rsid w:val="7A9C2623"/>
    <w:rsid w:val="7AA00365"/>
    <w:rsid w:val="7AA15E8B"/>
    <w:rsid w:val="7AA65250"/>
    <w:rsid w:val="7AAA2F92"/>
    <w:rsid w:val="7AAA4D40"/>
    <w:rsid w:val="7AAC0AB8"/>
    <w:rsid w:val="7AAD7831"/>
    <w:rsid w:val="7AB14697"/>
    <w:rsid w:val="7AB1712B"/>
    <w:rsid w:val="7AB23BF5"/>
    <w:rsid w:val="7AB34EF0"/>
    <w:rsid w:val="7AB4796D"/>
    <w:rsid w:val="7AB83901"/>
    <w:rsid w:val="7AB95F5F"/>
    <w:rsid w:val="7ABA2F96"/>
    <w:rsid w:val="7ABB200E"/>
    <w:rsid w:val="7ABB6F4D"/>
    <w:rsid w:val="7ABD2CC5"/>
    <w:rsid w:val="7AC05B99"/>
    <w:rsid w:val="7AC26A7D"/>
    <w:rsid w:val="7AC676A0"/>
    <w:rsid w:val="7AD24297"/>
    <w:rsid w:val="7AD26045"/>
    <w:rsid w:val="7AD33A6E"/>
    <w:rsid w:val="7AD515AD"/>
    <w:rsid w:val="7AD718AD"/>
    <w:rsid w:val="7ADA324A"/>
    <w:rsid w:val="7ADC51F5"/>
    <w:rsid w:val="7ADF7718"/>
    <w:rsid w:val="7AE244DA"/>
    <w:rsid w:val="7AE446F6"/>
    <w:rsid w:val="7AE77D42"/>
    <w:rsid w:val="7AEC35AA"/>
    <w:rsid w:val="7AEF309B"/>
    <w:rsid w:val="7AEF4E49"/>
    <w:rsid w:val="7AF05DB3"/>
    <w:rsid w:val="7AF1471D"/>
    <w:rsid w:val="7AF54138"/>
    <w:rsid w:val="7AFB43BB"/>
    <w:rsid w:val="7AFE508C"/>
    <w:rsid w:val="7B015B51"/>
    <w:rsid w:val="7B05003E"/>
    <w:rsid w:val="7B0703E4"/>
    <w:rsid w:val="7B087CB8"/>
    <w:rsid w:val="7B0A1C83"/>
    <w:rsid w:val="7B0A2F22"/>
    <w:rsid w:val="7B0C59FB"/>
    <w:rsid w:val="7B170752"/>
    <w:rsid w:val="7B1B3E90"/>
    <w:rsid w:val="7B201193"/>
    <w:rsid w:val="7B203504"/>
    <w:rsid w:val="7B220D7A"/>
    <w:rsid w:val="7B234BB0"/>
    <w:rsid w:val="7B23675D"/>
    <w:rsid w:val="7B292109"/>
    <w:rsid w:val="7B2965AD"/>
    <w:rsid w:val="7B2A40D3"/>
    <w:rsid w:val="7B2A49C0"/>
    <w:rsid w:val="7B2A5CF7"/>
    <w:rsid w:val="7B2B61AA"/>
    <w:rsid w:val="7B2C1CA3"/>
    <w:rsid w:val="7B2D7552"/>
    <w:rsid w:val="7B2F16E9"/>
    <w:rsid w:val="7B2F3497"/>
    <w:rsid w:val="7B303E7C"/>
    <w:rsid w:val="7B304A24"/>
    <w:rsid w:val="7B315461"/>
    <w:rsid w:val="7B346CFF"/>
    <w:rsid w:val="7B352E0A"/>
    <w:rsid w:val="7B3B008E"/>
    <w:rsid w:val="7B3B62E0"/>
    <w:rsid w:val="7B3C159C"/>
    <w:rsid w:val="7B3D5BB4"/>
    <w:rsid w:val="7B3E5E94"/>
    <w:rsid w:val="7B3F5DCD"/>
    <w:rsid w:val="7B3F6A8D"/>
    <w:rsid w:val="7B3F7B7E"/>
    <w:rsid w:val="7B4056A4"/>
    <w:rsid w:val="7B420C4B"/>
    <w:rsid w:val="7B452CBB"/>
    <w:rsid w:val="7B474C85"/>
    <w:rsid w:val="7B480574"/>
    <w:rsid w:val="7B4909FD"/>
    <w:rsid w:val="7B4A6771"/>
    <w:rsid w:val="7B4B7C6F"/>
    <w:rsid w:val="7B4C229B"/>
    <w:rsid w:val="7B515034"/>
    <w:rsid w:val="7B566C76"/>
    <w:rsid w:val="7B582C81"/>
    <w:rsid w:val="7B596C0C"/>
    <w:rsid w:val="7B5B424C"/>
    <w:rsid w:val="7B5C184D"/>
    <w:rsid w:val="7B5E4BE7"/>
    <w:rsid w:val="7B5F1FCE"/>
    <w:rsid w:val="7B5F3D7C"/>
    <w:rsid w:val="7B620A61"/>
    <w:rsid w:val="7B643141"/>
    <w:rsid w:val="7B6A2721"/>
    <w:rsid w:val="7B6C46EB"/>
    <w:rsid w:val="7B6E0463"/>
    <w:rsid w:val="7B6F0D2E"/>
    <w:rsid w:val="7B6F1AE6"/>
    <w:rsid w:val="7B6F52CB"/>
    <w:rsid w:val="7B70400E"/>
    <w:rsid w:val="7B7535A0"/>
    <w:rsid w:val="7B7637F2"/>
    <w:rsid w:val="7B7757F5"/>
    <w:rsid w:val="7B792C7F"/>
    <w:rsid w:val="7B7B1B66"/>
    <w:rsid w:val="7B7B492E"/>
    <w:rsid w:val="7B810197"/>
    <w:rsid w:val="7B8170F7"/>
    <w:rsid w:val="7B827A6B"/>
    <w:rsid w:val="7B8437E3"/>
    <w:rsid w:val="7B863D0D"/>
    <w:rsid w:val="7B870B95"/>
    <w:rsid w:val="7B8732D3"/>
    <w:rsid w:val="7B875A50"/>
    <w:rsid w:val="7B892BA7"/>
    <w:rsid w:val="7B8A743C"/>
    <w:rsid w:val="7B8E6410"/>
    <w:rsid w:val="7B8F3A15"/>
    <w:rsid w:val="7B900EAA"/>
    <w:rsid w:val="7B934F67"/>
    <w:rsid w:val="7B9466A0"/>
    <w:rsid w:val="7B95154C"/>
    <w:rsid w:val="7B98103C"/>
    <w:rsid w:val="7B9F686F"/>
    <w:rsid w:val="7BA14395"/>
    <w:rsid w:val="7BA67BFD"/>
    <w:rsid w:val="7BA749A9"/>
    <w:rsid w:val="7BA90E15"/>
    <w:rsid w:val="7BAD0F8C"/>
    <w:rsid w:val="7BAE163C"/>
    <w:rsid w:val="7BAE260E"/>
    <w:rsid w:val="7BAF18BE"/>
    <w:rsid w:val="7BB007C5"/>
    <w:rsid w:val="7BB333DB"/>
    <w:rsid w:val="7BB5399C"/>
    <w:rsid w:val="7BB75966"/>
    <w:rsid w:val="7BBC11CF"/>
    <w:rsid w:val="7BBF2A6D"/>
    <w:rsid w:val="7BBF481B"/>
    <w:rsid w:val="7BC02341"/>
    <w:rsid w:val="7BC06A44"/>
    <w:rsid w:val="7BC6204D"/>
    <w:rsid w:val="7BC81E31"/>
    <w:rsid w:val="7BC9569A"/>
    <w:rsid w:val="7BCE2CB0"/>
    <w:rsid w:val="7BD04C7A"/>
    <w:rsid w:val="7BD15626"/>
    <w:rsid w:val="7BD5403F"/>
    <w:rsid w:val="7BD64548"/>
    <w:rsid w:val="7BD74F68"/>
    <w:rsid w:val="7BD9065B"/>
    <w:rsid w:val="7BD9668A"/>
    <w:rsid w:val="7BDA1655"/>
    <w:rsid w:val="7BDA2027"/>
    <w:rsid w:val="7BDF0A19"/>
    <w:rsid w:val="7BE2675B"/>
    <w:rsid w:val="7BE32A41"/>
    <w:rsid w:val="7BE35E80"/>
    <w:rsid w:val="7BE6624C"/>
    <w:rsid w:val="7BE77BC1"/>
    <w:rsid w:val="7BEA717E"/>
    <w:rsid w:val="7BEB49C4"/>
    <w:rsid w:val="7BEC3136"/>
    <w:rsid w:val="7BEF691F"/>
    <w:rsid w:val="7BF449BC"/>
    <w:rsid w:val="7BF66C8B"/>
    <w:rsid w:val="7BF70459"/>
    <w:rsid w:val="7BFC4238"/>
    <w:rsid w:val="7BFC781D"/>
    <w:rsid w:val="7BFE17E7"/>
    <w:rsid w:val="7BFF2E69"/>
    <w:rsid w:val="7BFF730D"/>
    <w:rsid w:val="7C030BAC"/>
    <w:rsid w:val="7C032256"/>
    <w:rsid w:val="7C0C0E4A"/>
    <w:rsid w:val="7C0D56F7"/>
    <w:rsid w:val="7C0E12FE"/>
    <w:rsid w:val="7C1120EB"/>
    <w:rsid w:val="7C122B9D"/>
    <w:rsid w:val="7C1424C5"/>
    <w:rsid w:val="7C1903CF"/>
    <w:rsid w:val="7C191192"/>
    <w:rsid w:val="7C1932D2"/>
    <w:rsid w:val="7C1A5764"/>
    <w:rsid w:val="7C1B3BD2"/>
    <w:rsid w:val="7C1D1542"/>
    <w:rsid w:val="7C1F175E"/>
    <w:rsid w:val="7C211032"/>
    <w:rsid w:val="7C26489A"/>
    <w:rsid w:val="7C2A25DC"/>
    <w:rsid w:val="7C2B1EB0"/>
    <w:rsid w:val="7C2B3C5E"/>
    <w:rsid w:val="7C2D18C4"/>
    <w:rsid w:val="7C354ADD"/>
    <w:rsid w:val="7C370855"/>
    <w:rsid w:val="7C39281F"/>
    <w:rsid w:val="7C3A0345"/>
    <w:rsid w:val="7C3B362A"/>
    <w:rsid w:val="7C3C2F1B"/>
    <w:rsid w:val="7C3C40BE"/>
    <w:rsid w:val="7C3F0971"/>
    <w:rsid w:val="7C410FAC"/>
    <w:rsid w:val="7C460A98"/>
    <w:rsid w:val="7C466FFD"/>
    <w:rsid w:val="7C480CB4"/>
    <w:rsid w:val="7C496298"/>
    <w:rsid w:val="7C4B2B74"/>
    <w:rsid w:val="7C4F2A8C"/>
    <w:rsid w:val="7C4F3DF1"/>
    <w:rsid w:val="7C5271FE"/>
    <w:rsid w:val="7C5331B5"/>
    <w:rsid w:val="7C547659"/>
    <w:rsid w:val="7C550AD0"/>
    <w:rsid w:val="7C570EF7"/>
    <w:rsid w:val="7C594C70"/>
    <w:rsid w:val="7C594F25"/>
    <w:rsid w:val="7C5C5ADB"/>
    <w:rsid w:val="7C5E5DE2"/>
    <w:rsid w:val="7C602558"/>
    <w:rsid w:val="7C606BB1"/>
    <w:rsid w:val="7C613805"/>
    <w:rsid w:val="7C613B24"/>
    <w:rsid w:val="7C645384"/>
    <w:rsid w:val="7C6453C2"/>
    <w:rsid w:val="7C666E84"/>
    <w:rsid w:val="7C677F51"/>
    <w:rsid w:val="7C684EB3"/>
    <w:rsid w:val="7C694787"/>
    <w:rsid w:val="7C6B2681"/>
    <w:rsid w:val="7C6C2B2C"/>
    <w:rsid w:val="7C6D5616"/>
    <w:rsid w:val="7C6F6241"/>
    <w:rsid w:val="7C760D48"/>
    <w:rsid w:val="7C772F8A"/>
    <w:rsid w:val="7C781299"/>
    <w:rsid w:val="7C79392B"/>
    <w:rsid w:val="7C7B2E38"/>
    <w:rsid w:val="7C7D6F3D"/>
    <w:rsid w:val="7C800F2F"/>
    <w:rsid w:val="7C8021FC"/>
    <w:rsid w:val="7C815F74"/>
    <w:rsid w:val="7C817D22"/>
    <w:rsid w:val="7C844961"/>
    <w:rsid w:val="7C8617DD"/>
    <w:rsid w:val="7C86358B"/>
    <w:rsid w:val="7C8724CE"/>
    <w:rsid w:val="7C897413"/>
    <w:rsid w:val="7C8B294F"/>
    <w:rsid w:val="7C8B4773"/>
    <w:rsid w:val="7C8B6DF3"/>
    <w:rsid w:val="7C8D2B6B"/>
    <w:rsid w:val="7C8F156C"/>
    <w:rsid w:val="7C8F243F"/>
    <w:rsid w:val="7C914409"/>
    <w:rsid w:val="7C926444"/>
    <w:rsid w:val="7C947E21"/>
    <w:rsid w:val="7C977546"/>
    <w:rsid w:val="7C986FF0"/>
    <w:rsid w:val="7C9A7A0D"/>
    <w:rsid w:val="7C9C4B5C"/>
    <w:rsid w:val="7C9C690A"/>
    <w:rsid w:val="7C9D24A7"/>
    <w:rsid w:val="7C9E7B4B"/>
    <w:rsid w:val="7CA0289E"/>
    <w:rsid w:val="7CA10BE9"/>
    <w:rsid w:val="7CA11C62"/>
    <w:rsid w:val="7CA13F21"/>
    <w:rsid w:val="7CA3413D"/>
    <w:rsid w:val="7CA431AC"/>
    <w:rsid w:val="7CA56582"/>
    <w:rsid w:val="7CA57EB5"/>
    <w:rsid w:val="7CA659DB"/>
    <w:rsid w:val="7CA67789"/>
    <w:rsid w:val="7CA81753"/>
    <w:rsid w:val="7CA852AF"/>
    <w:rsid w:val="7CA91FB4"/>
    <w:rsid w:val="7CAB2FF1"/>
    <w:rsid w:val="7CB00608"/>
    <w:rsid w:val="7CB225D2"/>
    <w:rsid w:val="7CB43C54"/>
    <w:rsid w:val="7CB44ED1"/>
    <w:rsid w:val="7CB4634A"/>
    <w:rsid w:val="7CB9278C"/>
    <w:rsid w:val="7CB9570E"/>
    <w:rsid w:val="7CB974BC"/>
    <w:rsid w:val="7CBE2850"/>
    <w:rsid w:val="7CBF0865"/>
    <w:rsid w:val="7CC0084B"/>
    <w:rsid w:val="7CC02349"/>
    <w:rsid w:val="7CC442FF"/>
    <w:rsid w:val="7CC75E49"/>
    <w:rsid w:val="7CCA23FC"/>
    <w:rsid w:val="7CCC3693"/>
    <w:rsid w:val="7CCD11BA"/>
    <w:rsid w:val="7CCD2F68"/>
    <w:rsid w:val="7CD2451B"/>
    <w:rsid w:val="7CD76859"/>
    <w:rsid w:val="7CDB3CD1"/>
    <w:rsid w:val="7CDB5685"/>
    <w:rsid w:val="7CDC13FD"/>
    <w:rsid w:val="7CDE3017"/>
    <w:rsid w:val="7CDE33C7"/>
    <w:rsid w:val="7CE00EED"/>
    <w:rsid w:val="7CE03507"/>
    <w:rsid w:val="7CE04A49"/>
    <w:rsid w:val="7CE07078"/>
    <w:rsid w:val="7CE107C1"/>
    <w:rsid w:val="7CE502B1"/>
    <w:rsid w:val="7CE51858"/>
    <w:rsid w:val="7CE53EAD"/>
    <w:rsid w:val="7CE54950"/>
    <w:rsid w:val="7CE87DA1"/>
    <w:rsid w:val="7CE905E1"/>
    <w:rsid w:val="7CE90E7F"/>
    <w:rsid w:val="7CEA1D6C"/>
    <w:rsid w:val="7CEB50A8"/>
    <w:rsid w:val="7CEF3F9C"/>
    <w:rsid w:val="7CEF67D5"/>
    <w:rsid w:val="7CF04F9F"/>
    <w:rsid w:val="7CF34035"/>
    <w:rsid w:val="7CF41D5D"/>
    <w:rsid w:val="7CF5053A"/>
    <w:rsid w:val="7CF57E0E"/>
    <w:rsid w:val="7CF90201"/>
    <w:rsid w:val="7CFA49CB"/>
    <w:rsid w:val="7CFB4341"/>
    <w:rsid w:val="7CFE1373"/>
    <w:rsid w:val="7CFF6EC8"/>
    <w:rsid w:val="7D00333D"/>
    <w:rsid w:val="7D056493"/>
    <w:rsid w:val="7D080444"/>
    <w:rsid w:val="7D086020"/>
    <w:rsid w:val="7D0862D6"/>
    <w:rsid w:val="7D092518"/>
    <w:rsid w:val="7D094389"/>
    <w:rsid w:val="7D0C3A90"/>
    <w:rsid w:val="7D0F3580"/>
    <w:rsid w:val="7D0F6562"/>
    <w:rsid w:val="7D10599C"/>
    <w:rsid w:val="7D111144"/>
    <w:rsid w:val="7D124E1E"/>
    <w:rsid w:val="7D1312C2"/>
    <w:rsid w:val="7D157400"/>
    <w:rsid w:val="7D16490F"/>
    <w:rsid w:val="7D1868D9"/>
    <w:rsid w:val="7D197F5B"/>
    <w:rsid w:val="7D1A2FE3"/>
    <w:rsid w:val="7D1B4BD8"/>
    <w:rsid w:val="7D1C7A2C"/>
    <w:rsid w:val="7D1F7C67"/>
    <w:rsid w:val="7D20450B"/>
    <w:rsid w:val="7D20753B"/>
    <w:rsid w:val="7D252DA4"/>
    <w:rsid w:val="7D254B52"/>
    <w:rsid w:val="7D2E159E"/>
    <w:rsid w:val="7D3134F6"/>
    <w:rsid w:val="7D3140B5"/>
    <w:rsid w:val="7D356D6C"/>
    <w:rsid w:val="7D38652C"/>
    <w:rsid w:val="7D3B0EC8"/>
    <w:rsid w:val="7D3D7E25"/>
    <w:rsid w:val="7D3F20B7"/>
    <w:rsid w:val="7D427B80"/>
    <w:rsid w:val="7D450D50"/>
    <w:rsid w:val="7D464AE5"/>
    <w:rsid w:val="7D470F6C"/>
    <w:rsid w:val="7D472D1A"/>
    <w:rsid w:val="7D4D5E56"/>
    <w:rsid w:val="7D4F0A19"/>
    <w:rsid w:val="7D5645DA"/>
    <w:rsid w:val="7D567401"/>
    <w:rsid w:val="7D58063B"/>
    <w:rsid w:val="7D5D2301"/>
    <w:rsid w:val="7D5D253D"/>
    <w:rsid w:val="7D63567A"/>
    <w:rsid w:val="7D6417AF"/>
    <w:rsid w:val="7D677171"/>
    <w:rsid w:val="7D690EE2"/>
    <w:rsid w:val="7D6A6A08"/>
    <w:rsid w:val="7D6B2EAC"/>
    <w:rsid w:val="7D6C741B"/>
    <w:rsid w:val="7D6F1533"/>
    <w:rsid w:val="7D711B45"/>
    <w:rsid w:val="7D725243"/>
    <w:rsid w:val="7D731D61"/>
    <w:rsid w:val="7D731E9D"/>
    <w:rsid w:val="7D755FA2"/>
    <w:rsid w:val="7D760BA2"/>
    <w:rsid w:val="7D781125"/>
    <w:rsid w:val="7D7842DF"/>
    <w:rsid w:val="7D7C1D48"/>
    <w:rsid w:val="7D7C33C5"/>
    <w:rsid w:val="7D7D673C"/>
    <w:rsid w:val="7D7E4262"/>
    <w:rsid w:val="7D7F4C76"/>
    <w:rsid w:val="7D822D00"/>
    <w:rsid w:val="7D826372"/>
    <w:rsid w:val="7D831BC7"/>
    <w:rsid w:val="7D851A94"/>
    <w:rsid w:val="7D851DEF"/>
    <w:rsid w:val="7D853842"/>
    <w:rsid w:val="7D871368"/>
    <w:rsid w:val="7D8C2E23"/>
    <w:rsid w:val="7D8C697F"/>
    <w:rsid w:val="7D8E0949"/>
    <w:rsid w:val="7D8F021D"/>
    <w:rsid w:val="7D8F433F"/>
    <w:rsid w:val="7D8F646F"/>
    <w:rsid w:val="7D924079"/>
    <w:rsid w:val="7D932CC9"/>
    <w:rsid w:val="7D935CBD"/>
    <w:rsid w:val="7D943A85"/>
    <w:rsid w:val="7D962DBC"/>
    <w:rsid w:val="7D976DE3"/>
    <w:rsid w:val="7D995BEA"/>
    <w:rsid w:val="7D9C61F1"/>
    <w:rsid w:val="7D9F11B5"/>
    <w:rsid w:val="7D9F4FAC"/>
    <w:rsid w:val="7DA63EE4"/>
    <w:rsid w:val="7DAA32A9"/>
    <w:rsid w:val="7DB36601"/>
    <w:rsid w:val="7DB41730"/>
    <w:rsid w:val="7DB52379"/>
    <w:rsid w:val="7DB61C4E"/>
    <w:rsid w:val="7DB83C18"/>
    <w:rsid w:val="7DB859C6"/>
    <w:rsid w:val="7DBB1012"/>
    <w:rsid w:val="7DBD122E"/>
    <w:rsid w:val="7DBF477A"/>
    <w:rsid w:val="7DC056D3"/>
    <w:rsid w:val="7DC05EF6"/>
    <w:rsid w:val="7DC158DE"/>
    <w:rsid w:val="7DC30D31"/>
    <w:rsid w:val="7DC4436B"/>
    <w:rsid w:val="7DC600E3"/>
    <w:rsid w:val="7DC720AD"/>
    <w:rsid w:val="7DCB6202"/>
    <w:rsid w:val="7DCC1471"/>
    <w:rsid w:val="7DCC321F"/>
    <w:rsid w:val="7DCC7A84"/>
    <w:rsid w:val="7DCD75AF"/>
    <w:rsid w:val="7DCE076E"/>
    <w:rsid w:val="7DCE6F97"/>
    <w:rsid w:val="7DD029B9"/>
    <w:rsid w:val="7DD16A88"/>
    <w:rsid w:val="7DD445E0"/>
    <w:rsid w:val="7DD50326"/>
    <w:rsid w:val="7DD532E4"/>
    <w:rsid w:val="7DD60FF4"/>
    <w:rsid w:val="7DD81BC4"/>
    <w:rsid w:val="7DDA593C"/>
    <w:rsid w:val="7DDB2463"/>
    <w:rsid w:val="7DDE73E7"/>
    <w:rsid w:val="7DE95B7F"/>
    <w:rsid w:val="7DEA2CA7"/>
    <w:rsid w:val="7DEB18F7"/>
    <w:rsid w:val="7DEC38C1"/>
    <w:rsid w:val="7DEC566F"/>
    <w:rsid w:val="7DF05160"/>
    <w:rsid w:val="7DF322F1"/>
    <w:rsid w:val="7DF84014"/>
    <w:rsid w:val="7DFD162B"/>
    <w:rsid w:val="7E056E86"/>
    <w:rsid w:val="7E0D3F64"/>
    <w:rsid w:val="7E0D5EFC"/>
    <w:rsid w:val="7E100B5E"/>
    <w:rsid w:val="7E153868"/>
    <w:rsid w:val="7E156974"/>
    <w:rsid w:val="7E161238"/>
    <w:rsid w:val="7E1B212E"/>
    <w:rsid w:val="7E1C5D81"/>
    <w:rsid w:val="7E2412AD"/>
    <w:rsid w:val="7E265025"/>
    <w:rsid w:val="7E27146E"/>
    <w:rsid w:val="7E2748F9"/>
    <w:rsid w:val="7E292D13"/>
    <w:rsid w:val="7E2B6198"/>
    <w:rsid w:val="7E2D58F8"/>
    <w:rsid w:val="7E2E5C88"/>
    <w:rsid w:val="7E2F667A"/>
    <w:rsid w:val="7E30378B"/>
    <w:rsid w:val="7E3130C6"/>
    <w:rsid w:val="7E3A0F8C"/>
    <w:rsid w:val="7E3B0C4C"/>
    <w:rsid w:val="7E3B7C27"/>
    <w:rsid w:val="7E3C48AF"/>
    <w:rsid w:val="7E3E0985"/>
    <w:rsid w:val="7E3E3071"/>
    <w:rsid w:val="7E461224"/>
    <w:rsid w:val="7E461D30"/>
    <w:rsid w:val="7E470AF8"/>
    <w:rsid w:val="7E484F9C"/>
    <w:rsid w:val="7E4858F4"/>
    <w:rsid w:val="7E4B683A"/>
    <w:rsid w:val="7E4F632A"/>
    <w:rsid w:val="7E5059B3"/>
    <w:rsid w:val="7E52677F"/>
    <w:rsid w:val="7E546C68"/>
    <w:rsid w:val="7E550395"/>
    <w:rsid w:val="7E59639B"/>
    <w:rsid w:val="7E5D031B"/>
    <w:rsid w:val="7E5E656D"/>
    <w:rsid w:val="7E60533E"/>
    <w:rsid w:val="7E6054AA"/>
    <w:rsid w:val="7E611BB9"/>
    <w:rsid w:val="7E643F4D"/>
    <w:rsid w:val="7E73476D"/>
    <w:rsid w:val="7E7523DA"/>
    <w:rsid w:val="7E757AD8"/>
    <w:rsid w:val="7E760E0F"/>
    <w:rsid w:val="7E7676CE"/>
    <w:rsid w:val="7E77378E"/>
    <w:rsid w:val="7E795155"/>
    <w:rsid w:val="7E79538D"/>
    <w:rsid w:val="7E7C096F"/>
    <w:rsid w:val="7E7E09BD"/>
    <w:rsid w:val="7E8105EC"/>
    <w:rsid w:val="7E8E45F2"/>
    <w:rsid w:val="7E8F4979"/>
    <w:rsid w:val="7E957AB5"/>
    <w:rsid w:val="7E9621AF"/>
    <w:rsid w:val="7E9975A5"/>
    <w:rsid w:val="7E9D2879"/>
    <w:rsid w:val="7EA07D6A"/>
    <w:rsid w:val="7EA36676"/>
    <w:rsid w:val="7EA45F4A"/>
    <w:rsid w:val="7EA61A6E"/>
    <w:rsid w:val="7EA667AD"/>
    <w:rsid w:val="7EA96919"/>
    <w:rsid w:val="7EAA17B2"/>
    <w:rsid w:val="7EAB72D9"/>
    <w:rsid w:val="7EAC032C"/>
    <w:rsid w:val="7EAD6788"/>
    <w:rsid w:val="7EB02B41"/>
    <w:rsid w:val="7EB136C9"/>
    <w:rsid w:val="7EB22415"/>
    <w:rsid w:val="7EB443DF"/>
    <w:rsid w:val="7EB45638"/>
    <w:rsid w:val="7EB50B00"/>
    <w:rsid w:val="7EC16AFC"/>
    <w:rsid w:val="7EC20525"/>
    <w:rsid w:val="7EC25700"/>
    <w:rsid w:val="7EC34622"/>
    <w:rsid w:val="7EC50D56"/>
    <w:rsid w:val="7EC860D6"/>
    <w:rsid w:val="7ECA3C03"/>
    <w:rsid w:val="7ECB797B"/>
    <w:rsid w:val="7ECF746B"/>
    <w:rsid w:val="7ED05708"/>
    <w:rsid w:val="7ED06D3F"/>
    <w:rsid w:val="7ED24865"/>
    <w:rsid w:val="7ED30E3D"/>
    <w:rsid w:val="7ED40F43"/>
    <w:rsid w:val="7ED54355"/>
    <w:rsid w:val="7ED94983"/>
    <w:rsid w:val="7EDC644C"/>
    <w:rsid w:val="7EDE320A"/>
    <w:rsid w:val="7EE03426"/>
    <w:rsid w:val="7EE1668D"/>
    <w:rsid w:val="7EE26623"/>
    <w:rsid w:val="7EE30820"/>
    <w:rsid w:val="7EE7516B"/>
    <w:rsid w:val="7EEA5F61"/>
    <w:rsid w:val="7EED5B43"/>
    <w:rsid w:val="7EF20AA2"/>
    <w:rsid w:val="7EF23159"/>
    <w:rsid w:val="7EF33673"/>
    <w:rsid w:val="7EF61FF4"/>
    <w:rsid w:val="7EF62B2E"/>
    <w:rsid w:val="7EF7251E"/>
    <w:rsid w:val="7EFA252B"/>
    <w:rsid w:val="7EFE38AC"/>
    <w:rsid w:val="7EFE565A"/>
    <w:rsid w:val="7F0569E9"/>
    <w:rsid w:val="7F0709B3"/>
    <w:rsid w:val="7F0864D9"/>
    <w:rsid w:val="7F0919BA"/>
    <w:rsid w:val="7F0A04F2"/>
    <w:rsid w:val="7F0B7D77"/>
    <w:rsid w:val="7F0E5E8C"/>
    <w:rsid w:val="7F0F55FC"/>
    <w:rsid w:val="7F111831"/>
    <w:rsid w:val="7F121106"/>
    <w:rsid w:val="7F123E36"/>
    <w:rsid w:val="7F154686"/>
    <w:rsid w:val="7F154BF9"/>
    <w:rsid w:val="7F167A65"/>
    <w:rsid w:val="7F17671C"/>
    <w:rsid w:val="7F1A7C97"/>
    <w:rsid w:val="7F1D6663"/>
    <w:rsid w:val="7F201A75"/>
    <w:rsid w:val="7F271055"/>
    <w:rsid w:val="7F2839F3"/>
    <w:rsid w:val="7F286482"/>
    <w:rsid w:val="7F2B5BFA"/>
    <w:rsid w:val="7F2C0C33"/>
    <w:rsid w:val="7F2C15B3"/>
    <w:rsid w:val="7F2C4B30"/>
    <w:rsid w:val="7F2D5F40"/>
    <w:rsid w:val="7F2E0CC9"/>
    <w:rsid w:val="7F2F3A66"/>
    <w:rsid w:val="7F303FB0"/>
    <w:rsid w:val="7F3177DE"/>
    <w:rsid w:val="7F323556"/>
    <w:rsid w:val="7F370B6C"/>
    <w:rsid w:val="7F37431D"/>
    <w:rsid w:val="7F385010"/>
    <w:rsid w:val="7F3A3328"/>
    <w:rsid w:val="7F3B68AE"/>
    <w:rsid w:val="7F3D43D5"/>
    <w:rsid w:val="7F3F5AF3"/>
    <w:rsid w:val="7F402D28"/>
    <w:rsid w:val="7F424E23"/>
    <w:rsid w:val="7F425A2A"/>
    <w:rsid w:val="7F435763"/>
    <w:rsid w:val="7F453289"/>
    <w:rsid w:val="7F455247"/>
    <w:rsid w:val="7F477001"/>
    <w:rsid w:val="7F480FCB"/>
    <w:rsid w:val="7F4A08A0"/>
    <w:rsid w:val="7F4D0390"/>
    <w:rsid w:val="7F4E570E"/>
    <w:rsid w:val="7F504F67"/>
    <w:rsid w:val="7F5434CC"/>
    <w:rsid w:val="7F594F87"/>
    <w:rsid w:val="7F5B0786"/>
    <w:rsid w:val="7F5C05D3"/>
    <w:rsid w:val="7F5F3D14"/>
    <w:rsid w:val="7F65392B"/>
    <w:rsid w:val="7F67213B"/>
    <w:rsid w:val="7F687745"/>
    <w:rsid w:val="7F69341C"/>
    <w:rsid w:val="7F696B1D"/>
    <w:rsid w:val="7F6C14E0"/>
    <w:rsid w:val="7F6D516A"/>
    <w:rsid w:val="7F6E0A32"/>
    <w:rsid w:val="7F6F0306"/>
    <w:rsid w:val="7F6F1BEE"/>
    <w:rsid w:val="7F6F6029"/>
    <w:rsid w:val="7F750A95"/>
    <w:rsid w:val="7F752985"/>
    <w:rsid w:val="7F78540D"/>
    <w:rsid w:val="7F7973D7"/>
    <w:rsid w:val="7F7F2C3F"/>
    <w:rsid w:val="7F802513"/>
    <w:rsid w:val="7F833DB1"/>
    <w:rsid w:val="7F8736CD"/>
    <w:rsid w:val="7F8746E3"/>
    <w:rsid w:val="7F875E0F"/>
    <w:rsid w:val="7F887148"/>
    <w:rsid w:val="7F891119"/>
    <w:rsid w:val="7F8A15E4"/>
    <w:rsid w:val="7F8A5140"/>
    <w:rsid w:val="7F8B2110"/>
    <w:rsid w:val="7F8C710A"/>
    <w:rsid w:val="7F8E2E82"/>
    <w:rsid w:val="7F8F09A8"/>
    <w:rsid w:val="7F910091"/>
    <w:rsid w:val="7F91060C"/>
    <w:rsid w:val="7F923FCB"/>
    <w:rsid w:val="7F932247"/>
    <w:rsid w:val="7F945708"/>
    <w:rsid w:val="7F9479CB"/>
    <w:rsid w:val="7F970ECA"/>
    <w:rsid w:val="7F992792"/>
    <w:rsid w:val="7F99327A"/>
    <w:rsid w:val="7F9A2311"/>
    <w:rsid w:val="7F9B559F"/>
    <w:rsid w:val="7F9B6EC2"/>
    <w:rsid w:val="7F9D2987"/>
    <w:rsid w:val="7F9F1A36"/>
    <w:rsid w:val="7F9F6E3D"/>
    <w:rsid w:val="7FA02BB5"/>
    <w:rsid w:val="7FA45A5A"/>
    <w:rsid w:val="7FA73F44"/>
    <w:rsid w:val="7FA75CF2"/>
    <w:rsid w:val="7FA77AA0"/>
    <w:rsid w:val="7FA846C3"/>
    <w:rsid w:val="7FA86B95"/>
    <w:rsid w:val="7FAA7590"/>
    <w:rsid w:val="7FAC3308"/>
    <w:rsid w:val="7FAC3558"/>
    <w:rsid w:val="7FAC4F92"/>
    <w:rsid w:val="7FAC50B6"/>
    <w:rsid w:val="7FAC6129"/>
    <w:rsid w:val="7FB126CD"/>
    <w:rsid w:val="7FB12BCE"/>
    <w:rsid w:val="7FB916CF"/>
    <w:rsid w:val="7FB9317A"/>
    <w:rsid w:val="7FBB1BBD"/>
    <w:rsid w:val="7FC05006"/>
    <w:rsid w:val="7FC272D8"/>
    <w:rsid w:val="7FC317DF"/>
    <w:rsid w:val="7FC40652"/>
    <w:rsid w:val="7FC56178"/>
    <w:rsid w:val="7FC74720"/>
    <w:rsid w:val="7FC9210C"/>
    <w:rsid w:val="7FCB2614"/>
    <w:rsid w:val="7FCD3FD2"/>
    <w:rsid w:val="7FCE0033"/>
    <w:rsid w:val="7FD16630"/>
    <w:rsid w:val="7FD21E43"/>
    <w:rsid w:val="7FD34D39"/>
    <w:rsid w:val="7FD966EF"/>
    <w:rsid w:val="7FDB7A66"/>
    <w:rsid w:val="7FDC1E3F"/>
    <w:rsid w:val="7FDE63B2"/>
    <w:rsid w:val="7FDF548C"/>
    <w:rsid w:val="7FE40CF4"/>
    <w:rsid w:val="7FE42AA2"/>
    <w:rsid w:val="7FE74340"/>
    <w:rsid w:val="7FE75CB9"/>
    <w:rsid w:val="7FE9455C"/>
    <w:rsid w:val="7FEA3E31"/>
    <w:rsid w:val="7FEA49BA"/>
    <w:rsid w:val="7FEB47C6"/>
    <w:rsid w:val="7FEB67FC"/>
    <w:rsid w:val="7FEC1957"/>
    <w:rsid w:val="7FF01447"/>
    <w:rsid w:val="7FF0672C"/>
    <w:rsid w:val="7FF06C51"/>
    <w:rsid w:val="7FF07699"/>
    <w:rsid w:val="7FF151BF"/>
    <w:rsid w:val="7FF37189"/>
    <w:rsid w:val="7FF41029"/>
    <w:rsid w:val="7FF56A5D"/>
    <w:rsid w:val="7FF73A7C"/>
    <w:rsid w:val="7FF849CD"/>
    <w:rsid w:val="7FF8783C"/>
    <w:rsid w:val="7FF93603"/>
    <w:rsid w:val="7FFB9C6F"/>
    <w:rsid w:val="7FFD5912"/>
    <w:rsid w:val="7FFF4290"/>
    <w:rsid w:val="BA7B23C6"/>
    <w:rsid w:val="C7FF3633"/>
    <w:rsid w:val="EB5B275C"/>
    <w:rsid w:val="F6EB6B4C"/>
    <w:rsid w:val="FE734873"/>
    <w:rsid w:val="FEDD06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qFormat="1" w:uiPriority="99" w:semiHidden="0" w:name="HTML Acronym"/>
    <w:lsdException w:uiPriority="99"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27"/>
    <w:qFormat/>
    <w:uiPriority w:val="99"/>
    <w:pPr>
      <w:keepNext/>
      <w:keepLines/>
      <w:spacing w:before="340" w:after="330" w:line="578" w:lineRule="auto"/>
      <w:outlineLvl w:val="0"/>
    </w:pPr>
    <w:rPr>
      <w:b/>
      <w:kern w:val="44"/>
      <w:sz w:val="44"/>
      <w:szCs w:val="20"/>
      <w:lang w:val="zh-CN" w:eastAsia="zh-CN"/>
    </w:rPr>
  </w:style>
  <w:style w:type="paragraph" w:styleId="4">
    <w:name w:val="heading 2"/>
    <w:basedOn w:val="1"/>
    <w:next w:val="1"/>
    <w:link w:val="28"/>
    <w:qFormat/>
    <w:uiPriority w:val="99"/>
    <w:pPr>
      <w:keepNext/>
      <w:keepLines/>
      <w:spacing w:before="260" w:after="260" w:line="412" w:lineRule="auto"/>
      <w:jc w:val="left"/>
      <w:outlineLvl w:val="1"/>
    </w:pPr>
    <w:rPr>
      <w:rFonts w:ascii="Arial" w:hAnsi="Arial"/>
      <w:b/>
      <w:bCs/>
      <w:kern w:val="0"/>
      <w:sz w:val="32"/>
      <w:szCs w:val="32"/>
      <w:lang w:val="zh-CN" w:eastAsia="zh-CN"/>
    </w:rPr>
  </w:style>
  <w:style w:type="paragraph" w:styleId="5">
    <w:name w:val="heading 4"/>
    <w:basedOn w:val="1"/>
    <w:next w:val="1"/>
    <w:semiHidden/>
    <w:unhideWhenUsed/>
    <w:qFormat/>
    <w:uiPriority w:val="9"/>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99"/>
    <w:rPr>
      <w:rFonts w:ascii="宋体" w:hAnsi="Courier New"/>
      <w:szCs w:val="22"/>
    </w:rPr>
  </w:style>
  <w:style w:type="paragraph" w:styleId="6">
    <w:name w:val="Body Text"/>
    <w:basedOn w:val="1"/>
    <w:qFormat/>
    <w:uiPriority w:val="0"/>
    <w:pPr>
      <w:jc w:val="center"/>
    </w:pPr>
    <w:rPr>
      <w:b/>
      <w:bCs/>
      <w:sz w:val="36"/>
      <w:szCs w:val="24"/>
    </w:rPr>
  </w:style>
  <w:style w:type="paragraph" w:styleId="7">
    <w:name w:val="Balloon Text"/>
    <w:basedOn w:val="1"/>
    <w:link w:val="33"/>
    <w:unhideWhenUsed/>
    <w:qFormat/>
    <w:uiPriority w:val="99"/>
    <w:rPr>
      <w:rFonts w:asciiTheme="minorHAnsi" w:hAnsiTheme="minorHAnsi" w:eastAsiaTheme="minorEastAsia" w:cstheme="minorBidi"/>
      <w:sz w:val="18"/>
      <w:szCs w:val="18"/>
    </w:rPr>
  </w:style>
  <w:style w:type="paragraph" w:styleId="8">
    <w:name w:val="footer"/>
    <w:basedOn w:val="1"/>
    <w:link w:val="2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2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toc 1"/>
    <w:basedOn w:val="1"/>
    <w:next w:val="1"/>
    <w:qFormat/>
    <w:uiPriority w:val="99"/>
    <w:pPr>
      <w:tabs>
        <w:tab w:val="right" w:leader="dot" w:pos="8296"/>
      </w:tabs>
      <w:spacing w:line="400" w:lineRule="exact"/>
      <w:jc w:val="left"/>
    </w:pPr>
    <w:rPr>
      <w:rFonts w:ascii="Times New Roman" w:hAnsi="Times New Roman"/>
      <w:sz w:val="24"/>
      <w:szCs w:val="24"/>
    </w:rPr>
  </w:style>
  <w:style w:type="paragraph" w:styleId="11">
    <w:name w:val="toc 2"/>
    <w:basedOn w:val="1"/>
    <w:next w:val="1"/>
    <w:qFormat/>
    <w:uiPriority w:val="99"/>
    <w:pPr>
      <w:jc w:val="left"/>
    </w:pPr>
    <w:rPr>
      <w:rFonts w:ascii="Times New Roman" w:hAnsi="Times New Roman"/>
      <w:sz w:val="24"/>
      <w:szCs w:val="24"/>
    </w:rPr>
  </w:style>
  <w:style w:type="paragraph" w:styleId="12">
    <w:name w:val="Normal (Web)"/>
    <w:basedOn w:val="1"/>
    <w:qFormat/>
    <w:uiPriority w:val="99"/>
    <w:pPr>
      <w:widowControl/>
      <w:spacing w:before="100" w:beforeAutospacing="1" w:after="100" w:afterAutospacing="1"/>
      <w:jc w:val="left"/>
    </w:pPr>
    <w:rPr>
      <w:rFonts w:ascii="宋体" w:hAnsi="宋体"/>
      <w:kern w:val="0"/>
      <w:sz w:val="24"/>
      <w:szCs w:val="24"/>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qFormat/>
    <w:uiPriority w:val="22"/>
    <w:rPr>
      <w:b/>
      <w:bCs/>
    </w:rPr>
  </w:style>
  <w:style w:type="character" w:styleId="17">
    <w:name w:val="FollowedHyperlink"/>
    <w:unhideWhenUsed/>
    <w:qFormat/>
    <w:uiPriority w:val="99"/>
    <w:rPr>
      <w:color w:val="333333"/>
      <w:u w:val="none"/>
    </w:rPr>
  </w:style>
  <w:style w:type="character" w:styleId="18">
    <w:name w:val="Emphasis"/>
    <w:basedOn w:val="15"/>
    <w:qFormat/>
    <w:uiPriority w:val="20"/>
    <w:rPr>
      <w:i/>
    </w:rPr>
  </w:style>
  <w:style w:type="character" w:styleId="19">
    <w:name w:val="HTML Definition"/>
    <w:unhideWhenUsed/>
    <w:qFormat/>
    <w:uiPriority w:val="99"/>
    <w:rPr>
      <w:i/>
    </w:rPr>
  </w:style>
  <w:style w:type="character" w:styleId="20">
    <w:name w:val="HTML Acronym"/>
    <w:unhideWhenUsed/>
    <w:qFormat/>
    <w:uiPriority w:val="99"/>
  </w:style>
  <w:style w:type="character" w:styleId="21">
    <w:name w:val="Hyperlink"/>
    <w:qFormat/>
    <w:uiPriority w:val="99"/>
    <w:rPr>
      <w:rFonts w:cs="Times New Roman"/>
      <w:color w:val="0563C1"/>
      <w:u w:val="single"/>
    </w:rPr>
  </w:style>
  <w:style w:type="character" w:styleId="22">
    <w:name w:val="HTML Code"/>
    <w:unhideWhenUsed/>
    <w:qFormat/>
    <w:uiPriority w:val="99"/>
    <w:rPr>
      <w:rFonts w:hint="default" w:ascii="monospace" w:hAnsi="monospace" w:eastAsia="monospace" w:cs="monospace"/>
      <w:sz w:val="21"/>
      <w:szCs w:val="21"/>
    </w:rPr>
  </w:style>
  <w:style w:type="character" w:styleId="23">
    <w:name w:val="HTML Keyboard"/>
    <w:unhideWhenUsed/>
    <w:qFormat/>
    <w:uiPriority w:val="99"/>
    <w:rPr>
      <w:rFonts w:ascii="monospace" w:hAnsi="monospace" w:eastAsia="monospace" w:cs="monospace"/>
      <w:sz w:val="21"/>
      <w:szCs w:val="21"/>
    </w:rPr>
  </w:style>
  <w:style w:type="character" w:styleId="24">
    <w:name w:val="HTML Sample"/>
    <w:unhideWhenUsed/>
    <w:qFormat/>
    <w:uiPriority w:val="99"/>
    <w:rPr>
      <w:rFonts w:hint="default" w:ascii="monospace" w:hAnsi="monospace" w:eastAsia="monospace" w:cs="monospace"/>
      <w:sz w:val="21"/>
      <w:szCs w:val="21"/>
    </w:rPr>
  </w:style>
  <w:style w:type="character" w:customStyle="1" w:styleId="25">
    <w:name w:val="页眉 Char"/>
    <w:basedOn w:val="15"/>
    <w:link w:val="9"/>
    <w:qFormat/>
    <w:uiPriority w:val="99"/>
    <w:rPr>
      <w:sz w:val="18"/>
      <w:szCs w:val="18"/>
    </w:rPr>
  </w:style>
  <w:style w:type="character" w:customStyle="1" w:styleId="26">
    <w:name w:val="页脚 Char"/>
    <w:basedOn w:val="15"/>
    <w:link w:val="8"/>
    <w:qFormat/>
    <w:uiPriority w:val="99"/>
    <w:rPr>
      <w:sz w:val="18"/>
      <w:szCs w:val="18"/>
    </w:rPr>
  </w:style>
  <w:style w:type="character" w:customStyle="1" w:styleId="27">
    <w:name w:val="标题 1 Char"/>
    <w:basedOn w:val="15"/>
    <w:link w:val="3"/>
    <w:qFormat/>
    <w:uiPriority w:val="99"/>
    <w:rPr>
      <w:rFonts w:ascii="Calibri" w:hAnsi="Calibri" w:eastAsia="宋体" w:cs="Times New Roman"/>
      <w:b/>
      <w:kern w:val="44"/>
      <w:sz w:val="44"/>
      <w:szCs w:val="20"/>
      <w:lang w:val="zh-CN" w:eastAsia="zh-CN"/>
    </w:rPr>
  </w:style>
  <w:style w:type="character" w:customStyle="1" w:styleId="28">
    <w:name w:val="标题 2 Char"/>
    <w:basedOn w:val="15"/>
    <w:link w:val="4"/>
    <w:qFormat/>
    <w:uiPriority w:val="99"/>
    <w:rPr>
      <w:rFonts w:ascii="Arial" w:hAnsi="Arial" w:eastAsia="宋体" w:cs="Times New Roman"/>
      <w:b/>
      <w:bCs/>
      <w:kern w:val="0"/>
      <w:sz w:val="32"/>
      <w:szCs w:val="32"/>
      <w:lang w:val="zh-CN" w:eastAsia="zh-CN"/>
    </w:rPr>
  </w:style>
  <w:style w:type="character" w:customStyle="1" w:styleId="29">
    <w:name w:val="txt_color"/>
    <w:qFormat/>
    <w:uiPriority w:val="0"/>
    <w:rPr>
      <w:color w:val="C0C0C0"/>
    </w:rPr>
  </w:style>
  <w:style w:type="character" w:customStyle="1" w:styleId="30">
    <w:name w:val="txt-color"/>
    <w:qFormat/>
    <w:uiPriority w:val="0"/>
    <w:rPr>
      <w:color w:val="C0C0C0"/>
      <w:sz w:val="18"/>
      <w:szCs w:val="18"/>
    </w:rPr>
  </w:style>
  <w:style w:type="character" w:customStyle="1" w:styleId="31">
    <w:name w:val="first-child"/>
    <w:qFormat/>
    <w:uiPriority w:val="0"/>
  </w:style>
  <w:style w:type="character" w:customStyle="1" w:styleId="32">
    <w:name w:val="layui-this"/>
    <w:qFormat/>
    <w:uiPriority w:val="0"/>
    <w:rPr>
      <w:bdr w:val="single" w:color="EEEEEE" w:sz="6" w:space="0"/>
      <w:shd w:val="clear" w:color="auto" w:fill="FFFFFF"/>
    </w:rPr>
  </w:style>
  <w:style w:type="character" w:customStyle="1" w:styleId="33">
    <w:name w:val="批注框文本 Char"/>
    <w:link w:val="7"/>
    <w:qFormat/>
    <w:uiPriority w:val="99"/>
    <w:rPr>
      <w:sz w:val="18"/>
      <w:szCs w:val="18"/>
    </w:rPr>
  </w:style>
  <w:style w:type="character" w:customStyle="1" w:styleId="34">
    <w:name w:val="hover19"/>
    <w:qFormat/>
    <w:uiPriority w:val="0"/>
    <w:rPr>
      <w:color w:val="FF0000"/>
    </w:rPr>
  </w:style>
  <w:style w:type="character" w:customStyle="1" w:styleId="35">
    <w:name w:val="hover18"/>
    <w:qFormat/>
    <w:uiPriority w:val="0"/>
    <w:rPr>
      <w:color w:val="FF0000"/>
    </w:rPr>
  </w:style>
  <w:style w:type="character" w:customStyle="1" w:styleId="36">
    <w:name w:val="批注框文本 Char1"/>
    <w:basedOn w:val="15"/>
    <w:semiHidden/>
    <w:qFormat/>
    <w:uiPriority w:val="99"/>
    <w:rPr>
      <w:rFonts w:ascii="Calibri" w:hAnsi="Calibri" w:eastAsia="宋体" w:cs="Times New Roman"/>
      <w:sz w:val="18"/>
      <w:szCs w:val="18"/>
    </w:rPr>
  </w:style>
  <w:style w:type="paragraph" w:styleId="37">
    <w:name w:val="List Paragraph"/>
    <w:basedOn w:val="1"/>
    <w:qFormat/>
    <w:uiPriority w:val="34"/>
    <w:pPr>
      <w:ind w:firstLine="420" w:firstLineChars="200"/>
    </w:pPr>
  </w:style>
  <w:style w:type="paragraph" w:customStyle="1" w:styleId="38">
    <w:name w:val="WPSOffice手动目录 2"/>
    <w:qFormat/>
    <w:uiPriority w:val="0"/>
    <w:pPr>
      <w:ind w:left="200" w:leftChars="200"/>
    </w:pPr>
    <w:rPr>
      <w:rFonts w:ascii="Calibri" w:hAnsi="Calibri" w:eastAsia="宋体" w:cs="Times New Roman"/>
      <w:kern w:val="0"/>
      <w:sz w:val="20"/>
      <w:szCs w:val="20"/>
      <w:lang w:val="en-US" w:eastAsia="zh-CN" w:bidi="ar-SA"/>
    </w:rPr>
  </w:style>
  <w:style w:type="paragraph" w:customStyle="1" w:styleId="39">
    <w:name w:val="Char"/>
    <w:basedOn w:val="1"/>
    <w:qFormat/>
    <w:uiPriority w:val="0"/>
    <w:rPr>
      <w:rFonts w:ascii="Times New Roman" w:hAnsi="Times New Roman"/>
      <w:szCs w:val="24"/>
    </w:rPr>
  </w:style>
  <w:style w:type="paragraph" w:customStyle="1" w:styleId="40">
    <w:name w:val="WPSOffice手动目录 1"/>
    <w:qFormat/>
    <w:uiPriority w:val="0"/>
    <w:rPr>
      <w:rFonts w:ascii="Calibri" w:hAnsi="Calibri" w:eastAsia="宋体" w:cs="Times New Roman"/>
      <w:kern w:val="0"/>
      <w:sz w:val="20"/>
      <w:szCs w:val="20"/>
      <w:lang w:val="en-US" w:eastAsia="zh-CN" w:bidi="ar-SA"/>
    </w:rPr>
  </w:style>
  <w:style w:type="paragraph" w:customStyle="1" w:styleId="41">
    <w:name w:val="KT正文1"/>
    <w:basedOn w:val="1"/>
    <w:qFormat/>
    <w:uiPriority w:val="99"/>
    <w:rPr>
      <w:rFonts w:ascii="Arial" w:hAnsi="Arial"/>
      <w:sz w:val="24"/>
      <w:szCs w:val="24"/>
    </w:rPr>
  </w:style>
  <w:style w:type="paragraph" w:customStyle="1" w:styleId="42">
    <w:name w:val="Body text|1"/>
    <w:basedOn w:val="1"/>
    <w:qFormat/>
    <w:uiPriority w:val="0"/>
    <w:pPr>
      <w:widowControl w:val="0"/>
      <w:shd w:val="clear" w:color="auto" w:fill="auto"/>
      <w:spacing w:line="350" w:lineRule="auto"/>
      <w:ind w:firstLine="400"/>
    </w:pPr>
    <w:rPr>
      <w:rFonts w:ascii="宋体" w:hAnsi="宋体" w:eastAsia="宋体" w:cs="宋体"/>
      <w:color w:val="35292E"/>
      <w:u w:val="none"/>
      <w:shd w:val="clear" w:color="auto" w:fill="auto"/>
      <w:lang w:val="zh-TW" w:eastAsia="zh-TW" w:bidi="zh-TW"/>
    </w:rPr>
  </w:style>
  <w:style w:type="character" w:customStyle="1" w:styleId="43">
    <w:name w:val="font41"/>
    <w:basedOn w:val="15"/>
    <w:qFormat/>
    <w:uiPriority w:val="0"/>
    <w:rPr>
      <w:rFonts w:hint="default" w:ascii="Times New Roman" w:hAnsi="Times New Roman" w:cs="Times New Roman"/>
      <w:color w:val="000000"/>
      <w:sz w:val="20"/>
      <w:szCs w:val="20"/>
      <w:u w:val="none"/>
    </w:rPr>
  </w:style>
  <w:style w:type="character" w:customStyle="1" w:styleId="44">
    <w:name w:val="font21"/>
    <w:basedOn w:val="15"/>
    <w:qFormat/>
    <w:uiPriority w:val="0"/>
    <w:rPr>
      <w:rFonts w:hint="eastAsia" w:ascii="宋体" w:hAnsi="宋体" w:eastAsia="宋体" w:cs="宋体"/>
      <w:color w:val="000000"/>
      <w:sz w:val="20"/>
      <w:szCs w:val="20"/>
      <w:u w:val="none"/>
    </w:rPr>
  </w:style>
  <w:style w:type="character" w:customStyle="1" w:styleId="45">
    <w:name w:val="font31"/>
    <w:basedOn w:val="15"/>
    <w:qFormat/>
    <w:uiPriority w:val="0"/>
    <w:rPr>
      <w:rFonts w:ascii="MingLiU" w:hAnsi="MingLiU" w:eastAsia="MingLiU" w:cs="MingLiU"/>
      <w:color w:val="000000"/>
      <w:sz w:val="20"/>
      <w:szCs w:val="20"/>
      <w:u w:val="none"/>
    </w:rPr>
  </w:style>
  <w:style w:type="paragraph" w:customStyle="1" w:styleId="46">
    <w:name w:val="Heading #1|1"/>
    <w:basedOn w:val="1"/>
    <w:qFormat/>
    <w:uiPriority w:val="0"/>
    <w:pPr>
      <w:widowControl w:val="0"/>
      <w:shd w:val="clear" w:color="auto" w:fill="auto"/>
      <w:spacing w:after="90"/>
      <w:jc w:val="center"/>
      <w:outlineLvl w:val="0"/>
    </w:pPr>
    <w:rPr>
      <w:rFonts w:ascii="宋体" w:hAnsi="宋体" w:eastAsia="宋体" w:cs="宋体"/>
      <w:sz w:val="32"/>
      <w:szCs w:val="32"/>
      <w:u w:val="none"/>
      <w:shd w:val="clear" w:color="auto" w:fill="auto"/>
      <w:lang w:val="zh-TW" w:eastAsia="zh-TW" w:bidi="zh-TW"/>
    </w:rPr>
  </w:style>
  <w:style w:type="paragraph" w:customStyle="1" w:styleId="47">
    <w:name w:val="Table caption|1"/>
    <w:basedOn w:val="1"/>
    <w:qFormat/>
    <w:uiPriority w:val="0"/>
    <w:pPr>
      <w:widowControl w:val="0"/>
      <w:shd w:val="clear" w:color="auto" w:fill="auto"/>
      <w:spacing w:line="293" w:lineRule="exact"/>
    </w:pPr>
    <w:rPr>
      <w:rFonts w:ascii="宋体" w:hAnsi="宋体" w:eastAsia="宋体" w:cs="宋体"/>
      <w:color w:val="35292E"/>
      <w:u w:val="none"/>
      <w:shd w:val="clear" w:color="auto" w:fill="auto"/>
      <w:lang w:val="zh-TW" w:eastAsia="zh-TW" w:bidi="zh-TW"/>
    </w:rPr>
  </w:style>
  <w:style w:type="paragraph" w:customStyle="1" w:styleId="48">
    <w:name w:val="Other|1"/>
    <w:basedOn w:val="1"/>
    <w:qFormat/>
    <w:uiPriority w:val="0"/>
    <w:pPr>
      <w:widowControl w:val="0"/>
      <w:shd w:val="clear" w:color="auto" w:fill="auto"/>
      <w:spacing w:line="350" w:lineRule="auto"/>
      <w:ind w:firstLine="400"/>
    </w:pPr>
    <w:rPr>
      <w:rFonts w:ascii="宋体" w:hAnsi="宋体" w:eastAsia="宋体" w:cs="宋体"/>
      <w:color w:val="35292E"/>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1.jpeg"/><Relationship Id="rId53" Type="http://schemas.openxmlformats.org/officeDocument/2006/relationships/image" Target="media/image40.png"/><Relationship Id="rId52" Type="http://schemas.openxmlformats.org/officeDocument/2006/relationships/image" Target="media/image39.jpeg"/><Relationship Id="rId51" Type="http://schemas.openxmlformats.org/officeDocument/2006/relationships/image" Target="media/image38.png"/><Relationship Id="rId50" Type="http://schemas.openxmlformats.org/officeDocument/2006/relationships/image" Target="media/image37.jpeg"/><Relationship Id="rId5" Type="http://schemas.openxmlformats.org/officeDocument/2006/relationships/header" Target="header1.xml"/><Relationship Id="rId49" Type="http://schemas.openxmlformats.org/officeDocument/2006/relationships/image" Target="media/image36.jpeg"/><Relationship Id="rId48" Type="http://schemas.openxmlformats.org/officeDocument/2006/relationships/image" Target="media/image35.pn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footer" Target="foot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pn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jpe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51</Pages>
  <Words>18376</Words>
  <Characters>19920</Characters>
  <Lines>136</Lines>
  <Paragraphs>38</Paragraphs>
  <TotalTime>23</TotalTime>
  <ScaleCrop>false</ScaleCrop>
  <LinksUpToDate>false</LinksUpToDate>
  <CharactersWithSpaces>21199</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2021-02-10T16:28:00Z</dcterms:created>
  <dc:creator>徐林溪</dc:creator>
  <cp:lastModifiedBy>administrator</cp:lastModifiedBy>
  <dcterms:modified xsi:type="dcterms:W3CDTF">2023-07-25T14:44:59Z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B5F60EFFC1764CACA9101E46C5DFA0C5_13</vt:lpwstr>
  </property>
</Properties>
</file>