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4882">
      <w:pPr>
        <w:rPr>
          <w:rFonts w:hint="eastAsia" w:ascii="Calibri" w:hAnsi="Calibri" w:eastAsia="宋体" w:cs="Times New Roman"/>
        </w:rPr>
      </w:pPr>
    </w:p>
    <w:p w14:paraId="7524A3DC">
      <w:pPr>
        <w:rPr>
          <w:rFonts w:ascii="Calibri" w:hAnsi="Calibri" w:eastAsia="宋体" w:cs="Times New Roman"/>
        </w:rPr>
      </w:pPr>
      <w:r>
        <w:rPr>
          <w:rFonts w:hint="eastAsia" w:ascii="Calibri" w:hAnsi="Calibri" w:eastAsia="宋体" w:cs="Times New Roman"/>
        </w:rPr>
        <w:t> </w:t>
      </w:r>
    </w:p>
    <w:p w14:paraId="4178127A">
      <w:pPr>
        <w:jc w:val="center"/>
        <w:rPr>
          <w:rFonts w:hint="eastAsia" w:ascii="仿宋_GB2312" w:hAnsi="Calibri" w:eastAsia="仿宋_GB2312" w:cs="Times New Roman"/>
          <w:sz w:val="32"/>
          <w:szCs w:val="32"/>
        </w:rPr>
      </w:pPr>
    </w:p>
    <w:p w14:paraId="24B38215">
      <w:pPr>
        <w:jc w:val="center"/>
        <w:rPr>
          <w:rFonts w:hint="eastAsia" w:ascii="仿宋_GB2312" w:hAnsi="Calibri" w:eastAsia="仿宋_GB2312" w:cs="Times New Roman"/>
          <w:sz w:val="32"/>
          <w:szCs w:val="32"/>
        </w:rPr>
      </w:pPr>
    </w:p>
    <w:p w14:paraId="2ABC6702">
      <w:pPr>
        <w:jc w:val="center"/>
        <w:rPr>
          <w:rFonts w:hint="eastAsia" w:ascii="仿宋_GB2312" w:hAnsi="Calibri" w:eastAsia="仿宋_GB2312" w:cs="Times New Roman"/>
          <w:sz w:val="32"/>
          <w:szCs w:val="32"/>
        </w:rPr>
      </w:pPr>
    </w:p>
    <w:p w14:paraId="284A1693">
      <w:pPr>
        <w:jc w:val="center"/>
        <w:rPr>
          <w:rFonts w:hint="eastAsia" w:ascii="仿宋_GB2312" w:hAnsi="Calibri" w:eastAsia="仿宋_GB2312" w:cs="Times New Roman"/>
          <w:sz w:val="32"/>
          <w:szCs w:val="32"/>
        </w:rPr>
      </w:pPr>
    </w:p>
    <w:p w14:paraId="5F6B0D06">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w:t>
      </w:r>
    </w:p>
    <w:p w14:paraId="3313FD0D">
      <w:pPr>
        <w:jc w:val="center"/>
        <w:rPr>
          <w:rFonts w:hint="eastAsia" w:ascii="方正小标宋简体" w:hAnsi="Calibri" w:eastAsia="方正小标宋简体" w:cs="Times New Roman"/>
          <w:b/>
          <w:sz w:val="44"/>
          <w:szCs w:val="44"/>
        </w:rPr>
      </w:pPr>
      <w:r>
        <w:rPr>
          <w:rFonts w:hint="eastAsia" w:ascii="仿宋_GB2312" w:hAnsi="Calibri" w:eastAsia="仿宋_GB2312" w:cs="Times New Roman"/>
          <w:sz w:val="32"/>
          <w:szCs w:val="32"/>
        </w:rPr>
        <w:t>莲办〔</w:t>
      </w:r>
      <w:r>
        <w:rPr>
          <w:rFonts w:hint="eastAsia" w:ascii="仿宋_GB2312" w:hAnsi="Calibri" w:eastAsia="仿宋_GB2312" w:cs="Times New Roman"/>
          <w:sz w:val="32"/>
          <w:szCs w:val="32"/>
          <w:lang w:eastAsia="zh-CN"/>
        </w:rPr>
        <w:t>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22</w:t>
      </w:r>
      <w:r>
        <w:rPr>
          <w:rFonts w:hint="eastAsia" w:ascii="仿宋_GB2312" w:hAnsi="Calibri" w:eastAsia="仿宋_GB2312" w:cs="Times New Roman"/>
          <w:sz w:val="32"/>
          <w:szCs w:val="32"/>
        </w:rPr>
        <w:t>号</w:t>
      </w:r>
    </w:p>
    <w:p w14:paraId="63CE9391">
      <w:pPr>
        <w:jc w:val="both"/>
        <w:rPr>
          <w:rFonts w:hint="eastAsia" w:ascii="新宋体" w:hAnsi="新宋体" w:eastAsia="新宋体" w:cs="新宋体"/>
          <w:sz w:val="28"/>
          <w:szCs w:val="28"/>
        </w:rPr>
      </w:pPr>
    </w:p>
    <w:p w14:paraId="4A7BA32E">
      <w:pPr>
        <w:snapToGrid w:val="0"/>
        <w:spacing w:line="560" w:lineRule="exact"/>
        <w:jc w:val="center"/>
        <w:rPr>
          <w:rFonts w:hint="eastAsia" w:ascii="方正小标宋简体" w:hAnsi="方正小标宋简体" w:eastAsia="方正小标宋简体" w:cs="方正小标宋简体"/>
          <w:b w:val="0"/>
          <w:bCs/>
          <w:spacing w:val="-10"/>
          <w:sz w:val="44"/>
          <w:szCs w:val="44"/>
          <w:lang w:bidi="ar"/>
        </w:rPr>
      </w:pPr>
      <w:r>
        <w:rPr>
          <w:rFonts w:hint="eastAsia" w:ascii="方正小标宋简体" w:hAnsi="方正小标宋简体" w:eastAsia="方正小标宋简体" w:cs="方正小标宋简体"/>
          <w:b w:val="0"/>
          <w:bCs/>
          <w:sz w:val="44"/>
          <w:szCs w:val="44"/>
          <w:lang w:bidi="ar"/>
        </w:rPr>
        <w:t>白莲乡党委政府办公室</w:t>
      </w:r>
      <w:r>
        <w:rPr>
          <w:rFonts w:hint="eastAsia" w:ascii="方正小标宋简体" w:hAnsi="方正小标宋简体" w:eastAsia="方正小标宋简体" w:cs="方正小标宋简体"/>
          <w:b w:val="0"/>
          <w:bCs/>
          <w:spacing w:val="-10"/>
          <w:sz w:val="44"/>
          <w:szCs w:val="44"/>
          <w:lang w:bidi="ar"/>
        </w:rPr>
        <w:t>关于印发</w:t>
      </w:r>
    </w:p>
    <w:p w14:paraId="60644B25">
      <w:pPr>
        <w:snapToGrid w:val="0"/>
        <w:spacing w:line="560" w:lineRule="exact"/>
        <w:jc w:val="center"/>
        <w:rPr>
          <w:rFonts w:hint="eastAsia" w:ascii="方正小标宋简体" w:hAnsi="方正小标宋简体" w:eastAsia="方正小标宋简体" w:cs="方正小标宋简体"/>
          <w:b w:val="0"/>
          <w:bCs/>
          <w:spacing w:val="-10"/>
          <w:sz w:val="44"/>
          <w:szCs w:val="44"/>
        </w:rPr>
      </w:pPr>
      <w:r>
        <w:rPr>
          <w:rFonts w:hint="eastAsia" w:ascii="方正小标宋简体" w:hAnsi="方正小标宋简体" w:eastAsia="方正小标宋简体" w:cs="方正小标宋简体"/>
          <w:b w:val="0"/>
          <w:bCs/>
          <w:spacing w:val="-10"/>
          <w:sz w:val="44"/>
          <w:szCs w:val="44"/>
          <w:lang w:eastAsia="zh-CN" w:bidi="ar"/>
        </w:rPr>
        <w:t>《</w:t>
      </w:r>
      <w:r>
        <w:rPr>
          <w:rFonts w:hint="eastAsia" w:ascii="方正小标宋简体" w:hAnsi="方正小标宋简体" w:eastAsia="方正小标宋简体" w:cs="方正小标宋简体"/>
          <w:b w:val="0"/>
          <w:bCs/>
          <w:spacing w:val="-10"/>
          <w:sz w:val="44"/>
          <w:szCs w:val="44"/>
          <w:lang w:bidi="ar"/>
        </w:rPr>
        <w:t>白莲</w:t>
      </w:r>
      <w:r>
        <w:rPr>
          <w:rFonts w:hint="eastAsia" w:ascii="方正小标宋简体" w:hAnsi="方正小标宋简体" w:eastAsia="方正小标宋简体" w:cs="方正小标宋简体"/>
          <w:b w:val="0"/>
          <w:bCs/>
          <w:sz w:val="44"/>
          <w:szCs w:val="44"/>
          <w:lang w:bidi="ar"/>
        </w:rPr>
        <w:t>乡202</w:t>
      </w:r>
      <w:r>
        <w:rPr>
          <w:rFonts w:hint="eastAsia" w:ascii="方正小标宋简体" w:hAnsi="方正小标宋简体" w:eastAsia="方正小标宋简体" w:cs="方正小标宋简体"/>
          <w:b w:val="0"/>
          <w:bCs/>
          <w:sz w:val="44"/>
          <w:szCs w:val="44"/>
          <w:lang w:val="en-US" w:eastAsia="zh-CN" w:bidi="ar"/>
        </w:rPr>
        <w:t>4</w:t>
      </w:r>
      <w:r>
        <w:rPr>
          <w:rFonts w:hint="eastAsia" w:ascii="方正小标宋简体" w:hAnsi="方正小标宋简体" w:eastAsia="方正小标宋简体" w:cs="方正小标宋简体"/>
          <w:b w:val="0"/>
          <w:bCs/>
          <w:sz w:val="44"/>
          <w:szCs w:val="44"/>
          <w:lang w:bidi="ar"/>
        </w:rPr>
        <w:t>年农作物秸秆禁烧和综合利用工作方案</w:t>
      </w:r>
      <w:r>
        <w:rPr>
          <w:rFonts w:hint="eastAsia" w:ascii="方正小标宋简体" w:hAnsi="方正小标宋简体" w:eastAsia="方正小标宋简体" w:cs="方正小标宋简体"/>
          <w:b w:val="0"/>
          <w:bCs/>
          <w:sz w:val="44"/>
          <w:szCs w:val="44"/>
          <w:lang w:eastAsia="zh-CN" w:bidi="ar"/>
        </w:rPr>
        <w:t>》</w:t>
      </w:r>
      <w:r>
        <w:rPr>
          <w:rFonts w:hint="eastAsia" w:ascii="方正小标宋简体" w:hAnsi="方正小标宋简体" w:eastAsia="方正小标宋简体" w:cs="方正小标宋简体"/>
          <w:b w:val="0"/>
          <w:bCs/>
          <w:spacing w:val="-10"/>
          <w:sz w:val="44"/>
          <w:szCs w:val="44"/>
          <w:lang w:bidi="ar"/>
        </w:rPr>
        <w:t>的通知</w:t>
      </w:r>
    </w:p>
    <w:p w14:paraId="5800DD88">
      <w:pPr>
        <w:snapToGrid w:val="0"/>
        <w:spacing w:line="540" w:lineRule="exact"/>
        <w:rPr>
          <w:rFonts w:hint="eastAsia" w:ascii="新宋体" w:hAnsi="新宋体" w:eastAsia="新宋体" w:cs="仿宋"/>
          <w:b/>
          <w:sz w:val="36"/>
          <w:szCs w:val="36"/>
        </w:rPr>
      </w:pPr>
      <w:r>
        <w:rPr>
          <w:rFonts w:hint="eastAsia" w:ascii="新宋体" w:hAnsi="新宋体" w:eastAsia="新宋体" w:cs="仿宋"/>
          <w:b/>
          <w:sz w:val="36"/>
          <w:szCs w:val="36"/>
          <w:lang w:bidi="ar"/>
        </w:rPr>
        <w:t xml:space="preserve"> </w:t>
      </w:r>
    </w:p>
    <w:p w14:paraId="09FCA2BB">
      <w:pPr>
        <w:spacing w:line="480" w:lineRule="exact"/>
        <w:ind w:right="4"/>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各村、</w:t>
      </w:r>
      <w:r>
        <w:rPr>
          <w:rFonts w:hint="eastAsia" w:ascii="仿宋_GB2312" w:hAnsi="仿宋_GB2312" w:eastAsia="仿宋_GB2312" w:cs="Times New Roman"/>
          <w:sz w:val="32"/>
          <w:szCs w:val="32"/>
          <w:lang w:val="en-US" w:eastAsia="zh-CN"/>
        </w:rPr>
        <w:t>各</w:t>
      </w:r>
      <w:r>
        <w:rPr>
          <w:rFonts w:hint="eastAsia" w:ascii="仿宋_GB2312" w:hAnsi="仿宋_GB2312" w:eastAsia="仿宋_GB2312" w:cs="Times New Roman"/>
          <w:sz w:val="32"/>
          <w:szCs w:val="32"/>
        </w:rPr>
        <w:t>有关单位：</w:t>
      </w:r>
    </w:p>
    <w:p w14:paraId="586C0FD2">
      <w:pPr>
        <w:spacing w:line="480" w:lineRule="exact"/>
        <w:ind w:left="2" w:leftChars="1" w:right="4"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《白莲乡202</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年农作物秸秆禁烧和综合利用工作方案》已经乡党委政府研究同意，现印发给你们，请结合实际，认真抓好贯彻落实。</w:t>
      </w:r>
    </w:p>
    <w:p w14:paraId="7ED0BF82">
      <w:pPr>
        <w:spacing w:line="480" w:lineRule="exact"/>
        <w:ind w:left="2" w:leftChars="1" w:right="4"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p>
    <w:p w14:paraId="1D8CC9A3">
      <w:pPr>
        <w:spacing w:line="480" w:lineRule="exact"/>
        <w:ind w:right="4"/>
        <w:rPr>
          <w:rFonts w:hint="eastAsia" w:ascii="仿宋_GB2312" w:hAnsi="仿宋_GB2312" w:eastAsia="仿宋_GB2312" w:cs="Times New Roman"/>
          <w:sz w:val="32"/>
          <w:szCs w:val="32"/>
        </w:rPr>
      </w:pPr>
    </w:p>
    <w:p w14:paraId="09BA1C2F">
      <w:pPr>
        <w:spacing w:line="480" w:lineRule="exact"/>
        <w:ind w:left="2" w:leftChars="1" w:right="4" w:firstLine="640" w:firstLineChars="200"/>
        <w:jc w:val="righ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白莲乡党委政府办公室</w:t>
      </w:r>
    </w:p>
    <w:p w14:paraId="37F4745A">
      <w:pPr>
        <w:spacing w:line="480" w:lineRule="exact"/>
        <w:ind w:left="2" w:leftChars="1" w:right="4" w:firstLine="640" w:firstLineChars="200"/>
        <w:jc w:val="righ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202</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年</w:t>
      </w:r>
      <w:r>
        <w:rPr>
          <w:rFonts w:hint="eastAsia" w:ascii="仿宋_GB2312" w:hAnsi="仿宋_GB2312" w:eastAsia="仿宋_GB2312" w:cs="Times New Roman"/>
          <w:sz w:val="32"/>
          <w:szCs w:val="32"/>
          <w:lang w:val="en-US" w:eastAsia="zh-CN"/>
        </w:rPr>
        <w:t>7</w:t>
      </w:r>
      <w:r>
        <w:rPr>
          <w:rFonts w:hint="eastAsia" w:ascii="仿宋_GB2312" w:hAnsi="仿宋_GB2312" w:eastAsia="仿宋_GB2312" w:cs="Times New Roman"/>
          <w:sz w:val="32"/>
          <w:szCs w:val="32"/>
        </w:rPr>
        <w:t>月</w:t>
      </w:r>
      <w:r>
        <w:rPr>
          <w:rFonts w:hint="eastAsia" w:ascii="仿宋_GB2312" w:hAnsi="仿宋_GB2312" w:eastAsia="仿宋_GB2312" w:cs="Times New Roman"/>
          <w:sz w:val="32"/>
          <w:szCs w:val="32"/>
          <w:lang w:val="en-US" w:eastAsia="zh-CN"/>
        </w:rPr>
        <w:t>18</w:t>
      </w:r>
      <w:bookmarkStart w:id="0" w:name="_GoBack"/>
      <w:bookmarkEnd w:id="0"/>
      <w:r>
        <w:rPr>
          <w:rFonts w:hint="eastAsia" w:ascii="仿宋_GB2312" w:hAnsi="仿宋_GB2312" w:eastAsia="仿宋_GB2312" w:cs="Times New Roman"/>
          <w:sz w:val="32"/>
          <w:szCs w:val="32"/>
        </w:rPr>
        <w:t>日</w:t>
      </w:r>
    </w:p>
    <w:p w14:paraId="0A9E2FC2">
      <w:pPr>
        <w:spacing w:line="480" w:lineRule="exact"/>
        <w:ind w:left="2" w:leftChars="1" w:right="4" w:firstLine="640" w:firstLineChars="200"/>
        <w:jc w:val="righ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p>
    <w:p w14:paraId="35FFFB2E">
      <w:pPr>
        <w:spacing w:line="480" w:lineRule="exact"/>
        <w:ind w:left="2" w:leftChars="1" w:right="4" w:firstLine="640" w:firstLineChars="200"/>
        <w:rPr>
          <w:rFonts w:hint="eastAsia" w:ascii="黑体" w:hAnsi="黑体" w:eastAsia="黑体" w:cs="黑体"/>
          <w:sz w:val="44"/>
          <w:szCs w:val="44"/>
          <w:lang w:bidi="ar"/>
        </w:rPr>
      </w:pPr>
      <w:r>
        <w:rPr>
          <w:rFonts w:hint="eastAsia" w:ascii="仿宋_GB2312" w:hAnsi="仿宋_GB2312" w:eastAsia="仿宋_GB2312" w:cs="Times New Roman"/>
          <w:sz w:val="32"/>
          <w:szCs w:val="32"/>
        </w:rPr>
        <w:t xml:space="preserve">                               </w:t>
      </w:r>
    </w:p>
    <w:p w14:paraId="66961566">
      <w:pPr>
        <w:snapToGrid w:val="0"/>
        <w:spacing w:line="540" w:lineRule="exact"/>
        <w:jc w:val="center"/>
        <w:rPr>
          <w:rFonts w:hint="eastAsia" w:ascii="黑体" w:hAnsi="黑体" w:eastAsia="黑体" w:cs="黑体"/>
          <w:sz w:val="44"/>
          <w:szCs w:val="44"/>
          <w:lang w:bidi="ar"/>
        </w:rPr>
      </w:pPr>
    </w:p>
    <w:p w14:paraId="6D6D2A65">
      <w:pPr>
        <w:snapToGrid w:val="0"/>
        <w:spacing w:line="560" w:lineRule="exact"/>
        <w:jc w:val="both"/>
        <w:rPr>
          <w:rFonts w:hint="eastAsia" w:ascii="方正小标宋简体" w:hAnsi="方正小标宋简体" w:eastAsia="方正小标宋简体" w:cs="方正小标宋简体"/>
          <w:b w:val="0"/>
          <w:bCs/>
          <w:sz w:val="44"/>
          <w:szCs w:val="44"/>
          <w:lang w:bidi="ar"/>
        </w:rPr>
      </w:pPr>
    </w:p>
    <w:p w14:paraId="24284579">
      <w:pPr>
        <w:snapToGrid w:val="0"/>
        <w:spacing w:line="560" w:lineRule="exact"/>
        <w:jc w:val="center"/>
        <w:rPr>
          <w:rFonts w:hint="eastAsia" w:ascii="方正小标宋简体" w:hAnsi="方正小标宋简体" w:eastAsia="方正小标宋简体" w:cs="方正小标宋简体"/>
          <w:b w:val="0"/>
          <w:bCs/>
          <w:sz w:val="44"/>
          <w:szCs w:val="44"/>
          <w:lang w:bidi="ar"/>
        </w:rPr>
      </w:pPr>
    </w:p>
    <w:p w14:paraId="7E11C181">
      <w:pPr>
        <w:snapToGrid w:val="0"/>
        <w:spacing w:line="560" w:lineRule="exact"/>
        <w:jc w:val="center"/>
        <w:rPr>
          <w:rFonts w:ascii="新宋体" w:hAnsi="新宋体" w:eastAsia="新宋体" w:cs="Times New Roman"/>
          <w:sz w:val="36"/>
          <w:szCs w:val="36"/>
        </w:rPr>
      </w:pPr>
      <w:r>
        <w:rPr>
          <w:rFonts w:hint="eastAsia" w:ascii="方正小标宋简体" w:hAnsi="方正小标宋简体" w:eastAsia="方正小标宋简体" w:cs="方正小标宋简体"/>
          <w:b w:val="0"/>
          <w:bCs/>
          <w:sz w:val="36"/>
          <w:szCs w:val="36"/>
          <w:lang w:bidi="ar"/>
        </w:rPr>
        <w:t>白莲乡202</w:t>
      </w:r>
      <w:r>
        <w:rPr>
          <w:rFonts w:hint="eastAsia" w:ascii="方正小标宋简体" w:hAnsi="方正小标宋简体" w:eastAsia="方正小标宋简体" w:cs="方正小标宋简体"/>
          <w:b w:val="0"/>
          <w:bCs/>
          <w:sz w:val="36"/>
          <w:szCs w:val="36"/>
          <w:lang w:val="en-US" w:eastAsia="zh-CN" w:bidi="ar"/>
        </w:rPr>
        <w:t>4</w:t>
      </w:r>
      <w:r>
        <w:rPr>
          <w:rFonts w:hint="eastAsia" w:ascii="方正小标宋简体" w:hAnsi="方正小标宋简体" w:eastAsia="方正小标宋简体" w:cs="方正小标宋简体"/>
          <w:b w:val="0"/>
          <w:bCs/>
          <w:sz w:val="36"/>
          <w:szCs w:val="36"/>
          <w:lang w:bidi="ar"/>
        </w:rPr>
        <w:t>年农作物秸秆禁烧和综合利用工作方案</w:t>
      </w:r>
    </w:p>
    <w:p w14:paraId="6EBA776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Times New Roman"/>
          <w:sz w:val="32"/>
          <w:szCs w:val="32"/>
        </w:rPr>
      </w:pPr>
    </w:p>
    <w:p w14:paraId="5BBEB77A">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rPr>
          <w:rFonts w:hint="eastAsia" w:ascii="仿宋_GB2312" w:hAnsi="Calibri" w:eastAsia="仿宋_GB2312" w:cs="Times New Roman"/>
          <w:sz w:val="32"/>
          <w:szCs w:val="32"/>
        </w:rPr>
      </w:pPr>
      <w:r>
        <w:rPr>
          <w:rFonts w:hint="eastAsia" w:ascii="仿宋" w:hAnsi="仿宋" w:eastAsia="仿宋" w:cs="Times New Roman"/>
          <w:sz w:val="32"/>
          <w:szCs w:val="32"/>
        </w:rPr>
        <w:t>为扎实做好202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年农作物秸秆禁烧和综合利用工作，</w:t>
      </w:r>
      <w:r>
        <w:rPr>
          <w:rFonts w:hint="eastAsia" w:ascii="仿宋_GB2312" w:hAnsi="Calibri" w:eastAsia="仿宋_GB2312" w:cs="Times New Roman"/>
          <w:sz w:val="32"/>
          <w:szCs w:val="32"/>
        </w:rPr>
        <w:t>进一步保护和改善生态环境，坚决打赢蓝天保卫战，根据省、市、县有关要求，结合我乡实际，制定本方案。</w:t>
      </w:r>
    </w:p>
    <w:p w14:paraId="16746BD1">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黑体" w:hAnsi="黑体" w:eastAsia="黑体" w:cs="黑体"/>
          <w:sz w:val="32"/>
          <w:szCs w:val="32"/>
        </w:rPr>
        <w:t>一、目标任务</w:t>
      </w:r>
    </w:p>
    <w:p w14:paraId="5B4C66CB">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 w:hAnsi="仿宋" w:eastAsia="仿宋" w:cs="Times New Roman"/>
          <w:sz w:val="32"/>
          <w:szCs w:val="32"/>
          <w:shd w:val="clear" w:color="auto" w:fill="FFFFFF"/>
        </w:rPr>
        <w:t>全面提升秸秆综合利用水平，巩固秸秆禁烧工作成效。</w:t>
      </w:r>
      <w:r>
        <w:rPr>
          <w:rFonts w:hint="eastAsia" w:ascii="仿宋_GB2312" w:hAnsi="Calibri" w:eastAsia="仿宋_GB2312" w:cs="Times New Roman"/>
          <w:sz w:val="32"/>
          <w:szCs w:val="32"/>
        </w:rPr>
        <w:t>继续实行全乡范围内“全时段、全区域”常态化禁烧，严禁露天焚烧农作物秸秆、垃圾、荒草、落叶等污染空气环境行为，确保实现国家和省、市、县通报“零火点”工作目标。</w:t>
      </w:r>
    </w:p>
    <w:p w14:paraId="0FE2086E">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黑体" w:hAnsi="黑体" w:eastAsia="黑体" w:cs="黑体"/>
          <w:sz w:val="32"/>
          <w:szCs w:val="32"/>
        </w:rPr>
      </w:pPr>
      <w:r>
        <w:rPr>
          <w:rFonts w:hint="eastAsia" w:ascii="黑体" w:hAnsi="黑体" w:eastAsia="黑体" w:cs="黑体"/>
          <w:sz w:val="32"/>
          <w:szCs w:val="32"/>
        </w:rPr>
        <w:t>二、工作措施</w:t>
      </w:r>
    </w:p>
    <w:p w14:paraId="6C6A6E96">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(一)加强组织领导。</w:t>
      </w:r>
      <w:r>
        <w:rPr>
          <w:rFonts w:hint="eastAsia" w:ascii="仿宋_GB2312" w:hAnsi="Calibri" w:eastAsia="仿宋_GB2312" w:cs="Times New Roman"/>
          <w:sz w:val="32"/>
          <w:szCs w:val="32"/>
        </w:rPr>
        <w:t>调整充实乡</w:t>
      </w:r>
      <w:r>
        <w:rPr>
          <w:rFonts w:hint="eastAsia" w:ascii="仿宋" w:hAnsi="仿宋" w:eastAsia="仿宋" w:cs="Times New Roman"/>
          <w:sz w:val="32"/>
          <w:szCs w:val="32"/>
        </w:rPr>
        <w:t>秸秆禁烧和综合利用</w:t>
      </w:r>
      <w:r>
        <w:rPr>
          <w:rFonts w:hint="eastAsia" w:ascii="仿宋_GB2312" w:hAnsi="Calibri" w:eastAsia="仿宋_GB2312" w:cs="Times New Roman"/>
          <w:sz w:val="32"/>
          <w:szCs w:val="32"/>
        </w:rPr>
        <w:t>工作</w:t>
      </w:r>
      <w:r>
        <w:rPr>
          <w:rFonts w:hint="eastAsia" w:ascii="仿宋_GB2312" w:hAnsi="Calibri" w:eastAsia="仿宋_GB2312" w:cs="Times New Roman"/>
          <w:sz w:val="32"/>
          <w:szCs w:val="32"/>
          <w:lang w:val="en-US" w:eastAsia="zh-CN"/>
        </w:rPr>
        <w:t>领导小组</w:t>
      </w:r>
      <w:r>
        <w:rPr>
          <w:rFonts w:hint="eastAsia" w:ascii="仿宋_GB2312" w:hAnsi="Calibri" w:eastAsia="仿宋_GB2312" w:cs="Times New Roman"/>
          <w:sz w:val="32"/>
          <w:szCs w:val="32"/>
        </w:rPr>
        <w:t>（名单见附件1），由乡党委书记、乡长</w:t>
      </w:r>
      <w:r>
        <w:rPr>
          <w:rFonts w:hint="eastAsia" w:ascii="仿宋_GB2312" w:hAnsi="Calibri" w:eastAsia="仿宋_GB2312" w:cs="Times New Roman"/>
          <w:sz w:val="32"/>
          <w:szCs w:val="32"/>
          <w:lang w:val="en-US" w:eastAsia="zh-CN"/>
        </w:rPr>
        <w:t>任组长</w:t>
      </w:r>
      <w:r>
        <w:rPr>
          <w:rFonts w:hint="eastAsia" w:ascii="仿宋_GB2312" w:hAnsi="Calibri" w:eastAsia="仿宋_GB2312" w:cs="Times New Roman"/>
          <w:sz w:val="32"/>
          <w:szCs w:val="32"/>
        </w:rPr>
        <w:t>，统一协调指挥全乡秸秆禁烧</w:t>
      </w:r>
      <w:r>
        <w:rPr>
          <w:rFonts w:hint="eastAsia" w:ascii="仿宋_GB2312" w:hAnsi="Calibri" w:eastAsia="仿宋_GB2312" w:cs="Times New Roman"/>
          <w:sz w:val="32"/>
          <w:szCs w:val="32"/>
          <w:lang w:val="en-US" w:eastAsia="zh-CN"/>
        </w:rPr>
        <w:t>和综合利用</w:t>
      </w:r>
      <w:r>
        <w:rPr>
          <w:rFonts w:hint="eastAsia" w:ascii="仿宋_GB2312" w:hAnsi="Calibri" w:eastAsia="仿宋_GB2312" w:cs="Times New Roman"/>
          <w:sz w:val="32"/>
          <w:szCs w:val="32"/>
        </w:rPr>
        <w:t>工作，</w:t>
      </w:r>
      <w:r>
        <w:rPr>
          <w:rFonts w:hint="eastAsia" w:ascii="仿宋_GB2312" w:hAnsi="Calibri" w:eastAsia="仿宋_GB2312" w:cs="Times New Roman"/>
          <w:sz w:val="32"/>
          <w:szCs w:val="32"/>
          <w:lang w:val="en-US" w:eastAsia="zh-CN"/>
        </w:rPr>
        <w:t>乡</w:t>
      </w:r>
      <w:r>
        <w:rPr>
          <w:rFonts w:hint="eastAsia" w:ascii="仿宋_GB2312" w:hAnsi="Calibri" w:eastAsia="仿宋_GB2312" w:cs="Times New Roman"/>
          <w:sz w:val="32"/>
          <w:szCs w:val="32"/>
        </w:rPr>
        <w:t>党委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其他班子成员任副组长，相关工作人员为成员，乡直各单位、各部门全力配合。全面落实“党政同责、一岗双责”要求，严格落实禁烧工作属地管理责任，各村要成立相应的组织，明确专人负责，明确职责，主要负责人要切实承担第一责任人责任，形成齐抓共管的局面。</w:t>
      </w:r>
    </w:p>
    <w:p w14:paraId="53F30F4C">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（二）完善包保责任体系。</w:t>
      </w:r>
      <w:r>
        <w:rPr>
          <w:rFonts w:hint="eastAsia" w:ascii="仿宋_GB2312" w:hAnsi="Calibri" w:eastAsia="仿宋_GB2312" w:cs="Times New Roman"/>
          <w:sz w:val="32"/>
          <w:szCs w:val="32"/>
        </w:rPr>
        <w:t>继续实行驻村点长包村、村干部包组</w:t>
      </w:r>
      <w:r>
        <w:rPr>
          <w:rFonts w:hint="eastAsia" w:ascii="仿宋_GB2312" w:hAnsi="Calibri" w:eastAsia="仿宋_GB2312" w:cs="Times New Roman"/>
          <w:sz w:val="32"/>
          <w:szCs w:val="32"/>
          <w:lang w:val="en-US" w:eastAsia="zh-CN"/>
        </w:rPr>
        <w:t>包片</w:t>
      </w:r>
      <w:r>
        <w:rPr>
          <w:rFonts w:hint="eastAsia" w:ascii="仿宋_GB2312" w:hAnsi="Calibri" w:eastAsia="仿宋_GB2312" w:cs="Times New Roman"/>
          <w:sz w:val="32"/>
          <w:szCs w:val="32"/>
        </w:rPr>
        <w:t>、组干包户责任体系，采取“乡负责、村为主、组管片、户联防”的禁烧机制，进一步强化乡、村、组三级网格化管理责任主体责任，明确各级网格管理责任人，将责任细化到田、任务落实到人（详见附表2）。形成“责任明确、上下互动、横向到边、纵向到底”的监管体系。做到空间覆盖无空白，责任落实无盲区，监督管理无缝隙。实行“田主责任追究制”和“黑斑倒查制”，严格追究焚烧当事人和监管责任人的责任。</w:t>
      </w:r>
    </w:p>
    <w:p w14:paraId="3AC31232">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各村组建应急小分队，设置监控点，组织流动哨，配备必要灭火器材，实行24小时不间断宣传、巡查、检查，及时发现并制止焚烧秸秆行为，确保及时发现火点、第一时间处置。</w:t>
      </w:r>
    </w:p>
    <w:p w14:paraId="746570BC">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（三）强力推进秸秆还田和综合利用。</w:t>
      </w:r>
      <w:r>
        <w:rPr>
          <w:rFonts w:hint="eastAsia" w:ascii="仿宋_GB2312" w:hAnsi="Calibri" w:eastAsia="仿宋_GB2312" w:cs="Times New Roman"/>
          <w:sz w:val="32"/>
          <w:szCs w:val="32"/>
        </w:rPr>
        <w:t>以乡为单位、以村为单元，对农作物种植面积、现有收割机械、秸秆收集打捆机械等进行全面登记，选择适合本</w:t>
      </w:r>
      <w:r>
        <w:rPr>
          <w:rFonts w:hint="eastAsia" w:ascii="仿宋_GB2312" w:hAnsi="Calibri" w:eastAsia="仿宋_GB2312" w:cs="Times New Roman"/>
          <w:sz w:val="32"/>
          <w:szCs w:val="32"/>
          <w:lang w:eastAsia="zh-CN"/>
        </w:rPr>
        <w:t>村</w:t>
      </w:r>
      <w:r>
        <w:rPr>
          <w:rFonts w:hint="eastAsia" w:ascii="仿宋_GB2312" w:hAnsi="Calibri" w:eastAsia="仿宋_GB2312" w:cs="Times New Roman"/>
          <w:sz w:val="32"/>
          <w:szCs w:val="32"/>
        </w:rPr>
        <w:t>的秸秆综合利用方式，明确到地块。推行秸秆离田、还田分片包干责任制，落实包保责任人，建立农作物秸秆综合利用包保工作机制，把包保任务细化到人，到田块，做到收割还田、秸秆离田一块地，包保任务销号一块地。</w:t>
      </w:r>
    </w:p>
    <w:p w14:paraId="1976D057">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在</w:t>
      </w:r>
      <w:r>
        <w:rPr>
          <w:rFonts w:hint="eastAsia" w:ascii="仿宋_GB2312" w:hAnsi="Calibri" w:eastAsia="仿宋_GB2312" w:cs="Times New Roman"/>
          <w:sz w:val="32"/>
          <w:szCs w:val="32"/>
        </w:rPr>
        <w:t>夏收、夏种收获期间</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为节约成本、不误农时，小麦收割机应加装后置式秸秆粉碎抛撒还田装置，收割的农作物秸秆必须粉碎，粉碎</w:t>
      </w:r>
      <w:r>
        <w:rPr>
          <w:rFonts w:hint="eastAsia" w:ascii="仿宋_GB2312" w:hAnsi="Calibri" w:eastAsia="仿宋_GB2312" w:cs="Times New Roman"/>
          <w:sz w:val="32"/>
          <w:szCs w:val="32"/>
          <w:lang w:eastAsia="zh-CN"/>
        </w:rPr>
        <w:t>长度</w:t>
      </w:r>
      <w:r>
        <w:rPr>
          <w:rFonts w:hint="eastAsia" w:ascii="仿宋_GB2312" w:hAnsi="Calibri" w:eastAsia="仿宋_GB2312" w:cs="Times New Roman"/>
          <w:sz w:val="32"/>
          <w:szCs w:val="32"/>
          <w:lang w:val="en-US" w:eastAsia="zh-CN"/>
        </w:rPr>
        <w:t>不大于10CM，</w:t>
      </w:r>
      <w:r>
        <w:rPr>
          <w:rFonts w:hint="eastAsia" w:ascii="仿宋_GB2312" w:hAnsi="Calibri" w:eastAsia="仿宋_GB2312" w:cs="Times New Roman"/>
          <w:sz w:val="32"/>
          <w:szCs w:val="32"/>
        </w:rPr>
        <w:t>且留茬不得高于15</w:t>
      </w:r>
      <w:r>
        <w:rPr>
          <w:rFonts w:hint="eastAsia" w:ascii="仿宋_GB2312" w:hAnsi="Calibri" w:eastAsia="仿宋_GB2312" w:cs="Times New Roman"/>
          <w:sz w:val="32"/>
          <w:szCs w:val="32"/>
          <w:lang w:val="en-US" w:eastAsia="zh-CN"/>
        </w:rPr>
        <w:t>CM，</w:t>
      </w:r>
      <w:r>
        <w:rPr>
          <w:rFonts w:hint="eastAsia" w:ascii="仿宋_GB2312" w:hAnsi="Calibri" w:eastAsia="仿宋_GB2312" w:cs="Times New Roman"/>
          <w:sz w:val="32"/>
          <w:szCs w:val="32"/>
        </w:rPr>
        <w:t>否则一律不得作业</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低留茬收割小麦的同时将秸秆就地粉碎，均匀抛撒在整个作业地表并形成覆盖。为保障水播适时栽种，秸秆粉碎还田灭茬作业后再采取深翻作业。在此期间乡村两级按照秸秆禁烧工作网格化管理要求，驻村点长包组、包组村干包户的原则，将此项工作落实到农户、落实到机械作业手、落实到田间地头。</w:t>
      </w:r>
    </w:p>
    <w:p w14:paraId="3D39D698">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各村要主动作为，</w:t>
      </w:r>
      <w:r>
        <w:rPr>
          <w:rFonts w:hint="eastAsia" w:ascii="仿宋_GB2312" w:hAnsi="Calibri" w:eastAsia="仿宋_GB2312" w:cs="Times New Roman"/>
          <w:sz w:val="32"/>
          <w:szCs w:val="32"/>
          <w:lang w:val="en-US" w:eastAsia="zh-CN"/>
        </w:rPr>
        <w:t>加大宣传，督促</w:t>
      </w:r>
      <w:r>
        <w:rPr>
          <w:rFonts w:hint="eastAsia" w:ascii="仿宋_GB2312" w:hAnsi="Calibri" w:eastAsia="仿宋_GB2312" w:cs="Times New Roman"/>
          <w:sz w:val="32"/>
          <w:szCs w:val="32"/>
        </w:rPr>
        <w:t>农户搞好秸秆</w:t>
      </w:r>
      <w:r>
        <w:rPr>
          <w:rFonts w:hint="eastAsia" w:ascii="仿宋_GB2312" w:hAnsi="Calibri" w:eastAsia="仿宋_GB2312" w:cs="Times New Roman"/>
          <w:sz w:val="32"/>
          <w:szCs w:val="32"/>
          <w:lang w:val="en-US" w:eastAsia="zh-CN"/>
        </w:rPr>
        <w:t>收集</w:t>
      </w:r>
      <w:r>
        <w:rPr>
          <w:rFonts w:hint="eastAsia" w:ascii="仿宋_GB2312" w:hAnsi="Calibri" w:eastAsia="仿宋_GB2312" w:cs="Times New Roman"/>
          <w:sz w:val="32"/>
          <w:szCs w:val="32"/>
        </w:rPr>
        <w:t>离田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严禁农户将农作物秸秆堆积在</w:t>
      </w:r>
      <w:r>
        <w:rPr>
          <w:rFonts w:hint="eastAsia" w:ascii="仿宋_GB2312" w:hAnsi="Calibri" w:eastAsia="仿宋_GB2312" w:cs="Times New Roman"/>
          <w:sz w:val="32"/>
          <w:szCs w:val="32"/>
        </w:rPr>
        <w:t>田头、渠边、坟头</w:t>
      </w:r>
      <w:r>
        <w:rPr>
          <w:rFonts w:hint="eastAsia" w:ascii="仿宋_GB2312" w:hAnsi="Calibri" w:eastAsia="仿宋_GB2312" w:cs="Times New Roman"/>
          <w:sz w:val="32"/>
          <w:szCs w:val="32"/>
          <w:lang w:eastAsia="zh-CN"/>
        </w:rPr>
        <w:t>。</w:t>
      </w:r>
      <w:r>
        <w:rPr>
          <w:rFonts w:hint="eastAsia" w:ascii="仿宋_GB2312" w:hAnsi="华文中宋" w:eastAsia="仿宋_GB2312" w:cs="Times New Roman"/>
          <w:sz w:val="32"/>
          <w:szCs w:val="32"/>
          <w:lang w:val="en-US" w:eastAsia="zh-CN"/>
        </w:rPr>
        <w:t>乡政府按照每年每村1.5万元禁烧经费拨付给各村，主要用于午秋两季各村清理农作物秸秆和清除田边地头、坟头杂草。</w:t>
      </w:r>
      <w:r>
        <w:rPr>
          <w:rFonts w:hint="eastAsia" w:ascii="仿宋_GB2312" w:hAnsi="Calibri" w:eastAsia="仿宋_GB2312" w:cs="Times New Roman"/>
          <w:sz w:val="32"/>
          <w:szCs w:val="32"/>
        </w:rPr>
        <w:t>午秋两季农作物收割后乡政府将组织人员对各村秸秆</w:t>
      </w:r>
      <w:r>
        <w:rPr>
          <w:rFonts w:hint="eastAsia" w:ascii="仿宋_GB2312" w:hAnsi="Calibri" w:eastAsia="仿宋_GB2312" w:cs="Times New Roman"/>
          <w:sz w:val="32"/>
          <w:szCs w:val="32"/>
          <w:lang w:val="en-US" w:eastAsia="zh-CN"/>
        </w:rPr>
        <w:t>收割留茬</w:t>
      </w:r>
      <w:r>
        <w:rPr>
          <w:rFonts w:hint="eastAsia" w:ascii="仿宋_GB2312" w:hAnsi="华文中宋" w:eastAsia="仿宋_GB2312" w:cs="Times New Roman"/>
          <w:sz w:val="32"/>
          <w:szCs w:val="32"/>
          <w:lang w:val="en-US" w:eastAsia="zh-CN"/>
        </w:rPr>
        <w:t>、</w:t>
      </w:r>
      <w:r>
        <w:rPr>
          <w:rFonts w:hint="eastAsia" w:ascii="仿宋_GB2312" w:hAnsi="Calibri" w:eastAsia="仿宋_GB2312" w:cs="Times New Roman"/>
          <w:sz w:val="32"/>
          <w:szCs w:val="32"/>
          <w:lang w:val="en-US" w:eastAsia="zh-CN"/>
        </w:rPr>
        <w:t>农作物收集离田</w:t>
      </w:r>
      <w:r>
        <w:rPr>
          <w:rFonts w:hint="eastAsia" w:ascii="仿宋_GB2312" w:hAnsi="华文中宋" w:eastAsia="仿宋_GB2312" w:cs="Times New Roman"/>
          <w:sz w:val="32"/>
          <w:szCs w:val="32"/>
          <w:lang w:val="en-US" w:eastAsia="zh-CN"/>
        </w:rPr>
        <w:t>和田边地头、坟头杂草清理</w:t>
      </w:r>
      <w:r>
        <w:rPr>
          <w:rFonts w:hint="eastAsia" w:ascii="仿宋_GB2312" w:hAnsi="Calibri" w:eastAsia="仿宋_GB2312" w:cs="Times New Roman"/>
          <w:sz w:val="32"/>
          <w:szCs w:val="32"/>
        </w:rPr>
        <w:t>情况进行督查检查，检查结果与乡拨</w:t>
      </w:r>
      <w:r>
        <w:rPr>
          <w:rFonts w:hint="eastAsia" w:ascii="仿宋_GB2312" w:hAnsi="Calibri" w:eastAsia="仿宋_GB2312" w:cs="Times New Roman"/>
          <w:sz w:val="32"/>
          <w:szCs w:val="32"/>
          <w:lang w:val="en-US" w:eastAsia="zh-CN"/>
        </w:rPr>
        <w:t>各</w:t>
      </w:r>
      <w:r>
        <w:rPr>
          <w:rFonts w:hint="eastAsia" w:ascii="仿宋_GB2312" w:hAnsi="华文中宋" w:eastAsia="仿宋_GB2312" w:cs="Times New Roman"/>
          <w:sz w:val="32"/>
          <w:szCs w:val="32"/>
          <w:lang w:val="en-US" w:eastAsia="zh-CN"/>
        </w:rPr>
        <w:t>村禁烧</w:t>
      </w:r>
      <w:r>
        <w:rPr>
          <w:rFonts w:hint="eastAsia" w:ascii="仿宋_GB2312" w:hAnsi="Calibri" w:eastAsia="仿宋_GB2312" w:cs="Times New Roman"/>
          <w:sz w:val="32"/>
          <w:szCs w:val="32"/>
        </w:rPr>
        <w:t>经费挂钩</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确保从源头上消除焚烧秸秆隐患。</w:t>
      </w:r>
    </w:p>
    <w:p w14:paraId="41C4419C">
      <w:pPr>
        <w:keepNext w:val="0"/>
        <w:keepLines w:val="0"/>
        <w:pageBreakBefore w:val="0"/>
        <w:widowControl w:val="0"/>
        <w:kinsoku/>
        <w:wordWrap/>
        <w:overflowPunct/>
        <w:topLinePunct w:val="0"/>
        <w:autoSpaceDE/>
        <w:autoSpaceDN/>
        <w:bidi w:val="0"/>
        <w:adjustRightInd/>
        <w:spacing w:line="440" w:lineRule="exact"/>
        <w:ind w:firstLine="643"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（四）营造宣传氛围。</w:t>
      </w:r>
      <w:r>
        <w:rPr>
          <w:rFonts w:hint="eastAsia" w:ascii="仿宋_GB2312" w:hAnsi="华文中宋" w:eastAsia="仿宋_GB2312" w:cs="Times New Roman"/>
          <w:sz w:val="32"/>
          <w:szCs w:val="32"/>
          <w:lang w:val="en-US" w:eastAsia="zh-CN"/>
        </w:rPr>
        <w:t>乡村要综合利用多种方式，切实加大宣传力度。坚持做到“横幅挂出来，车辆跑起来，广播响起来，标语贴出来</w:t>
      </w:r>
      <w:r>
        <w:rPr>
          <w:rFonts w:hint="eastAsia" w:ascii="仿宋_GB2312" w:hAnsi="Calibri" w:eastAsia="仿宋_GB2312" w:cs="Times New Roman"/>
          <w:sz w:val="32"/>
          <w:szCs w:val="32"/>
          <w:lang w:val="en-US" w:eastAsia="zh-CN"/>
        </w:rPr>
        <w:t>，通告发下去”</w:t>
      </w:r>
      <w:r>
        <w:rPr>
          <w:rFonts w:hint="eastAsia" w:ascii="仿宋_GB2312" w:hAnsi="Calibri" w:eastAsia="仿宋_GB2312" w:cs="Times New Roman"/>
          <w:sz w:val="32"/>
          <w:szCs w:val="32"/>
        </w:rPr>
        <w:t>等贴近群众、生动活泼的</w:t>
      </w:r>
      <w:r>
        <w:rPr>
          <w:rFonts w:hint="eastAsia" w:ascii="仿宋_GB2312" w:hAnsi="Calibri" w:eastAsia="仿宋_GB2312" w:cs="Times New Roman"/>
          <w:sz w:val="32"/>
          <w:szCs w:val="32"/>
          <w:lang w:val="en-US" w:eastAsia="zh-CN"/>
        </w:rPr>
        <w:t>宣传</w:t>
      </w:r>
      <w:r>
        <w:rPr>
          <w:rFonts w:hint="eastAsia" w:ascii="仿宋_GB2312" w:hAnsi="Calibri" w:eastAsia="仿宋_GB2312" w:cs="Times New Roman"/>
          <w:sz w:val="32"/>
          <w:szCs w:val="32"/>
        </w:rPr>
        <w:t>形式</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广泛宣传焚烧秸秆的危害性及禁烧秸秆和综合利用的重要意义，突出宣传禁烧有关法律法规和对露天焚烧行为当事人的处罚措施，引导农民群众自觉遵守秸秆禁烧要求、积极参与秸秆综合利用，提高农民群众生态环保意识，推动秸秆禁烧工作常态化、长效化。</w:t>
      </w:r>
      <w:r>
        <w:rPr>
          <w:rFonts w:hint="eastAsia" w:ascii="仿宋_GB2312" w:hAnsi="Calibri" w:eastAsia="仿宋_GB2312" w:cs="Times New Roman"/>
          <w:sz w:val="32"/>
          <w:szCs w:val="32"/>
          <w:lang w:val="en-US" w:eastAsia="zh-CN"/>
        </w:rPr>
        <w:t>严格落实“致广大农民朋友的一封信”制度，各村要将“致广大农民朋友的一封</w:t>
      </w:r>
      <w:r>
        <w:rPr>
          <w:rFonts w:hint="eastAsia" w:ascii="仿宋_GB2312" w:hAnsi="华文中宋" w:eastAsia="仿宋_GB2312" w:cs="Times New Roman"/>
          <w:sz w:val="32"/>
          <w:szCs w:val="32"/>
          <w:lang w:val="en-US" w:eastAsia="zh-CN"/>
        </w:rPr>
        <w:t>信”发放到每一户农户和农机作业手</w:t>
      </w:r>
      <w:r>
        <w:rPr>
          <w:rFonts w:hint="eastAsia" w:ascii="仿宋_GB2312" w:hAnsi="Calibri" w:eastAsia="仿宋_GB2312" w:cs="Times New Roman"/>
          <w:sz w:val="32"/>
          <w:szCs w:val="32"/>
          <w:lang w:val="en-US" w:eastAsia="zh-CN"/>
        </w:rPr>
        <w:t>手中，将秸秆禁烧政策做到家喻户晓、深入人心</w:t>
      </w:r>
      <w:r>
        <w:rPr>
          <w:rFonts w:hint="eastAsia" w:ascii="仿宋_GB2312" w:hAnsi="华文中宋" w:eastAsia="仿宋_GB2312" w:cs="Times New Roman"/>
          <w:sz w:val="32"/>
          <w:szCs w:val="32"/>
          <w:lang w:val="en-US" w:eastAsia="zh-CN"/>
        </w:rPr>
        <w:t>，全力营造“不敢烧、不能烧、不愿烧”的禁烧氛围。</w:t>
      </w:r>
    </w:p>
    <w:p w14:paraId="7089504E">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（五）明确工作职责。</w:t>
      </w:r>
      <w:r>
        <w:rPr>
          <w:rFonts w:hint="eastAsia" w:ascii="仿宋_GB2312" w:hAnsi="Calibri" w:eastAsia="仿宋_GB2312" w:cs="Times New Roman"/>
          <w:sz w:val="32"/>
          <w:szCs w:val="32"/>
          <w:lang w:val="en-US" w:eastAsia="zh-CN"/>
        </w:rPr>
        <w:t>按照“党政同责、一岗双责”要求，严格落实禁烧工作属地管理责任。各村对辖区内秸秆禁烧工作负总责，包保责任人加强督查指导，切实把各项措施落到实处。</w:t>
      </w:r>
      <w:r>
        <w:rPr>
          <w:rFonts w:hint="eastAsia" w:ascii="仿宋_GB2312" w:hAnsi="Calibri" w:eastAsia="仿宋_GB2312" w:cs="Times New Roman"/>
          <w:b/>
          <w:bCs/>
          <w:sz w:val="32"/>
          <w:szCs w:val="32"/>
          <w:lang w:val="en-US" w:eastAsia="zh-CN"/>
        </w:rPr>
        <w:t>乡财政所牵头，</w:t>
      </w:r>
      <w:r>
        <w:rPr>
          <w:rFonts w:hint="eastAsia" w:ascii="仿宋_GB2312" w:hAnsi="Calibri" w:eastAsia="仿宋_GB2312" w:cs="Times New Roman"/>
          <w:sz w:val="32"/>
          <w:szCs w:val="32"/>
          <w:lang w:val="en-US" w:eastAsia="zh-CN"/>
        </w:rPr>
        <w:t>会同乡农技站按照省市县有关规定，制定综合利用奖补资金分配和使用管理办法，及时拨付奖补资金。</w:t>
      </w:r>
      <w:r>
        <w:rPr>
          <w:rFonts w:hint="eastAsia" w:ascii="仿宋_GB2312" w:hAnsi="Calibri" w:eastAsia="仿宋_GB2312" w:cs="Times New Roman"/>
          <w:b/>
          <w:bCs/>
          <w:sz w:val="32"/>
          <w:szCs w:val="32"/>
          <w:lang w:val="en-US" w:eastAsia="zh-CN"/>
        </w:rPr>
        <w:t>乡农机站牵头，</w:t>
      </w:r>
      <w:r>
        <w:rPr>
          <w:rFonts w:hint="eastAsia" w:ascii="仿宋_GB2312" w:hAnsi="Calibri" w:eastAsia="仿宋_GB2312" w:cs="Times New Roman"/>
          <w:sz w:val="32"/>
          <w:szCs w:val="32"/>
          <w:lang w:val="en-US" w:eastAsia="zh-CN"/>
        </w:rPr>
        <w:t>做好农机作业管理，负责秸秆机械化粉碎还田和农机配套、农机补贴、收割限茬监管等工作。</w:t>
      </w:r>
      <w:r>
        <w:rPr>
          <w:rFonts w:hint="eastAsia" w:ascii="仿宋_GB2312" w:hAnsi="Calibri" w:eastAsia="仿宋_GB2312" w:cs="Times New Roman"/>
          <w:b/>
          <w:bCs/>
          <w:sz w:val="32"/>
          <w:szCs w:val="32"/>
          <w:lang w:val="en-US" w:eastAsia="zh-CN"/>
        </w:rPr>
        <w:t>乡派出所牵头，</w:t>
      </w:r>
      <w:r>
        <w:rPr>
          <w:rFonts w:hint="eastAsia" w:ascii="仿宋_GB2312" w:hAnsi="Calibri" w:eastAsia="仿宋_GB2312" w:cs="Times New Roman"/>
          <w:sz w:val="32"/>
          <w:szCs w:val="32"/>
          <w:lang w:val="en-US" w:eastAsia="zh-CN"/>
        </w:rPr>
        <w:t>会同属地村对焚烧行为当事人进行调查，严厉打击蓄意焚烧秸秆污染大气环境行为，依据《安徽省大气污染防治条例》，对焚烧行为当事人一律处以每次2000元罚款，情节严重的予以治安处罚直至追究刑事责任。对那些不听劝阻、故意焚烧造成一定社会影响的，派出所要从重从快予以治安处罚。</w:t>
      </w:r>
      <w:r>
        <w:rPr>
          <w:rFonts w:hint="eastAsia" w:ascii="仿宋_GB2312" w:hAnsi="Calibri" w:eastAsia="仿宋_GB2312" w:cs="Times New Roman"/>
          <w:b/>
          <w:bCs/>
          <w:sz w:val="32"/>
          <w:szCs w:val="32"/>
          <w:lang w:val="en-US" w:eastAsia="zh-CN"/>
        </w:rPr>
        <w:t>乡纪委牵头，</w:t>
      </w:r>
      <w:r>
        <w:rPr>
          <w:rFonts w:hint="eastAsia" w:ascii="仿宋_GB2312" w:hAnsi="Calibri" w:eastAsia="仿宋_GB2312" w:cs="Times New Roman"/>
          <w:sz w:val="32"/>
          <w:szCs w:val="32"/>
          <w:lang w:val="en-US" w:eastAsia="zh-CN"/>
        </w:rPr>
        <w:t>按照县秸秆禁烧问责办法和乡党委扩大会议研究问责办法有关规定，严肃查处禁烧工作中干部的失职失责行为。</w:t>
      </w:r>
      <w:r>
        <w:rPr>
          <w:rFonts w:hint="eastAsia" w:ascii="仿宋" w:hAnsi="仿宋" w:eastAsia="仿宋" w:cs="Times New Roman"/>
          <w:b/>
          <w:sz w:val="32"/>
          <w:szCs w:val="32"/>
          <w:shd w:val="clear" w:color="auto" w:fill="FFFFFF"/>
          <w:lang w:val="en-US" w:eastAsia="zh-CN"/>
        </w:rPr>
        <w:t>中心校</w:t>
      </w:r>
      <w:r>
        <w:rPr>
          <w:rFonts w:hint="eastAsia" w:ascii="仿宋_GB2312" w:hAnsi="Calibri" w:eastAsia="仿宋_GB2312" w:cs="Times New Roman"/>
          <w:sz w:val="32"/>
          <w:szCs w:val="32"/>
          <w:lang w:val="en-US" w:eastAsia="zh-CN"/>
        </w:rPr>
        <w:t>负责做好秸秆禁烧的校园宣传工作，推动秸秆禁烧宣传进校园，开展“小手牵大手”活动。</w:t>
      </w:r>
      <w:r>
        <w:rPr>
          <w:rFonts w:hint="eastAsia" w:ascii="仿宋_GB2312" w:hAnsi="Calibri" w:eastAsia="仿宋_GB2312" w:cs="Times New Roman"/>
          <w:b/>
          <w:bCs/>
          <w:sz w:val="32"/>
          <w:szCs w:val="32"/>
          <w:lang w:val="en-US" w:eastAsia="zh-CN"/>
        </w:rPr>
        <w:t>乡生态环境办牵头，</w:t>
      </w:r>
      <w:r>
        <w:rPr>
          <w:rFonts w:hint="eastAsia" w:ascii="仿宋_GB2312" w:hAnsi="Calibri" w:eastAsia="仿宋_GB2312" w:cs="Times New Roman"/>
          <w:sz w:val="32"/>
          <w:szCs w:val="32"/>
          <w:lang w:val="en-US" w:eastAsia="zh-CN"/>
        </w:rPr>
        <w:t>组织协调、上级通报火点现场核查、信息收集通报、处罚等工作。</w:t>
      </w:r>
    </w:p>
    <w:p w14:paraId="6C2B16D2">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（六）严格考核问责。</w:t>
      </w:r>
      <w:r>
        <w:rPr>
          <w:rFonts w:hint="eastAsia" w:ascii="仿宋_GB2312" w:hAnsi="Calibri" w:eastAsia="仿宋_GB2312" w:cs="Times New Roman"/>
          <w:sz w:val="32"/>
          <w:szCs w:val="32"/>
        </w:rPr>
        <w:t>卫星监测通报和省暗访巡查发现火点的，火点数1个的村，对所在村书记予以免职，村主任依法罢免，包组村干免职，乡包保责任人</w:t>
      </w:r>
      <w:r>
        <w:rPr>
          <w:rFonts w:hint="eastAsia" w:ascii="仿宋_GB2312" w:hAnsi="Calibri" w:eastAsia="仿宋_GB2312" w:cs="Times New Roman"/>
          <w:sz w:val="32"/>
          <w:szCs w:val="32"/>
          <w:lang w:val="en-US" w:eastAsia="zh-CN"/>
        </w:rPr>
        <w:t>按《霍邱县秸秆禁烧工作管理办法》依纪依规进行</w:t>
      </w:r>
      <w:r>
        <w:rPr>
          <w:rFonts w:hint="eastAsia" w:ascii="仿宋_GB2312" w:hAnsi="Calibri" w:eastAsia="仿宋_GB2312" w:cs="Times New Roman"/>
          <w:sz w:val="32"/>
          <w:szCs w:val="32"/>
        </w:rPr>
        <w:t>处理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发现过火面积5亩以上的，视同卫星监测通报和省暗访巡查发现火点一样处理；对市、县督查巡查</w:t>
      </w:r>
      <w:r>
        <w:rPr>
          <w:rFonts w:hint="eastAsia" w:ascii="仿宋_GB2312" w:hAnsi="Calibri" w:eastAsia="仿宋_GB2312" w:cs="Times New Roman"/>
          <w:sz w:val="32"/>
          <w:szCs w:val="32"/>
          <w:lang w:val="en-US" w:eastAsia="zh-CN"/>
        </w:rPr>
        <w:t>或“蓝天卫士”</w:t>
      </w:r>
      <w:r>
        <w:rPr>
          <w:rFonts w:hint="eastAsia" w:ascii="仿宋_GB2312" w:hAnsi="Calibri" w:eastAsia="仿宋_GB2312" w:cs="Times New Roman"/>
          <w:sz w:val="32"/>
          <w:szCs w:val="32"/>
        </w:rPr>
        <w:t>发现通报火点的，包组（片）村干每次罚款</w:t>
      </w:r>
      <w:r>
        <w:rPr>
          <w:rFonts w:hint="eastAsia" w:ascii="仿宋_GB2312" w:hAnsi="华文中宋" w:eastAsia="仿宋_GB2312" w:cs="Times New Roman"/>
          <w:sz w:val="32"/>
          <w:szCs w:val="32"/>
          <w:lang w:val="en-US" w:eastAsia="zh-CN"/>
        </w:rPr>
        <w:t>400</w:t>
      </w:r>
      <w:r>
        <w:rPr>
          <w:rFonts w:hint="eastAsia" w:ascii="仿宋_GB2312" w:hAnsi="Calibri" w:eastAsia="仿宋_GB2312" w:cs="Times New Roman"/>
          <w:sz w:val="32"/>
          <w:szCs w:val="32"/>
        </w:rPr>
        <w:t>元，乡包保责任人</w:t>
      </w:r>
      <w:r>
        <w:rPr>
          <w:rFonts w:hint="eastAsia" w:ascii="仿宋_GB2312" w:hAnsi="Calibri" w:eastAsia="仿宋_GB2312" w:cs="Times New Roman"/>
          <w:sz w:val="32"/>
          <w:szCs w:val="32"/>
          <w:lang w:val="en-US" w:eastAsia="zh-CN"/>
        </w:rPr>
        <w:t>处理</w:t>
      </w:r>
      <w:r>
        <w:rPr>
          <w:rFonts w:hint="eastAsia" w:ascii="仿宋_GB2312" w:hAnsi="Calibri" w:eastAsia="仿宋_GB2312" w:cs="Times New Roman"/>
          <w:sz w:val="32"/>
          <w:szCs w:val="32"/>
        </w:rPr>
        <w:t>按照《霍邱县秸秆禁烧工作管理办法》执行；同一组（片）发现2处火点，所在组（片）包保村干免职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乡督查巡查发现火点的</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对包组（片）村干处以每次</w:t>
      </w:r>
      <w:r>
        <w:rPr>
          <w:rFonts w:hint="eastAsia" w:ascii="仿宋_GB2312" w:hAnsi="华文中宋" w:eastAsia="仿宋_GB2312" w:cs="Times New Roman"/>
          <w:sz w:val="32"/>
          <w:szCs w:val="32"/>
          <w:lang w:val="en-US" w:eastAsia="zh-CN"/>
        </w:rPr>
        <w:t>3</w:t>
      </w:r>
      <w:r>
        <w:rPr>
          <w:rFonts w:hint="eastAsia" w:ascii="仿宋_GB2312" w:hAnsi="Calibri" w:eastAsia="仿宋_GB2312" w:cs="Times New Roman"/>
          <w:sz w:val="32"/>
          <w:szCs w:val="32"/>
        </w:rPr>
        <w:t>00元罚款，并视情节给予相应的组织处理，现场有人扑救，灭火并及时处置到位的，只进行经济处罚。同一组（片）发现2处及以上火点的，包组（片）村干予以停职停薪半年，专司秸秆禁烧工作</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如果我乡秸秆禁烧工作年度在全县排名后10位，将对被</w:t>
      </w:r>
      <w:r>
        <w:rPr>
          <w:rFonts w:hint="eastAsia" w:ascii="仿宋_GB2312" w:hAnsi="Calibri" w:eastAsia="仿宋_GB2312" w:cs="Times New Roman"/>
          <w:sz w:val="32"/>
          <w:szCs w:val="32"/>
        </w:rPr>
        <w:t>卫星监测通报和省暗访巡查发现火点</w:t>
      </w:r>
      <w:r>
        <w:rPr>
          <w:rFonts w:hint="eastAsia" w:ascii="仿宋_GB2312" w:hAnsi="Calibri" w:eastAsia="仿宋_GB2312" w:cs="Times New Roman"/>
          <w:sz w:val="32"/>
          <w:szCs w:val="32"/>
          <w:lang w:val="en-US" w:eastAsia="zh-CN"/>
        </w:rPr>
        <w:t>或秸秆禁烧年度考核最后一名</w:t>
      </w:r>
      <w:r>
        <w:rPr>
          <w:rFonts w:hint="eastAsia" w:ascii="仿宋_GB2312" w:hAnsi="Calibri" w:eastAsia="仿宋_GB2312" w:cs="Times New Roman"/>
          <w:sz w:val="32"/>
          <w:szCs w:val="32"/>
        </w:rPr>
        <w:t>的</w:t>
      </w:r>
      <w:r>
        <w:rPr>
          <w:rFonts w:hint="eastAsia" w:ascii="仿宋_GB2312" w:hAnsi="Calibri" w:eastAsia="仿宋_GB2312" w:cs="Times New Roman"/>
          <w:sz w:val="32"/>
          <w:szCs w:val="32"/>
          <w:lang w:eastAsia="zh-CN"/>
        </w:rPr>
        <w:t>村，</w:t>
      </w:r>
      <w:r>
        <w:rPr>
          <w:rFonts w:hint="eastAsia" w:ascii="仿宋_GB2312" w:hAnsi="Calibri" w:eastAsia="仿宋_GB2312" w:cs="Times New Roman"/>
          <w:sz w:val="32"/>
          <w:szCs w:val="32"/>
          <w:lang w:val="en-US" w:eastAsia="zh-CN"/>
        </w:rPr>
        <w:t>驻村点长和所在村取消年度评先评优资格。</w:t>
      </w:r>
      <w:r>
        <w:rPr>
          <w:rFonts w:hint="eastAsia" w:ascii="仿宋_GB2312" w:hAnsi="Calibri" w:eastAsia="仿宋_GB2312" w:cs="Times New Roman"/>
          <w:sz w:val="32"/>
          <w:szCs w:val="32"/>
        </w:rPr>
        <w:t>对鼓动、授意或纵容农户露天焚烧秸秆的党员干部、职工，予以严肃处理。</w:t>
      </w:r>
    </w:p>
    <w:p w14:paraId="66CE109D">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（七）强化督查巡查。</w:t>
      </w:r>
      <w:r>
        <w:rPr>
          <w:rFonts w:hint="eastAsia" w:ascii="仿宋_GB2312" w:hAnsi="Calibri" w:eastAsia="仿宋_GB2312" w:cs="Times New Roman"/>
          <w:sz w:val="32"/>
          <w:szCs w:val="32"/>
        </w:rPr>
        <w:t>乡政府成立由乡长任组长，分管负责人任副组长，派出所、司法所、</w:t>
      </w:r>
      <w:r>
        <w:rPr>
          <w:rFonts w:hint="eastAsia" w:ascii="仿宋_GB2312" w:hAnsi="Calibri" w:eastAsia="仿宋_GB2312" w:cs="Times New Roman"/>
          <w:sz w:val="32"/>
          <w:szCs w:val="32"/>
          <w:lang w:val="en-US" w:eastAsia="zh-CN"/>
        </w:rPr>
        <w:t>生态环境办</w:t>
      </w:r>
      <w:r>
        <w:rPr>
          <w:rFonts w:hint="eastAsia" w:ascii="仿宋_GB2312" w:hAnsi="Calibri" w:eastAsia="仿宋_GB2312" w:cs="Times New Roman"/>
          <w:sz w:val="32"/>
          <w:szCs w:val="32"/>
        </w:rPr>
        <w:t>为成员的督查巡查专班，负责督查巡查、火点认定和调查处理工作。重要时段，安排班子成员带班加强督查巡查。乡秸秆禁烧</w:t>
      </w:r>
      <w:r>
        <w:rPr>
          <w:rFonts w:hint="eastAsia" w:ascii="仿宋_GB2312" w:hAnsi="华文中宋" w:eastAsia="仿宋_GB2312" w:cs="Times New Roman"/>
          <w:sz w:val="32"/>
          <w:szCs w:val="32"/>
          <w:lang w:val="en-US" w:eastAsia="zh-CN"/>
        </w:rPr>
        <w:t>巡查组</w:t>
      </w:r>
      <w:r>
        <w:rPr>
          <w:rFonts w:hint="eastAsia" w:ascii="仿宋_GB2312" w:hAnsi="Calibri" w:eastAsia="仿宋_GB2312" w:cs="Times New Roman"/>
          <w:sz w:val="32"/>
          <w:szCs w:val="32"/>
        </w:rPr>
        <w:t>依据各村上报的驻</w:t>
      </w:r>
      <w:r>
        <w:rPr>
          <w:rFonts w:hint="eastAsia" w:ascii="仿宋_GB2312" w:hAnsi="华文中宋" w:eastAsia="仿宋_GB2312" w:cs="Times New Roman"/>
          <w:sz w:val="32"/>
          <w:szCs w:val="32"/>
          <w:lang w:val="en-US" w:eastAsia="zh-CN"/>
        </w:rPr>
        <w:t>组（片）</w:t>
      </w:r>
      <w:r>
        <w:rPr>
          <w:rFonts w:hint="eastAsia" w:ascii="仿宋_GB2312" w:hAnsi="Calibri" w:eastAsia="仿宋_GB2312" w:cs="Times New Roman"/>
          <w:sz w:val="32"/>
          <w:szCs w:val="32"/>
        </w:rPr>
        <w:t>点长秸秆禁烧工作值班表对当日值班人员在岗情况进行随时督查，凡不</w:t>
      </w:r>
      <w:r>
        <w:rPr>
          <w:rFonts w:hint="eastAsia" w:ascii="仿宋_GB2312" w:hAnsi="Calibri" w:eastAsia="仿宋_GB2312" w:cs="Times New Roman"/>
          <w:sz w:val="32"/>
          <w:szCs w:val="32"/>
          <w:lang w:val="en-US" w:eastAsia="zh-CN"/>
        </w:rPr>
        <w:t>在</w:t>
      </w:r>
      <w:r>
        <w:rPr>
          <w:rFonts w:hint="eastAsia" w:ascii="仿宋_GB2312" w:hAnsi="Calibri" w:eastAsia="仿宋_GB2312" w:cs="Times New Roman"/>
          <w:sz w:val="32"/>
          <w:szCs w:val="32"/>
        </w:rPr>
        <w:t>岗，发现一次从其综合考评中扣除200元。农作物收割时，发现一台收割机械作业时没有安装秸秆粉碎装置进行作业或秸秆没有粉碎或留茬高于15公分的分别给予乡包保责任人和包组村干经济处罚200元和400元。</w:t>
      </w:r>
      <w:r>
        <w:rPr>
          <w:rFonts w:hint="eastAsia" w:ascii="仿宋_GB2312" w:hAnsi="华文中宋" w:eastAsia="仿宋_GB2312" w:cs="Times New Roman"/>
          <w:sz w:val="32"/>
          <w:szCs w:val="32"/>
          <w:lang w:val="en-US" w:eastAsia="zh-CN"/>
        </w:rPr>
        <w:t>巡查组</w:t>
      </w:r>
      <w:r>
        <w:rPr>
          <w:rFonts w:hint="eastAsia" w:ascii="仿宋_GB2312" w:hAnsi="Calibri" w:eastAsia="仿宋_GB2312" w:cs="Times New Roman"/>
          <w:sz w:val="32"/>
          <w:szCs w:val="32"/>
        </w:rPr>
        <w:t>发现火点，固定证据，及时制止，第一时间责令村进行处置并将火点情况及时反馈至乡禁烧办，作为奖惩依据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发生农作物秸秆焚烧火点</w:t>
      </w:r>
      <w:r>
        <w:rPr>
          <w:rFonts w:hint="eastAsia" w:ascii="仿宋_GB2312" w:hAnsi="Calibri" w:eastAsia="仿宋_GB2312" w:cs="Times New Roman"/>
          <w:sz w:val="32"/>
          <w:szCs w:val="32"/>
          <w:lang w:val="en-US" w:eastAsia="zh-CN"/>
        </w:rPr>
        <w:t>后，所在村积极作为，第一时间灭火、消除黑斑并对当事人处罚到位的，不计入火点数）。</w:t>
      </w:r>
    </w:p>
    <w:p w14:paraId="5D307EF5">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仿宋_GB2312" w:eastAsia="仿宋_GB2312" w:cs="Times New Roman"/>
          <w:sz w:val="32"/>
          <w:szCs w:val="32"/>
        </w:rPr>
      </w:pPr>
      <w:r>
        <w:rPr>
          <w:rFonts w:hint="eastAsia" w:ascii="仿宋_GB2312" w:hAnsi="Calibri" w:eastAsia="仿宋_GB2312" w:cs="Times New Roman"/>
          <w:b/>
          <w:bCs/>
          <w:sz w:val="32"/>
          <w:szCs w:val="32"/>
        </w:rPr>
        <w:t>（八）后勤保障。</w:t>
      </w:r>
      <w:r>
        <w:rPr>
          <w:rFonts w:hint="eastAsia" w:ascii="仿宋_GB2312" w:hAnsi="Calibri" w:eastAsia="仿宋_GB2312" w:cs="Times New Roman"/>
          <w:sz w:val="32"/>
          <w:szCs w:val="32"/>
        </w:rPr>
        <w:t>禁烧期间用车由</w:t>
      </w:r>
      <w:r>
        <w:rPr>
          <w:rFonts w:hint="eastAsia" w:ascii="仿宋_GB2312" w:hAnsi="Calibri" w:eastAsia="仿宋_GB2312" w:cs="Times New Roman"/>
          <w:sz w:val="32"/>
          <w:szCs w:val="32"/>
          <w:lang w:val="en-US" w:eastAsia="zh-CN"/>
        </w:rPr>
        <w:t>乡党政办统一安排，</w:t>
      </w:r>
      <w:r>
        <w:rPr>
          <w:rFonts w:hint="eastAsia" w:ascii="仿宋_GB2312" w:hAnsi="Calibri" w:eastAsia="仿宋_GB2312" w:cs="Times New Roman"/>
          <w:sz w:val="32"/>
          <w:szCs w:val="32"/>
        </w:rPr>
        <w:t>夜间巡查实行签到制度，村级巡查由村自行安排。</w:t>
      </w:r>
    </w:p>
    <w:p w14:paraId="044FE7D9">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仿宋_GB2312" w:eastAsia="仿宋_GB2312" w:cs="Times New Roman"/>
          <w:sz w:val="32"/>
          <w:szCs w:val="32"/>
        </w:rPr>
      </w:pPr>
    </w:p>
    <w:p w14:paraId="241D036C">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Calibri" w:eastAsia="仿宋_GB2312" w:cs="Times New Roman"/>
          <w:sz w:val="32"/>
          <w:szCs w:val="32"/>
        </w:rPr>
      </w:pPr>
      <w:r>
        <w:rPr>
          <w:rFonts w:hint="eastAsia" w:ascii="仿宋_GB2312" w:hAnsi="仿宋_GB2312" w:eastAsia="仿宋_GB2312" w:cs="Times New Roman"/>
          <w:sz w:val="32"/>
          <w:szCs w:val="32"/>
        </w:rPr>
        <w:t>附件</w:t>
      </w: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 xml:space="preserve"> 白莲乡2024年农作物秸秆禁烧和综合利用工作领导组成</w:t>
      </w:r>
      <w:r>
        <w:rPr>
          <w:rFonts w:hint="eastAsia" w:ascii="仿宋_GB2312" w:hAnsi="Calibri" w:eastAsia="仿宋_GB2312" w:cs="Times New Roman"/>
          <w:sz w:val="32"/>
          <w:szCs w:val="32"/>
        </w:rPr>
        <w:t>员名单</w:t>
      </w:r>
    </w:p>
    <w:p w14:paraId="777BD45D">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附件2</w:t>
      </w:r>
      <w:r>
        <w:rPr>
          <w:rFonts w:hint="eastAsia" w:ascii="仿宋_GB2312" w:hAnsi="仿宋_GB2312" w:eastAsia="仿宋_GB2312" w:cs="Times New Roman"/>
          <w:sz w:val="32"/>
          <w:szCs w:val="32"/>
          <w:lang w:eastAsia="zh-CN"/>
        </w:rPr>
        <w:t>：</w:t>
      </w:r>
      <w:r>
        <w:rPr>
          <w:rFonts w:hint="eastAsia" w:ascii="仿宋_GB2312" w:hAnsi="Calibri" w:eastAsia="仿宋_GB2312" w:cs="Times New Roman"/>
          <w:sz w:val="32"/>
          <w:szCs w:val="32"/>
          <w:lang w:val="en-US" w:eastAsia="zh-CN"/>
        </w:rPr>
        <w:t>白莲乡2024年农作物秸秆禁烧和综合利用</w:t>
      </w:r>
      <w:r>
        <w:rPr>
          <w:rFonts w:hint="eastAsia" w:ascii="仿宋_GB2312" w:hAnsi="仿宋_GB2312" w:eastAsia="仿宋_GB2312" w:cs="Times New Roman"/>
          <w:sz w:val="32"/>
          <w:szCs w:val="32"/>
          <w:lang w:val="en-US" w:eastAsia="zh-CN"/>
        </w:rPr>
        <w:t>工作网格化管理花名册</w:t>
      </w:r>
    </w:p>
    <w:p w14:paraId="0111B6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仿宋_GB2312" w:hAnsi="华文中宋" w:eastAsia="仿宋_GB2312" w:cs="Times New Roman"/>
          <w:sz w:val="32"/>
          <w:szCs w:val="32"/>
        </w:rPr>
      </w:pPr>
      <w:r>
        <w:rPr>
          <w:rFonts w:hint="eastAsia" w:ascii="新宋体" w:hAnsi="新宋体" w:eastAsia="新宋体" w:cs="仿宋_GB2312"/>
          <w:sz w:val="32"/>
          <w:szCs w:val="32"/>
          <w:lang w:val="en-US" w:eastAsia="zh-CN" w:bidi="ar"/>
        </w:rPr>
        <w:t xml:space="preserve">   </w:t>
      </w:r>
      <w:r>
        <w:rPr>
          <w:rFonts w:hint="eastAsia" w:ascii="方正小标宋简体" w:hAnsi="方正小标宋简体" w:eastAsia="方正小标宋简体" w:cs="方正小标宋简体"/>
          <w:sz w:val="32"/>
          <w:szCs w:val="32"/>
        </w:rPr>
        <w:t>附件一：</w:t>
      </w:r>
    </w:p>
    <w:p w14:paraId="1BF2AE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白莲乡2024年农作物秸秆禁烧和综合利用工作</w:t>
      </w:r>
    </w:p>
    <w:p w14:paraId="55DA17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华文中宋" w:eastAsia="仿宋_GB2312" w:cs="Times New Roman"/>
          <w:sz w:val="32"/>
          <w:szCs w:val="32"/>
        </w:rPr>
      </w:pPr>
      <w:r>
        <w:rPr>
          <w:rFonts w:hint="eastAsia" w:ascii="方正小标宋简体" w:hAnsi="方正小标宋简体" w:eastAsia="方正小标宋简体" w:cs="方正小标宋简体"/>
          <w:sz w:val="36"/>
          <w:szCs w:val="36"/>
          <w:lang w:val="en-US" w:eastAsia="zh-CN"/>
        </w:rPr>
        <w:t>领导组成</w:t>
      </w:r>
      <w:r>
        <w:rPr>
          <w:rFonts w:hint="eastAsia" w:ascii="方正小标宋简体" w:hAnsi="方正小标宋简体" w:eastAsia="方正小标宋简体" w:cs="方正小标宋简体"/>
          <w:sz w:val="36"/>
          <w:szCs w:val="36"/>
        </w:rPr>
        <w:t>员名单</w:t>
      </w:r>
    </w:p>
    <w:p w14:paraId="4047CF3A">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组  长： 杨忠敏  乡党委书记</w:t>
      </w:r>
    </w:p>
    <w:p w14:paraId="562FAE0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李  真</w:t>
      </w:r>
      <w:r>
        <w:rPr>
          <w:rFonts w:hint="eastAsia" w:ascii="仿宋_GB2312" w:hAnsi="仿宋_GB2312" w:eastAsia="仿宋_GB2312" w:cs="仿宋_GB2312"/>
          <w:sz w:val="32"/>
          <w:szCs w:val="32"/>
          <w:lang w:bidi="ar"/>
        </w:rPr>
        <w:t xml:space="preserve">  乡党委副书记、乡长</w:t>
      </w:r>
    </w:p>
    <w:p w14:paraId="33B5B5E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副组长： 朱文启  乡人大主席</w:t>
      </w:r>
    </w:p>
    <w:p w14:paraId="3305218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张  伟</w:t>
      </w:r>
      <w:r>
        <w:rPr>
          <w:rFonts w:hint="eastAsia" w:ascii="仿宋_GB2312" w:hAnsi="仿宋_GB2312" w:eastAsia="仿宋_GB2312" w:cs="仿宋_GB2312"/>
          <w:sz w:val="32"/>
          <w:szCs w:val="32"/>
          <w:lang w:bidi="ar"/>
        </w:rPr>
        <w:t xml:space="preserve">  政协</w:t>
      </w:r>
      <w:r>
        <w:rPr>
          <w:rFonts w:hint="eastAsia" w:ascii="仿宋_GB2312" w:hAnsi="仿宋_GB2312" w:eastAsia="仿宋_GB2312" w:cs="仿宋_GB2312"/>
          <w:sz w:val="32"/>
          <w:szCs w:val="32"/>
          <w:lang w:val="en-US" w:eastAsia="zh-CN" w:bidi="ar"/>
        </w:rPr>
        <w:t>工委主任</w:t>
      </w:r>
    </w:p>
    <w:p w14:paraId="1CDD0CF0">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黄庆兵</w:t>
      </w:r>
      <w:r>
        <w:rPr>
          <w:rFonts w:hint="eastAsia" w:ascii="仿宋_GB2312" w:hAnsi="仿宋_GB2312" w:eastAsia="仿宋_GB2312" w:cs="仿宋_GB2312"/>
          <w:sz w:val="32"/>
          <w:szCs w:val="32"/>
          <w:lang w:bidi="ar"/>
        </w:rPr>
        <w:t xml:space="preserve">  乡党委副书记</w:t>
      </w:r>
    </w:p>
    <w:p w14:paraId="09AA128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许德国  </w:t>
      </w:r>
      <w:r>
        <w:rPr>
          <w:rFonts w:hint="eastAsia" w:ascii="仿宋_GB2312" w:hAnsi="仿宋_GB2312" w:eastAsia="仿宋_GB2312" w:cs="仿宋_GB2312"/>
          <w:sz w:val="32"/>
          <w:szCs w:val="32"/>
          <w:lang w:bidi="ar"/>
        </w:rPr>
        <w:t>乡党委委员、</w:t>
      </w:r>
      <w:r>
        <w:rPr>
          <w:rFonts w:hint="eastAsia" w:ascii="仿宋_GB2312" w:hAnsi="仿宋_GB2312" w:eastAsia="仿宋_GB2312" w:cs="仿宋_GB2312"/>
          <w:sz w:val="32"/>
          <w:szCs w:val="32"/>
          <w:lang w:val="en-US" w:eastAsia="zh-CN" w:bidi="ar"/>
        </w:rPr>
        <w:t>宣传委员</w:t>
      </w:r>
    </w:p>
    <w:p w14:paraId="253BACB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孙目东  乡党委委员、武装部长</w:t>
      </w:r>
    </w:p>
    <w:p w14:paraId="41BE40B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汪  洋  乡党委委员、</w:t>
      </w:r>
      <w:r>
        <w:rPr>
          <w:rFonts w:hint="eastAsia" w:ascii="仿宋_GB2312" w:hAnsi="仿宋_GB2312" w:eastAsia="仿宋_GB2312" w:cs="仿宋_GB2312"/>
          <w:sz w:val="32"/>
          <w:szCs w:val="32"/>
          <w:lang w:val="en-US" w:eastAsia="zh-CN" w:bidi="ar"/>
        </w:rPr>
        <w:t>纪委书记</w:t>
      </w:r>
    </w:p>
    <w:p w14:paraId="246DEA2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张雪娜</w:t>
      </w:r>
      <w:r>
        <w:rPr>
          <w:rFonts w:hint="eastAsia" w:ascii="仿宋_GB2312" w:hAnsi="仿宋_GB2312" w:eastAsia="仿宋_GB2312" w:cs="仿宋_GB2312"/>
          <w:sz w:val="32"/>
          <w:szCs w:val="32"/>
          <w:lang w:bidi="ar"/>
        </w:rPr>
        <w:t xml:space="preserve">  乡党委委员、政法</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统战</w:t>
      </w:r>
      <w:r>
        <w:rPr>
          <w:rFonts w:hint="eastAsia" w:ascii="仿宋_GB2312" w:hAnsi="仿宋_GB2312" w:eastAsia="仿宋_GB2312" w:cs="仿宋_GB2312"/>
          <w:sz w:val="32"/>
          <w:szCs w:val="32"/>
          <w:lang w:bidi="ar"/>
        </w:rPr>
        <w:t>委员</w:t>
      </w:r>
    </w:p>
    <w:p w14:paraId="1CB983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朱士全</w:t>
      </w:r>
      <w:r>
        <w:rPr>
          <w:rFonts w:hint="eastAsia" w:ascii="仿宋_GB2312" w:hAnsi="仿宋_GB2312" w:eastAsia="仿宋_GB2312" w:cs="仿宋_GB2312"/>
          <w:sz w:val="32"/>
          <w:szCs w:val="32"/>
          <w:lang w:bidi="ar"/>
        </w:rPr>
        <w:t xml:space="preserve">  乡党委委员、派出所所长</w:t>
      </w:r>
    </w:p>
    <w:p w14:paraId="782B748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罗玉瑾  副乡长</w:t>
      </w:r>
    </w:p>
    <w:p w14:paraId="7CC8E23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徐泽远  副乡长</w:t>
      </w:r>
    </w:p>
    <w:p w14:paraId="6680244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李  强  副乡长</w:t>
      </w:r>
    </w:p>
    <w:p w14:paraId="0726219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周义霞  人大副主席</w:t>
      </w:r>
    </w:p>
    <w:p w14:paraId="11AD2DD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jc w:val="left"/>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bidi="ar"/>
        </w:rPr>
        <w:t>成  员：</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 xml:space="preserve">孔令全 </w:t>
      </w:r>
      <w:r>
        <w:rPr>
          <w:rFonts w:hint="eastAsia" w:ascii="仿宋_GB2312" w:hAnsi="仿宋_GB2312" w:eastAsia="仿宋_GB2312" w:cs="仿宋_GB2312"/>
          <w:color w:val="auto"/>
          <w:sz w:val="32"/>
          <w:szCs w:val="32"/>
          <w:lang w:val="en-US" w:eastAsia="zh-CN" w:bidi="ar"/>
        </w:rPr>
        <w:t xml:space="preserve"> 沈炳奎 </w:t>
      </w:r>
      <w:r>
        <w:rPr>
          <w:rFonts w:hint="eastAsia" w:ascii="仿宋_GB2312" w:hAnsi="仿宋_GB2312" w:eastAsia="仿宋_GB2312" w:cs="仿宋_GB2312"/>
          <w:color w:val="auto"/>
          <w:sz w:val="32"/>
          <w:szCs w:val="32"/>
          <w:lang w:bidi="ar"/>
        </w:rPr>
        <w:t>李朝杰</w:t>
      </w:r>
      <w:r>
        <w:rPr>
          <w:rFonts w:hint="eastAsia" w:ascii="仿宋_GB2312" w:hAnsi="仿宋_GB2312" w:eastAsia="仿宋_GB2312" w:cs="仿宋_GB2312"/>
          <w:color w:val="auto"/>
          <w:sz w:val="32"/>
          <w:szCs w:val="32"/>
          <w:lang w:val="en-US" w:eastAsia="zh-CN" w:bidi="ar"/>
        </w:rPr>
        <w:t xml:space="preserve"> 刘学余 </w:t>
      </w:r>
      <w:r>
        <w:rPr>
          <w:rFonts w:hint="eastAsia" w:ascii="仿宋_GB2312" w:hAnsi="仿宋_GB2312" w:eastAsia="仿宋_GB2312" w:cs="仿宋_GB2312"/>
          <w:color w:val="auto"/>
          <w:sz w:val="32"/>
          <w:szCs w:val="32"/>
          <w:lang w:bidi="ar"/>
        </w:rPr>
        <w:t>李巍</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梁昌军</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田广家 谢景峰</w:t>
      </w:r>
      <w:r>
        <w:rPr>
          <w:rFonts w:hint="eastAsia" w:ascii="仿宋_GB2312" w:hAnsi="仿宋_GB2312" w:eastAsia="仿宋_GB2312" w:cs="仿宋_GB2312"/>
          <w:color w:val="auto"/>
          <w:sz w:val="32"/>
          <w:szCs w:val="32"/>
          <w:lang w:val="en-US" w:eastAsia="zh-CN" w:bidi="ar"/>
        </w:rPr>
        <w:t xml:space="preserve"> 徐佑富 孟军权</w:t>
      </w:r>
    </w:p>
    <w:p w14:paraId="735D786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jc w:val="left"/>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bidi="ar"/>
        </w:rPr>
        <w:t xml:space="preserve"> </w:t>
      </w:r>
      <w:r>
        <w:rPr>
          <w:rFonts w:hint="eastAsia" w:ascii="仿宋_GB2312" w:hAnsi="仿宋_GB2312" w:eastAsia="仿宋_GB2312" w:cs="仿宋_GB2312"/>
          <w:color w:val="auto"/>
          <w:sz w:val="32"/>
          <w:szCs w:val="32"/>
          <w:lang w:val="en-US" w:eastAsia="zh-CN" w:bidi="ar"/>
        </w:rPr>
        <w:t>领导组下设办公室，办公室设在生态环境保护办公室，孟军权任办公室主任，</w:t>
      </w:r>
      <w:r>
        <w:rPr>
          <w:rFonts w:hint="eastAsia" w:ascii="仿宋_GB2312" w:hAnsi="仿宋_GB2312" w:eastAsia="仿宋_GB2312" w:cs="仿宋_GB2312"/>
          <w:color w:val="auto"/>
          <w:sz w:val="32"/>
          <w:szCs w:val="32"/>
          <w:lang w:bidi="ar"/>
        </w:rPr>
        <w:t>刘国萍</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洪宝涌为成员</w:t>
      </w:r>
      <w:r>
        <w:rPr>
          <w:rFonts w:hint="eastAsia" w:ascii="仿宋_GB2312" w:hAnsi="仿宋_GB2312" w:eastAsia="仿宋_GB2312" w:cs="仿宋_GB2312"/>
          <w:color w:val="auto"/>
          <w:sz w:val="32"/>
          <w:szCs w:val="32"/>
          <w:lang w:eastAsia="zh-CN" w:bidi="ar"/>
        </w:rPr>
        <w:t>。</w:t>
      </w:r>
    </w:p>
    <w:p w14:paraId="1A75A953">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14:paraId="00D46C8C">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14:paraId="2F4A5791">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14:paraId="1DDFA9D9">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14:paraId="5BFE09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仿宋_GB2312" w:hAnsi="华文中宋" w:eastAsia="仿宋_GB2312" w:cs="Times New Roman"/>
          <w:sz w:val="32"/>
          <w:szCs w:val="32"/>
        </w:rPr>
      </w:pP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二</w:t>
      </w:r>
      <w:r>
        <w:rPr>
          <w:rFonts w:hint="eastAsia" w:ascii="方正小标宋简体" w:hAnsi="方正小标宋简体" w:eastAsia="方正小标宋简体" w:cs="方正小标宋简体"/>
          <w:sz w:val="32"/>
          <w:szCs w:val="32"/>
        </w:rPr>
        <w:t>：</w:t>
      </w:r>
    </w:p>
    <w:tbl>
      <w:tblPr>
        <w:tblStyle w:val="3"/>
        <w:tblW w:w="8658"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200"/>
        <w:gridCol w:w="1450"/>
        <w:gridCol w:w="1775"/>
        <w:gridCol w:w="1712"/>
        <w:gridCol w:w="1646"/>
      </w:tblGrid>
      <w:tr w14:paraId="5ABB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C725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28"/>
                <w:szCs w:val="28"/>
                <w:u w:val="none"/>
                <w:lang w:val="en-US" w:eastAsia="zh-CN" w:bidi="ar"/>
              </w:rPr>
              <w:t>白莲乡2024年农作物秸秆禁烧和综合利用工作网格化管理花名册</w:t>
            </w:r>
          </w:p>
        </w:tc>
      </w:tr>
      <w:tr w14:paraId="74FF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8C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C5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行政村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7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F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包保乡干</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08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包保村干</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72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r>
      <w:tr w14:paraId="540F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57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24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3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鸽楼</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0A5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许德国13696643346</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B2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李言霜</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30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13865436001</w:t>
            </w:r>
          </w:p>
        </w:tc>
      </w:tr>
      <w:tr w14:paraId="2F0D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57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2F3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2A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小桥</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EE59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28F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E08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B2D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9A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547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75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栗术</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1E0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CBB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36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4FA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28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B2C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B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大元</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55C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53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7E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74C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94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E9B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C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2B0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50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高孝莹</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F43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18056493321</w:t>
            </w:r>
          </w:p>
        </w:tc>
      </w:tr>
      <w:tr w14:paraId="22CE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D7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503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7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双联</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E91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CBF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0A6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53F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E2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09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AE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AC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99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方春玲</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3F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18326456668</w:t>
            </w:r>
          </w:p>
        </w:tc>
      </w:tr>
      <w:tr w14:paraId="6755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58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BD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8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街东</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491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AC8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E64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CCD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91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A1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4E7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街西</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86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B7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69E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D9E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18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3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00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D4B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578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4C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B85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E4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C0A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AE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347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B2D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973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072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A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EED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88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建新</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DF3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李朝杰15556056555</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27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任月霞</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BB2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18056426371</w:t>
            </w:r>
          </w:p>
        </w:tc>
      </w:tr>
      <w:tr w14:paraId="49DC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AE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C6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03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C0C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C31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754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D69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C10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D2D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2F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堰头</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407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F3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59D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D18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E10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B1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F65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桥头</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F61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18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23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294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A2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8EC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DE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团结</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910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C0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何家永</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A3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15856431493</w:t>
            </w:r>
          </w:p>
        </w:tc>
      </w:tr>
      <w:tr w14:paraId="5AC4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73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6DF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8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D14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BF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0FF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655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D4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16D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32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FD5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003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F8E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493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09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50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05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连部</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F81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32E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AF9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0D6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F1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40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74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6F0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0FC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高孝莹</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E9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18056493321</w:t>
            </w:r>
          </w:p>
        </w:tc>
      </w:tr>
      <w:tr w14:paraId="6D72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2B9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DBD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0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C69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13A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7CD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F54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1C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A1F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C13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大圩</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0A9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826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韩壮</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A9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15156961001</w:t>
            </w:r>
          </w:p>
        </w:tc>
      </w:tr>
      <w:tr w14:paraId="71B0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3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895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CF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五井</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0D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0E3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F8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698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12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553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FC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楼元</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FC4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31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C20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72A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81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904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AB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大竹元</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FF7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85A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C06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30B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F2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C5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A3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七井</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7E1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92B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武扬</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B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15357151244</w:t>
            </w:r>
          </w:p>
        </w:tc>
      </w:tr>
      <w:tr w14:paraId="2B24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95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6E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77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7D9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705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21F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549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C9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066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沣西村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D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双庙组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3E8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朱文启15357408316</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B76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王荣超</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7B9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13966251700</w:t>
            </w:r>
          </w:p>
        </w:tc>
      </w:tr>
      <w:tr w14:paraId="0F05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7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ED2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A2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春井组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CA8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02F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552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DDC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B5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B8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CD4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庙庄组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433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F58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E0F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49C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89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F96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5F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5E5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15A4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03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B2D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EB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F90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2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老郢组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4B7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20E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翟红娟</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114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17754070537</w:t>
            </w:r>
          </w:p>
        </w:tc>
      </w:tr>
      <w:tr w14:paraId="4D96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9F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D52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39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闸口组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64B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97ED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E67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7A6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4A0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BB8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43D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85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F3E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B16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CC3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9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E99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C2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552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DC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060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9B5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6F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787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8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铁田组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1E1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024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赵玉杰</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E8A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18726992716</w:t>
            </w:r>
          </w:p>
        </w:tc>
      </w:tr>
      <w:tr w14:paraId="6545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FB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C1E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72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53D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033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0220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649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BF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81C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09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小埠组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1C3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DA9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192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2D2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B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C17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5C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0AC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25F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721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B0A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F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192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E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8FF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26C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石明阳</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0D0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13965465199</w:t>
            </w:r>
          </w:p>
        </w:tc>
      </w:tr>
      <w:tr w14:paraId="51C5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090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A18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84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草寨组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829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D3D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B44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D89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291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D31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2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北圩组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3D49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谢景峰15905649981</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B660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刘洋</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FDE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15856476481</w:t>
            </w:r>
          </w:p>
        </w:tc>
      </w:tr>
      <w:tr w14:paraId="0FAE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4BC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F9B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D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东宋庄组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E5A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366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548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270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A3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295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82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西宋庄组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4C1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4CE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28F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067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EC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56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E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26D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1E2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32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C51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B7F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B7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5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34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1CD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王志乐</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EE0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13345649759</w:t>
            </w:r>
          </w:p>
        </w:tc>
      </w:tr>
      <w:tr w14:paraId="798A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EC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8D4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B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堰湾组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D29C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E13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951E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CD0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06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CA0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4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水晶宫组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A40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F8A8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952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288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0E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47F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1B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西建新组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D947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329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B02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F31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2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C70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94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东建新组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42E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C3C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E75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86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D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022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32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北建新组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0A5B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944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3B3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C2A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8F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BF2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D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C38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0193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曹苗苗</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F11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19156444412</w:t>
            </w:r>
          </w:p>
        </w:tc>
      </w:tr>
      <w:tr w14:paraId="5472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3B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265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13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西长岗组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0D9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4E6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393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25C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22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9EE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A1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东长岗组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B3E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851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EE8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5EB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nil"/>
              <w:right w:val="single" w:color="000000" w:sz="4" w:space="0"/>
            </w:tcBorders>
            <w:shd w:val="clear" w:color="auto" w:fill="auto"/>
            <w:noWrap/>
            <w:vAlign w:val="center"/>
          </w:tcPr>
          <w:p w14:paraId="781302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21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nil"/>
              <w:right w:val="single" w:color="000000" w:sz="4" w:space="0"/>
            </w:tcBorders>
            <w:shd w:val="clear" w:color="auto" w:fill="auto"/>
            <w:vAlign w:val="center"/>
          </w:tcPr>
          <w:p w14:paraId="3F6356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油坊组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225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302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626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F31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34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1AB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西河村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3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长房</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B0F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徐泽远18130027368</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038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王静</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6B8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17756433515</w:t>
            </w:r>
          </w:p>
        </w:tc>
      </w:tr>
      <w:tr w14:paraId="5E96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66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232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9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小台</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56FC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EC3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AC7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A66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EFE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20F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AC9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染坊</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407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C0D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A8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213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D2D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409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7E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D78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165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余亮</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0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13913144852</w:t>
            </w:r>
          </w:p>
        </w:tc>
      </w:tr>
      <w:tr w14:paraId="6944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5E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4C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B8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柏林</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0D2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0AF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余晓敏</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5BB8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18056426375</w:t>
            </w:r>
          </w:p>
        </w:tc>
      </w:tr>
      <w:tr w14:paraId="53AB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E0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26F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AD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堰湾</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555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12C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FC0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943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CD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412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C1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双圩</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3D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64B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CB2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E79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23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6AA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9B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马桥</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971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477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98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51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DB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770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4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六桥</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902A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5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陈旭光</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0F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13966278549</w:t>
            </w:r>
          </w:p>
        </w:tc>
      </w:tr>
      <w:tr w14:paraId="60E8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C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160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46F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B1E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345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周树勤</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C89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13865721186</w:t>
            </w:r>
          </w:p>
        </w:tc>
      </w:tr>
      <w:tr w14:paraId="0B6B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A3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F4E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7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阚桥</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0FB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539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1DD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CB9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9D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666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FB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草湖</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1A69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307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92B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CFD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0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5DD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2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东洼</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81A7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巍13905649178</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29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魏明丽</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B03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18555875448</w:t>
            </w:r>
          </w:p>
        </w:tc>
      </w:tr>
      <w:tr w14:paraId="76E8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07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5EA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2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150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9FF9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DEF4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CA9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50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F2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3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马井</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F0C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6E67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8F6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297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7E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0DC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1B2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36B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4AB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4B1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FE1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FB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2A3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F7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东街</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A77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748B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陈倩</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BCA2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18365578529</w:t>
            </w:r>
          </w:p>
        </w:tc>
      </w:tr>
      <w:tr w14:paraId="77B1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D04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B1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57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土井</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737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803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835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32E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4C8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762E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A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北郢</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B837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486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339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14A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F7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382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ED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D13C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72D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高玉春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766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15156927978</w:t>
            </w:r>
          </w:p>
        </w:tc>
      </w:tr>
      <w:tr w14:paraId="4747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B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2F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95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FA7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B4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E54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D96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20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159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82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小湖</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8B07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0A88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566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090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330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303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0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大湖</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06E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6A5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D93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C51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nil"/>
              <w:left w:val="single" w:color="000000" w:sz="4" w:space="0"/>
              <w:bottom w:val="single" w:color="000000" w:sz="4" w:space="0"/>
              <w:right w:val="single" w:color="000000" w:sz="4" w:space="0"/>
            </w:tcBorders>
            <w:shd w:val="clear" w:color="auto" w:fill="auto"/>
            <w:noWrap/>
            <w:vAlign w:val="center"/>
          </w:tcPr>
          <w:p w14:paraId="70E2E0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2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6A0C21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联桥村</w:t>
            </w:r>
          </w:p>
        </w:tc>
        <w:tc>
          <w:tcPr>
            <w:tcW w:w="1450" w:type="dxa"/>
            <w:tcBorders>
              <w:top w:val="nil"/>
              <w:left w:val="single" w:color="000000" w:sz="4" w:space="0"/>
              <w:bottom w:val="single" w:color="000000" w:sz="4" w:space="0"/>
              <w:right w:val="single" w:color="000000" w:sz="4" w:space="0"/>
            </w:tcBorders>
            <w:shd w:val="clear" w:color="auto" w:fill="auto"/>
            <w:vAlign w:val="center"/>
          </w:tcPr>
          <w:p w14:paraId="4B1CCD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联合</w:t>
            </w:r>
          </w:p>
        </w:tc>
        <w:tc>
          <w:tcPr>
            <w:tcW w:w="1775" w:type="dxa"/>
            <w:vMerge w:val="restart"/>
            <w:tcBorders>
              <w:top w:val="nil"/>
              <w:left w:val="single" w:color="000000" w:sz="4" w:space="0"/>
              <w:bottom w:val="single" w:color="000000" w:sz="4" w:space="0"/>
              <w:right w:val="single" w:color="000000" w:sz="4" w:space="0"/>
            </w:tcBorders>
            <w:shd w:val="clear" w:color="auto" w:fill="auto"/>
            <w:vAlign w:val="center"/>
          </w:tcPr>
          <w:p w14:paraId="34EA58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梁昌军13365682393</w:t>
            </w:r>
          </w:p>
        </w:tc>
        <w:tc>
          <w:tcPr>
            <w:tcW w:w="1712" w:type="dxa"/>
            <w:vMerge w:val="restart"/>
            <w:tcBorders>
              <w:top w:val="nil"/>
              <w:left w:val="single" w:color="000000" w:sz="4" w:space="0"/>
              <w:bottom w:val="single" w:color="000000" w:sz="4" w:space="0"/>
              <w:right w:val="single" w:color="000000" w:sz="4" w:space="0"/>
            </w:tcBorders>
            <w:shd w:val="clear" w:color="auto" w:fill="auto"/>
            <w:noWrap/>
            <w:vAlign w:val="center"/>
          </w:tcPr>
          <w:p w14:paraId="4B1BEFA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陈新玲</w:t>
            </w:r>
          </w:p>
        </w:tc>
        <w:tc>
          <w:tcPr>
            <w:tcW w:w="1646" w:type="dxa"/>
            <w:vMerge w:val="restart"/>
            <w:tcBorders>
              <w:top w:val="nil"/>
              <w:left w:val="single" w:color="000000" w:sz="4" w:space="0"/>
              <w:bottom w:val="single" w:color="000000" w:sz="4" w:space="0"/>
              <w:right w:val="single" w:color="000000" w:sz="4" w:space="0"/>
            </w:tcBorders>
            <w:shd w:val="clear" w:color="auto" w:fill="auto"/>
            <w:noWrap/>
            <w:vAlign w:val="center"/>
          </w:tcPr>
          <w:p w14:paraId="75CE40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13856417533</w:t>
            </w:r>
          </w:p>
        </w:tc>
      </w:tr>
      <w:tr w14:paraId="301C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9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83E954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E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陈元</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F4473D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A1BE49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0F0CEA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D81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AB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AB6B1A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FF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刘桥</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2A5202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41CC6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6F4146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E85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51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2D9D8E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3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F7D514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DE26E2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7F6218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514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FF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54CB91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A17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老圩</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5B7BDA1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5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杜丽</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F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15357185020</w:t>
            </w:r>
          </w:p>
        </w:tc>
      </w:tr>
      <w:tr w14:paraId="5EB9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E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BDA741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B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关塘</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B7E7D2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C1A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E89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CDA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8B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1FFF1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C4A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B51DEB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AC4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AB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87B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373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0D588D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52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雷井</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170156A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D0E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DA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F84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A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B49E2C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8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马圩</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38C9B39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7D1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钱红亚</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370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13225828320</w:t>
            </w:r>
          </w:p>
        </w:tc>
      </w:tr>
      <w:tr w14:paraId="0D51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3E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6581C8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5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1B57A0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C08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E6C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5D4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3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823758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1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大竹园</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28B6825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270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CB3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DCA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DF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5BFD6B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3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双石</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08AA50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225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FDF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543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79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25FEAF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A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桥头</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F6F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黄庆兵18756428265</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C2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郑传旺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FD0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19956409309</w:t>
            </w:r>
          </w:p>
        </w:tc>
      </w:tr>
      <w:tr w14:paraId="066D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2F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1CC7AD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5C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同心</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E1F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ED7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000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7D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87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ABF949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CBD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220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3FD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B1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A90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3E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F213E6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C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A03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8D2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8A2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D54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F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8E5C9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2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0B4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2C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郑新中、沈连成</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476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19005642299</w:t>
            </w:r>
          </w:p>
        </w:tc>
      </w:tr>
      <w:tr w14:paraId="3CDB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CF0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BCE3B0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2C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油坊</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F9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309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3C4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6E1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BF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10CBA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E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小竹园</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4314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886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1D8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9F3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987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3F2AD7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0B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70F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F4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陈杨、梁修娥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23A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18855122744</w:t>
            </w:r>
          </w:p>
        </w:tc>
      </w:tr>
      <w:tr w14:paraId="0DF6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C4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4D0B8B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7F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686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239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275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605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62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C804EF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AC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唐店</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5D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226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465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999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BF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55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牛集村</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16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大街组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BFC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潘树权18656480179</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595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徐伟</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CE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13966279822</w:t>
            </w:r>
          </w:p>
        </w:tc>
      </w:tr>
      <w:tr w14:paraId="22D8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2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7FA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1A0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双门楼组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8C73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060F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0F44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E6C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FA3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B54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57B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1EB3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B07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陈化银</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70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13505645372</w:t>
            </w:r>
          </w:p>
        </w:tc>
      </w:tr>
      <w:tr w14:paraId="036E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C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9B5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03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月牙塘组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4D65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8438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5493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938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C3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ABA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58F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5D5C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4F7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王运涛</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63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19159236756</w:t>
            </w:r>
          </w:p>
        </w:tc>
      </w:tr>
      <w:tr w14:paraId="37DE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4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C70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129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杨酒坊组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6D6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2BA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171C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276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DA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A72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01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藕塘组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38D3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B92E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90E0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509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08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64D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F8C1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5E5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C37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焦梦玉</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D2B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18726988666</w:t>
            </w:r>
          </w:p>
        </w:tc>
      </w:tr>
      <w:tr w14:paraId="6C24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D6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454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4C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760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92A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C20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4BE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66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0C3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DE5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蒲草塘组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93E5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9B8E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D45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B7D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5C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6C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B0BB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5004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D154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D2B4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672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6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8A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AE75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徐老元组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E4C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孙目东13805644513</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A068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韩丽丽</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68A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17398308085</w:t>
            </w:r>
          </w:p>
        </w:tc>
      </w:tr>
      <w:tr w14:paraId="516F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45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AEA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12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徐桥组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696A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2361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2F2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375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B8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1E4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918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杨桥组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C97D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CD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7ED8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C03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4E8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0D4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44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北稻场组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826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2FB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742F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AE7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C50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B9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446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光明组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42D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534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王威</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93A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15856459989</w:t>
            </w:r>
          </w:p>
        </w:tc>
      </w:tr>
      <w:tr w14:paraId="7547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05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6EC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5A47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堰南组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5A1B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C7F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665A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5C1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6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B76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F0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梁老庄组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577A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C6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4528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0BD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9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DF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9DC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54D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978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李沐民</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E621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18656431563</w:t>
            </w:r>
          </w:p>
        </w:tc>
      </w:tr>
      <w:tr w14:paraId="7977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C85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C6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E9D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D9E5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CDA6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8C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292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DD8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96C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8CA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4BD4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F8CE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9D6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9F1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C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6C2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B420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大竹元组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1BE8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83B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刘成林</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590F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18605648679</w:t>
            </w:r>
          </w:p>
        </w:tc>
      </w:tr>
      <w:tr w14:paraId="392A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99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695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11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古堆塘组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1079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7AC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C484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711D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82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257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A9E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东风组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53A8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FF7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6A88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ECA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56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676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0F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磨盘组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B7DF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9E68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60C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7BA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07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54E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牛角河村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糖坊</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EFC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李强</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周洋</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B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13625599997</w:t>
            </w:r>
          </w:p>
        </w:tc>
      </w:tr>
      <w:tr w14:paraId="3FC9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66F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A10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戈庄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D2D2">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9AC">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B2D0">
            <w:pPr>
              <w:jc w:val="center"/>
              <w:rPr>
                <w:rFonts w:hint="eastAsia" w:ascii="仿宋" w:hAnsi="仿宋" w:eastAsia="仿宋" w:cs="仿宋"/>
                <w:i w:val="0"/>
                <w:iCs w:val="0"/>
                <w:color w:val="000000"/>
                <w:sz w:val="24"/>
                <w:szCs w:val="24"/>
                <w:u w:val="none"/>
              </w:rPr>
            </w:pPr>
          </w:p>
        </w:tc>
      </w:tr>
      <w:tr w14:paraId="3FA7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2D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8EA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黄庄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67BE">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E8FA">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26B7">
            <w:pPr>
              <w:jc w:val="center"/>
              <w:rPr>
                <w:rFonts w:hint="eastAsia" w:ascii="仿宋" w:hAnsi="仿宋" w:eastAsia="仿宋" w:cs="仿宋"/>
                <w:i w:val="0"/>
                <w:iCs w:val="0"/>
                <w:color w:val="000000"/>
                <w:sz w:val="24"/>
                <w:szCs w:val="24"/>
                <w:u w:val="none"/>
              </w:rPr>
            </w:pPr>
          </w:p>
        </w:tc>
      </w:tr>
      <w:tr w14:paraId="705C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1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BD7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6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周庄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F650">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5F6B">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B204">
            <w:pPr>
              <w:jc w:val="center"/>
              <w:rPr>
                <w:rFonts w:hint="eastAsia" w:ascii="仿宋" w:hAnsi="仿宋" w:eastAsia="仿宋" w:cs="仿宋"/>
                <w:i w:val="0"/>
                <w:iCs w:val="0"/>
                <w:color w:val="000000"/>
                <w:sz w:val="24"/>
                <w:szCs w:val="24"/>
                <w:u w:val="none"/>
              </w:rPr>
            </w:pPr>
          </w:p>
        </w:tc>
      </w:tr>
      <w:tr w14:paraId="2160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53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D43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岔路</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D915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周义霞15855250989</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顾永伟</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18056493321</w:t>
            </w:r>
          </w:p>
        </w:tc>
      </w:tr>
      <w:tr w14:paraId="5387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96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02A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柿园</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4EBB">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42C7">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D97">
            <w:pPr>
              <w:jc w:val="center"/>
              <w:rPr>
                <w:rFonts w:hint="eastAsia" w:ascii="仿宋" w:hAnsi="仿宋" w:eastAsia="仿宋" w:cs="仿宋"/>
                <w:i w:val="0"/>
                <w:iCs w:val="0"/>
                <w:color w:val="000000"/>
                <w:sz w:val="24"/>
                <w:szCs w:val="24"/>
                <w:u w:val="none"/>
              </w:rPr>
            </w:pPr>
          </w:p>
        </w:tc>
      </w:tr>
      <w:tr w14:paraId="64C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25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5D6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古城</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B2EE">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DC8">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D8FB">
            <w:pPr>
              <w:jc w:val="center"/>
              <w:rPr>
                <w:rFonts w:hint="eastAsia" w:ascii="仿宋" w:hAnsi="仿宋" w:eastAsia="仿宋" w:cs="仿宋"/>
                <w:i w:val="0"/>
                <w:iCs w:val="0"/>
                <w:color w:val="000000"/>
                <w:sz w:val="24"/>
                <w:szCs w:val="24"/>
                <w:u w:val="none"/>
              </w:rPr>
            </w:pPr>
          </w:p>
        </w:tc>
      </w:tr>
      <w:tr w14:paraId="095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483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2EE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窑湾</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02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周义霞15855250989</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8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张银素</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B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18056426372</w:t>
            </w:r>
          </w:p>
        </w:tc>
      </w:tr>
      <w:tr w14:paraId="4F94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7CB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BA4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大塘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B491">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FA60">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E4AA">
            <w:pPr>
              <w:jc w:val="center"/>
              <w:rPr>
                <w:rFonts w:hint="eastAsia" w:ascii="仿宋" w:hAnsi="仿宋" w:eastAsia="仿宋" w:cs="仿宋"/>
                <w:i w:val="0"/>
                <w:iCs w:val="0"/>
                <w:color w:val="000000"/>
                <w:sz w:val="24"/>
                <w:szCs w:val="24"/>
                <w:u w:val="none"/>
              </w:rPr>
            </w:pPr>
          </w:p>
        </w:tc>
      </w:tr>
      <w:tr w14:paraId="0E09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6F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98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5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全庄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F080">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E6B7">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0009">
            <w:pPr>
              <w:jc w:val="center"/>
              <w:rPr>
                <w:rFonts w:hint="eastAsia" w:ascii="仿宋" w:hAnsi="仿宋" w:eastAsia="仿宋" w:cs="仿宋"/>
                <w:i w:val="0"/>
                <w:iCs w:val="0"/>
                <w:color w:val="000000"/>
                <w:sz w:val="24"/>
                <w:szCs w:val="24"/>
                <w:u w:val="none"/>
              </w:rPr>
            </w:pPr>
          </w:p>
        </w:tc>
      </w:tr>
      <w:tr w14:paraId="1AB6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BB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29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2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酒坊</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B1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李强</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C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付道菊</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17719319971</w:t>
            </w:r>
          </w:p>
        </w:tc>
      </w:tr>
      <w:tr w14:paraId="160F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E2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5E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9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庙台</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1A75B">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01FE">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4FAD">
            <w:pPr>
              <w:jc w:val="center"/>
              <w:rPr>
                <w:rFonts w:hint="eastAsia" w:ascii="仿宋" w:hAnsi="仿宋" w:eastAsia="仿宋" w:cs="仿宋"/>
                <w:i w:val="0"/>
                <w:iCs w:val="0"/>
                <w:color w:val="000000"/>
                <w:sz w:val="24"/>
                <w:szCs w:val="24"/>
                <w:u w:val="none"/>
              </w:rPr>
            </w:pPr>
          </w:p>
        </w:tc>
      </w:tr>
      <w:tr w14:paraId="31A8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82E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FD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瓦房</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5942">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8006">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AF45">
            <w:pPr>
              <w:jc w:val="center"/>
              <w:rPr>
                <w:rFonts w:hint="eastAsia" w:ascii="仿宋" w:hAnsi="仿宋" w:eastAsia="仿宋" w:cs="仿宋"/>
                <w:i w:val="0"/>
                <w:iCs w:val="0"/>
                <w:color w:val="000000"/>
                <w:sz w:val="24"/>
                <w:szCs w:val="24"/>
                <w:u w:val="none"/>
              </w:rPr>
            </w:pPr>
          </w:p>
        </w:tc>
      </w:tr>
      <w:tr w14:paraId="1167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938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743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付洼</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7E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李强</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D7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李玉仁</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D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15695680496</w:t>
            </w:r>
          </w:p>
        </w:tc>
      </w:tr>
      <w:tr w14:paraId="6D10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EF9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12C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莲湖</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923B">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D6D1">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548">
            <w:pPr>
              <w:jc w:val="center"/>
              <w:rPr>
                <w:rFonts w:hint="eastAsia" w:ascii="仿宋" w:hAnsi="仿宋" w:eastAsia="仿宋" w:cs="仿宋"/>
                <w:i w:val="0"/>
                <w:iCs w:val="0"/>
                <w:color w:val="000000"/>
                <w:sz w:val="24"/>
                <w:szCs w:val="24"/>
                <w:u w:val="none"/>
              </w:rPr>
            </w:pPr>
          </w:p>
        </w:tc>
      </w:tr>
      <w:tr w14:paraId="0D73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DD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64E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A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东红</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EF596">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8E2">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9E21">
            <w:pPr>
              <w:jc w:val="center"/>
              <w:rPr>
                <w:rFonts w:hint="eastAsia" w:ascii="仿宋" w:hAnsi="仿宋" w:eastAsia="仿宋" w:cs="仿宋"/>
                <w:i w:val="0"/>
                <w:iCs w:val="0"/>
                <w:color w:val="000000"/>
                <w:sz w:val="24"/>
                <w:szCs w:val="24"/>
                <w:u w:val="none"/>
              </w:rPr>
            </w:pPr>
          </w:p>
        </w:tc>
      </w:tr>
      <w:tr w14:paraId="73B4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3C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302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油坊</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3205">
            <w:pPr>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2AD">
            <w:pPr>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EE7E">
            <w:pPr>
              <w:jc w:val="center"/>
              <w:rPr>
                <w:rFonts w:hint="eastAsia" w:ascii="仿宋" w:hAnsi="仿宋" w:eastAsia="仿宋" w:cs="仿宋"/>
                <w:i w:val="0"/>
                <w:iCs w:val="0"/>
                <w:color w:val="000000"/>
                <w:sz w:val="24"/>
                <w:szCs w:val="24"/>
                <w:u w:val="none"/>
              </w:rPr>
            </w:pPr>
          </w:p>
        </w:tc>
      </w:tr>
      <w:tr w14:paraId="1E5E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68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281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_GB2312" w:hAnsi="宋体" w:eastAsia="仿宋_GB2312" w:cs="仿宋_GB2312"/>
                <w:i w:val="0"/>
                <w:iCs w:val="0"/>
                <w:color w:val="000000"/>
                <w:kern w:val="0"/>
                <w:sz w:val="22"/>
                <w:szCs w:val="22"/>
                <w:u w:val="none"/>
                <w:lang w:val="en-US" w:eastAsia="zh-CN" w:bidi="ar"/>
              </w:rPr>
              <w:t>水晶</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6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周义霞15855250989</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5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周扣贤</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F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18326273933</w:t>
            </w:r>
          </w:p>
        </w:tc>
      </w:tr>
      <w:tr w14:paraId="5AF9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71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5F3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A34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流舟</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2A0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E2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C93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C2E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0E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6CF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638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桥头</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1BD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28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81F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8A5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2A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3C3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4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D74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CAA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2D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D22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B2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A2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新长塘村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9D8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柳郢组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87D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田广家13505646807</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AF14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郑桂远</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045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18110626000</w:t>
            </w:r>
          </w:p>
        </w:tc>
      </w:tr>
      <w:tr w14:paraId="25B2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5A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C43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D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上楼组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8057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D6F0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0CA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D09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9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99A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3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梨园组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C9B9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A05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2EAD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FCE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22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A06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E8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庙庄组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8F3A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70F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王从龙</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0E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18175060438</w:t>
            </w:r>
          </w:p>
        </w:tc>
      </w:tr>
      <w:tr w14:paraId="4858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E30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4A3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52A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徐老庄组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ED4C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CA1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757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D1A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05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52F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13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高井组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44EB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52B8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5F9C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CA6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29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4B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9B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西小圩组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7AA9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7BFB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2071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65F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7B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07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85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3DDD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F64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李凯丽</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DDB5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18792020810</w:t>
            </w:r>
          </w:p>
        </w:tc>
      </w:tr>
      <w:tr w14:paraId="7781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0A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85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38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破圩组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BF32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F238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236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BB6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1CA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3F4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90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77D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4B6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刘金荣</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660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19056979079</w:t>
            </w:r>
          </w:p>
        </w:tc>
      </w:tr>
      <w:tr w14:paraId="3E21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3E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2FF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71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东小圩组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DD0D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94C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C3F5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015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14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EE3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0A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八大家组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8A3D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148B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2E0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0EF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230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741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68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大元组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32D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罗玉瑾18156805260</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96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梁昌权</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6B8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13505646085</w:t>
            </w:r>
          </w:p>
        </w:tc>
      </w:tr>
      <w:tr w14:paraId="05E7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469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B2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FEE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ED9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097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595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89A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6E7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38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9F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小埠组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6D63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44E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90A3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A0C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74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DDE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A4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C5ED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CEFE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张新曼</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6F0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18305644756</w:t>
            </w:r>
          </w:p>
        </w:tc>
      </w:tr>
      <w:tr w14:paraId="73C7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F3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03D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9E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戈塘组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DB14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C41F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636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D50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C3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F6B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85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双元组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DDBF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54F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何萍</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122A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13695649346</w:t>
            </w:r>
          </w:p>
        </w:tc>
      </w:tr>
      <w:tr w14:paraId="7657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D1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490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69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刘桥组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CB5C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A99C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C33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F10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B8A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B57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5C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东红组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77DB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6A9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秦学东</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4DF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18156814111</w:t>
            </w:r>
          </w:p>
        </w:tc>
      </w:tr>
      <w:tr w14:paraId="572C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006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9EB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CF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牛堰组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82E7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C77B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D1FE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97D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36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19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窑流村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96E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古堆组</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088D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孟军权13625626965</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5D1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季伟</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8C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18913400910</w:t>
            </w:r>
          </w:p>
        </w:tc>
      </w:tr>
      <w:tr w14:paraId="5F85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2F7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3C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DF6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酒坊组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86BF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B6B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797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72F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3A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846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65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顺利组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D870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BA2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97B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F43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303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56D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0F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孟咀组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073F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48C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7F4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501E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6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E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399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乔口组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188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792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8F1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CD1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97F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E5E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4B6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民主组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0B1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140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方兵</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4D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18297446664</w:t>
            </w:r>
          </w:p>
        </w:tc>
      </w:tr>
      <w:tr w14:paraId="16A0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13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089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90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小茬组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B047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5C5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3F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90D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1C3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7C3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108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5ED9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879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6EC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0F49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1E4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4CB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51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青圩组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CA0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7F8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377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952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C6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72E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CBB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庙庄组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85F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B2B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082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6707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0EE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870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0B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楼后组</w:t>
            </w:r>
          </w:p>
        </w:tc>
        <w:tc>
          <w:tcPr>
            <w:tcW w:w="1775" w:type="dxa"/>
            <w:vMerge w:val="restart"/>
            <w:tcBorders>
              <w:top w:val="nil"/>
              <w:left w:val="single" w:color="000000" w:sz="4" w:space="0"/>
              <w:bottom w:val="single" w:color="000000" w:sz="4" w:space="0"/>
              <w:right w:val="single" w:color="000000" w:sz="4" w:space="0"/>
            </w:tcBorders>
            <w:shd w:val="clear" w:color="auto" w:fill="auto"/>
            <w:vAlign w:val="center"/>
          </w:tcPr>
          <w:p w14:paraId="334004B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  洋13155398191</w:t>
            </w:r>
          </w:p>
        </w:tc>
        <w:tc>
          <w:tcPr>
            <w:tcW w:w="1712" w:type="dxa"/>
            <w:vMerge w:val="restart"/>
            <w:tcBorders>
              <w:top w:val="nil"/>
              <w:left w:val="nil"/>
              <w:bottom w:val="nil"/>
              <w:right w:val="nil"/>
            </w:tcBorders>
            <w:shd w:val="clear" w:color="auto" w:fill="auto"/>
            <w:noWrap/>
            <w:vAlign w:val="center"/>
          </w:tcPr>
          <w:p w14:paraId="67B96C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周孟萍</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44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15656416198</w:t>
            </w:r>
          </w:p>
        </w:tc>
      </w:tr>
      <w:tr w14:paraId="50D3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81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EE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47F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红塘组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606B76E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nil"/>
              <w:bottom w:val="nil"/>
              <w:right w:val="nil"/>
            </w:tcBorders>
            <w:shd w:val="clear" w:color="auto" w:fill="auto"/>
            <w:noWrap/>
            <w:vAlign w:val="center"/>
          </w:tcPr>
          <w:p w14:paraId="5D79421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E1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265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60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3AA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F8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新生组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3FB2A54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nil"/>
              <w:bottom w:val="nil"/>
              <w:right w:val="nil"/>
            </w:tcBorders>
            <w:shd w:val="clear" w:color="auto" w:fill="auto"/>
            <w:noWrap/>
            <w:vAlign w:val="center"/>
          </w:tcPr>
          <w:p w14:paraId="0715150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A08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201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18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CC0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2D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竹园组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634502C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nil"/>
              <w:bottom w:val="nil"/>
              <w:right w:val="nil"/>
            </w:tcBorders>
            <w:shd w:val="clear" w:color="auto" w:fill="auto"/>
            <w:noWrap/>
            <w:vAlign w:val="center"/>
          </w:tcPr>
          <w:p w14:paraId="6DFF758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8B7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37FE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94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FD9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575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排坊组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1BB403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nil"/>
              <w:left w:val="nil"/>
              <w:bottom w:val="nil"/>
              <w:right w:val="nil"/>
            </w:tcBorders>
            <w:shd w:val="clear" w:color="auto" w:fill="auto"/>
            <w:noWrap/>
            <w:vAlign w:val="center"/>
          </w:tcPr>
          <w:p w14:paraId="5749EEA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CC1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28B2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87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625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04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南庄组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38E5C0C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7E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余红</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092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18365573836</w:t>
            </w:r>
          </w:p>
        </w:tc>
      </w:tr>
      <w:tr w14:paraId="1CA2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84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015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07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郭郢组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E1F38C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C21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F13D">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1BA3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30A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0D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1E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西圩组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19F2A1C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EDD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8FE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F5E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D0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5B9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22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南圩组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6941B4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B7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C02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i w:val="0"/>
                <w:iCs w:val="0"/>
                <w:color w:val="000000"/>
                <w:sz w:val="24"/>
                <w:szCs w:val="24"/>
                <w:u w:val="none"/>
              </w:rPr>
            </w:pPr>
          </w:p>
        </w:tc>
      </w:tr>
      <w:tr w14:paraId="444F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9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15C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D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上塘组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731023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9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陈家燕</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CA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15656400700</w:t>
            </w:r>
          </w:p>
        </w:tc>
      </w:tr>
      <w:tr w14:paraId="583A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0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B2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0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双庄组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09C835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662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E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6DD4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E62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7D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井庄组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175F4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A2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F2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A69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E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A09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1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福利组</w:t>
            </w: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69F6D5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0E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E6A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67C6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5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5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9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下店</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6A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张李渊18656403690</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A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范福</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5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15505010150</w:t>
            </w:r>
          </w:p>
        </w:tc>
      </w:tr>
      <w:tr w14:paraId="51CA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1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3F9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E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1D6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364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BD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6343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4A0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D777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FA5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ADC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120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7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5DD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1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糖坊</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F61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92C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C97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5477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2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45B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5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仓房</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9F5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4A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杨丽红</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91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18005641338</w:t>
            </w:r>
          </w:p>
        </w:tc>
      </w:tr>
      <w:tr w14:paraId="55B2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E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0BA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老元</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171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8E3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D9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1923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E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F20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5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C71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3E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FFA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16D5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3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D8F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2173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C6F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5BE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11C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F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6C5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4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张老庄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CB5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B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张玉平</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15856449865</w:t>
            </w:r>
          </w:p>
        </w:tc>
      </w:tr>
      <w:tr w14:paraId="29B4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3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27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B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余老庄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54E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CD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51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65A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4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504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A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F745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FF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A59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AF1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C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1FB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下竹园</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4B6C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9F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EAD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E68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8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EFE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2E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学田</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4A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伟13905645945</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6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刘中霞</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F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18056426376</w:t>
            </w:r>
          </w:p>
        </w:tc>
      </w:tr>
      <w:tr w14:paraId="6217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6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2F7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C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铁田</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1E4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7EB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B86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64A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E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0BF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D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林桥</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F126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037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57F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1CAF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8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7CB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1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梁老庄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0AF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50B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AD1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1E36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1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236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1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三合</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B3E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0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8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13167786125</w:t>
            </w:r>
          </w:p>
        </w:tc>
      </w:tr>
      <w:tr w14:paraId="50A1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9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873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5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连塘</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775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25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115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E91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6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038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35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吴酒坊</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E80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F43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1F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30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3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D6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1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B02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F1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E8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FF6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02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AB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98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拾石冲</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036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8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李丽</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6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18075049084</w:t>
            </w:r>
          </w:p>
        </w:tc>
      </w:tr>
      <w:tr w14:paraId="0649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A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1DE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9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翟楼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182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35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790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55D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9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A0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A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曾老庄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F14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BF8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42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29E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7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11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B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东街</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048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5E2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CC0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C6A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85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FAE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闸口</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108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E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李点鸿</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C1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15695120701</w:t>
            </w:r>
          </w:p>
        </w:tc>
      </w:tr>
      <w:tr w14:paraId="3E05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003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D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大庄</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666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766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4ED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69EE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3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DE7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1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李楼</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91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267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52C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295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D43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大圩</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146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AA1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EC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bl>
    <w:p w14:paraId="288B2FC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ascii="仿宋_GB2312" w:hAnsi="华文中宋" w:eastAsia="仿宋_GB2312" w:cs="Times New Roman"/>
          <w:sz w:val="32"/>
          <w:szCs w:val="32"/>
        </w:rPr>
      </w:pPr>
    </w:p>
    <w:p w14:paraId="7DE10F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MDY1NjRiNzJjNjA5Y2Q5MmQ3NjFhY2U5YTEzYTUifQ=="/>
  </w:docVars>
  <w:rsids>
    <w:rsidRoot w:val="2E03588B"/>
    <w:rsid w:val="07472DE9"/>
    <w:rsid w:val="0B481EE5"/>
    <w:rsid w:val="1B3277AD"/>
    <w:rsid w:val="211C4232"/>
    <w:rsid w:val="213C6640"/>
    <w:rsid w:val="247B6E94"/>
    <w:rsid w:val="25B54185"/>
    <w:rsid w:val="2E03588B"/>
    <w:rsid w:val="31862C0D"/>
    <w:rsid w:val="3F7636FB"/>
    <w:rsid w:val="4C652E94"/>
    <w:rsid w:val="60CE661A"/>
    <w:rsid w:val="67F54559"/>
    <w:rsid w:val="7904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4459</Words>
  <Characters>5663</Characters>
  <Lines>0</Lines>
  <Paragraphs>0</Paragraphs>
  <TotalTime>46</TotalTime>
  <ScaleCrop>false</ScaleCrop>
  <LinksUpToDate>false</LinksUpToDate>
  <CharactersWithSpaces>5769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2024-01-04T02:40:00Z</dcterms:created>
  <dc:creator>WPS_1650943666</dc:creator>
  <cp:lastModifiedBy>纳尼</cp:lastModifiedBy>
  <dcterms:modified xsi:type="dcterms:W3CDTF">2024-09-24T01:04:16Z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9EDC664A30C147CCB09C581661B0221D_13</vt:lpwstr>
  </property>
</Properties>
</file>