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52"/>
        </w:tabs>
        <w:jc w:val="left"/>
        <w:rPr>
          <w:rFonts w:hint="eastAsia" w:ascii="黑体" w:hAnsi="黑体" w:eastAsia="黑体" w:cs="黑体"/>
          <w:spacing w:val="4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pacing w:val="4"/>
          <w:kern w:val="2"/>
          <w:sz w:val="32"/>
          <w:szCs w:val="32"/>
          <w:lang w:val="en-US" w:eastAsia="zh-CN" w:bidi="ar-SA"/>
        </w:rPr>
        <w:t>附件4</w:t>
      </w:r>
    </w:p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4"/>
        <w:gridCol w:w="571"/>
        <w:gridCol w:w="1193"/>
        <w:gridCol w:w="930"/>
        <w:gridCol w:w="432"/>
        <w:gridCol w:w="1156"/>
        <w:gridCol w:w="1719"/>
        <w:gridCol w:w="426"/>
        <w:gridCol w:w="240"/>
        <w:gridCol w:w="3258"/>
        <w:gridCol w:w="1061"/>
        <w:gridCol w:w="930"/>
        <w:gridCol w:w="11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13983" w:type="dxa"/>
            <w:gridSpan w:val="13"/>
            <w:tcBorders>
              <w:bottom w:val="single" w:color="000000" w:sz="4" w:space="0"/>
            </w:tcBorders>
            <w:noWrap w:val="0"/>
            <w:vAlign w:val="bottom"/>
          </w:tcPr>
          <w:p>
            <w:pPr>
              <w:tabs>
                <w:tab w:val="left" w:pos="752"/>
              </w:tabs>
              <w:jc w:val="center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pacing w:val="4"/>
                <w:kern w:val="2"/>
                <w:sz w:val="28"/>
                <w:szCs w:val="28"/>
                <w:lang w:val="en-US" w:eastAsia="zh-CN" w:bidi="ar-SA"/>
              </w:rPr>
              <w:t>2024年霍邱县</w:t>
            </w:r>
            <w:r>
              <w:rPr>
                <w:rFonts w:hint="eastAsia" w:ascii="方正小标宋简体" w:hAnsi="方正小标宋简体" w:eastAsia="方正小标宋简体" w:cs="方正小标宋简体"/>
                <w:spacing w:val="4"/>
                <w:kern w:val="2"/>
                <w:sz w:val="28"/>
                <w:szCs w:val="28"/>
                <w:u w:val="single"/>
                <w:lang w:val="en-US" w:eastAsia="zh-CN" w:bidi="ar-SA"/>
              </w:rPr>
              <w:t xml:space="preserve">         </w:t>
            </w:r>
            <w:r>
              <w:rPr>
                <w:rFonts w:hint="eastAsia" w:ascii="方正小标宋简体" w:hAnsi="方正小标宋简体" w:eastAsia="方正小标宋简体" w:cs="方正小标宋简体"/>
                <w:spacing w:val="4"/>
                <w:kern w:val="2"/>
                <w:sz w:val="28"/>
                <w:szCs w:val="28"/>
                <w:lang w:val="en-US" w:eastAsia="zh-CN" w:bidi="ar-SA"/>
              </w:rPr>
              <w:t>乡（镇）学校新生入学体检结核病筛查情况汇总表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5" w:hRule="atLeast"/>
          <w:jc w:val="center"/>
        </w:trPr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  <w:t>学校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  <w:t>名称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  <w:t>学校类别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  <w:t>本年度新生入学数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  <w:t>参加体检人数</w:t>
            </w:r>
          </w:p>
        </w:tc>
        <w:tc>
          <w:tcPr>
            <w:tcW w:w="1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  <w:t>体检进行结核病筛查人数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  <w:t>新生入学体检结核病筛查率</w:t>
            </w:r>
          </w:p>
        </w:tc>
        <w:tc>
          <w:tcPr>
            <w:tcW w:w="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  <w:t>体检方法</w:t>
            </w:r>
          </w:p>
        </w:tc>
        <w:tc>
          <w:tcPr>
            <w:tcW w:w="3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  <w:t>筛查异常到结核病定点医疗机构接受进一步检查人数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  <w:t>确诊结核病人数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  <w:t>筛查机构名称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  <w:t>筛查资质许可部门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  <w:t>县</w:t>
            </w:r>
            <w:r>
              <w:rPr>
                <w:rFonts w:hint="eastAsia" w:hAnsi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  <w:t>卫健委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  <w:jc w:val="center"/>
        </w:trPr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4"/>
                <w:kern w:val="2"/>
                <w:sz w:val="21"/>
                <w:szCs w:val="21"/>
                <w:lang w:val="en-US" w:eastAsia="zh-CN" w:bidi="ar-SA"/>
              </w:rPr>
              <w:t>合  计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  <w:t>填表人：</w:t>
            </w:r>
          </w:p>
        </w:tc>
        <w:tc>
          <w:tcPr>
            <w:tcW w:w="5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6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301" w:type="dxa"/>
            <w:gridSpan w:val="3"/>
            <w:tcBorders>
              <w:top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526" w:firstLineChars="7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  <w:t>填表人联系电话：</w:t>
            </w:r>
          </w:p>
        </w:tc>
        <w:tc>
          <w:tcPr>
            <w:tcW w:w="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398" w:firstLineChars="11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  <w:t>审核人：</w:t>
            </w:r>
          </w:p>
        </w:tc>
        <w:tc>
          <w:tcPr>
            <w:tcW w:w="10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1" w:hRule="atLeast"/>
          <w:jc w:val="center"/>
        </w:trPr>
        <w:tc>
          <w:tcPr>
            <w:tcW w:w="13983" w:type="dxa"/>
            <w:gridSpan w:val="13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  <w:t>填表说明：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6" w:hRule="atLeast"/>
          <w:jc w:val="center"/>
        </w:trPr>
        <w:tc>
          <w:tcPr>
            <w:tcW w:w="13983" w:type="dxa"/>
            <w:gridSpan w:val="13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  <w:t xml:space="preserve">    1、本表由学校汇总全校数据，报所在地县区级疾病预防控制机构，由疾控机构逐级上报</w:t>
            </w:r>
            <w:r>
              <w:rPr>
                <w:rFonts w:hint="eastAsia" w:hAnsi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6" w:hRule="atLeast"/>
          <w:jc w:val="center"/>
        </w:trPr>
        <w:tc>
          <w:tcPr>
            <w:tcW w:w="13983" w:type="dxa"/>
            <w:gridSpan w:val="13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  <w:t xml:space="preserve">    2、学校类别：分幼儿园、小学、非寄宿制初中；寄宿制初中、高中（职业高中）；大学等</w:t>
            </w:r>
            <w:r>
              <w:rPr>
                <w:rFonts w:hint="eastAsia" w:hAnsi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6" w:hRule="atLeast"/>
          <w:jc w:val="center"/>
        </w:trPr>
        <w:tc>
          <w:tcPr>
            <w:tcW w:w="13983" w:type="dxa"/>
            <w:gridSpan w:val="13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hAnsi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  <w:t xml:space="preserve">    3、体检方法：症状及接触史筛查、结核菌素筛查、胸片筛查</w:t>
            </w:r>
            <w:r>
              <w:rPr>
                <w:rFonts w:hint="eastAsia" w:hAnsi="仿宋_GB2312" w:cs="仿宋_GB2312"/>
                <w:spacing w:val="4"/>
                <w:kern w:val="2"/>
                <w:sz w:val="21"/>
                <w:szCs w:val="21"/>
                <w:lang w:val="en-US" w:eastAsia="zh-CN" w:bidi="ar-SA"/>
              </w:rPr>
              <w:t>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DFD634"/>
    <w:rsid w:val="FDDFD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2024-09-04T10:46:00Z</dcterms:created>
  <dc:creator>jyj</dc:creator>
  <cp:lastModifiedBy>jyj</cp:lastModifiedBy>
  <dcterms:modified xsi:type="dcterms:W3CDTF">2024-09-04T10:48:33Z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2052-11.8.2.1117</vt:lpwstr>
  </property>
  <property fmtid="{D5CDD505-2E9C-101B-9397-08002B2CF9AE}" pid="3" name="ICV">
    <vt:lpwstr>00101559E374DD361ECAD766CC2099CF</vt:lpwstr>
  </property>
</Properties>
</file>