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-10"/>
          <w:sz w:val="44"/>
          <w:szCs w:val="44"/>
          <w:bdr w:val="none" w:color="auto" w:sz="0" w:space="0"/>
          <w:shd w:val="clear" w:fill="FFFFFF"/>
        </w:rPr>
        <w:t>国网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-10"/>
          <w:sz w:val="44"/>
          <w:szCs w:val="44"/>
          <w:bdr w:val="none" w:color="auto" w:sz="0" w:space="0"/>
          <w:shd w:val="clear" w:fill="FFFFFF"/>
        </w:rPr>
        <w:t>安徽省电力有限公司霍邱县供电公司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-10"/>
          <w:sz w:val="44"/>
          <w:szCs w:val="44"/>
          <w:bdr w:val="none" w:color="auto" w:sz="0" w:space="0"/>
          <w:shd w:val="clear" w:fill="FFFFFF"/>
        </w:rPr>
        <w:t>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-10"/>
          <w:sz w:val="44"/>
          <w:szCs w:val="44"/>
          <w:bdr w:val="none" w:color="auto" w:sz="0" w:space="0"/>
          <w:shd w:val="clear" w:fill="FFFFFF"/>
        </w:rPr>
        <w:t>度政府信息公开工作年度报告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根据《中华人民共和国政府信息公开条例》，结合省、市、县政府信息公开有关要求，现公布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度霍邱县供电公司政府信息公开年度报告。报告全文包括总体情况、主动公开政府信息情况、收到和处理政府信息公开申请情况、政府信息公开行政复议、行政诉讼情况、存在的主要问题及改进情况和其他需要报告事项等6方面内容。报告中使用的数据统计期限为2023年1月1日至2023年12月31日。如对本报告有疑问，请与霍邱县供电公司办公室联系（地址：霍邱县城关镇光明大道中段522号；邮编：237400；联系电话：0564-6023214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，县供电公司根据《中华人民共和国政府信息公开条例》、《电力监管条例》、《供电企业信息公开实施办法》、《电力企业信息披露规定》等文件要求，认真贯彻落实国家能源局、政府有关信息公开的工作部署，有序推进供电企业信息公开工作，确保广大电力客户的知情权、参与权和监督权。现将我公司2023年度政府信息公开情况报告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（一）</w:t>
      </w:r>
      <w:r>
        <w:rPr>
          <w:rFonts w:hint="eastAsia" w:ascii="楷体_GB2312" w:hAnsi="Times New Roman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主动公开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积极落实政府信息公开要求，针对涉及群众切实利益和社会需要广泛知晓的内容，努力做到应公开、尽公开。目前主要通过霍邱人民政府网站、企业门户、供电营业厅、网上国网APP、国网安徽电力微信公众号、霍邱手机台公众号等多类载体，认真做好供电质量、有序用电、停电信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息、电价标准以及业务流程等主动公开工作。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（二）依申请公开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认真落实政府信息公开申请办理规范化有关要求，严格执行政府工作信息依申请公开的有关规定，2023年全年无依申请公开信息。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（三）政府信息管理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县供电公司高度重视政府信息管理工作，公司领导亲自部署，分管领导具体落实，组建信息公开柔性团队，持续深化横向协同、纵向贯通工作机制，打造业务部门负责内容提供把关、办公室审核挂网的具体工作模式，确保信息公示准确、及时、同源。安排专人定期对公示内容进行核查校对，确保信息内容依规合法，不涉密。按时报送供电信息专报、信息公开年报等。严格落实保密审查制度，加强发布信息内容的监控，提高信息安全意识，强化信息发布保密审查，2023年未发生失泄密事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（四）政府信息公开平台建设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严格落实政府信息公开平台建设相关文件及政府的规范要求，持续推进政务公开信息化平台建设。加强政府网站相应版块内容建设和信息审核发布，确保内容的时效性与准确性。创新平台载体，充分运用公众号、微博等新媒体平台，试点探索新型信息公开形式，多元化拓展公众信息获取方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Times New Roman" w:eastAsia="楷体_GB2312" w:cs="楷体_GB2312"/>
          <w:b/>
          <w:bCs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（五）监督保障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严格贯彻县委、县政府有关政府信息公开的工作部署，落实《国网霍邱县供电公司主动公开信息目录及要求》文件精神，进一步加强政府信息规范化管理。严格按照信息公开目录公开对应信息，确保应公开的信息全部公开，及时对报送信息进行更新完善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将信息公开完成情况纳入组织绩效考核，强化问责机制，确保涉及部门履职尽责。2023年未发生群众不满意、差评事件，无政府问责情况。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 w:firstLine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主动公开政府信息情况</w:t>
      </w:r>
    </w:p>
    <w:tbl>
      <w:tblPr>
        <w:tblW w:w="8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0"/>
        <w:gridCol w:w="1917"/>
        <w:gridCol w:w="2116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制发件数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9"/>
        <w:gridCol w:w="689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ascii="楷体" w:hAnsi="楷体" w:eastAsia="楷体" w:cs="楷体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81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商业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科研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1"/>
        <w:gridCol w:w="651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 0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2022年存在问题：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部分业务部门对信息公开工作重视程度不够，且由于忙于业务工作，造成部分应公开信息内容公开不及时。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部分业务部门人员对信息公开工作不积极、不主动，形成信息公开主要依靠办公室调度和督促的被动局面，未能形成齐抓共管的长效机制。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改进情况：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组建信息公开柔性专班，各部门落实专人负责信息公开工作。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定期宣贯政府及上级单位最新信息公开工作要求，强化相关业务人员主动履责意识，积极及时报送政务信息。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2023年存在问题：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信息内容需要进一步深化，内容的广度、深度与公众的需求还有一定差距。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信息公开队伍较为薄弱，信息公开的流程还不够规范高效。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改进措施：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逐步扩大报送内容范围，补充完善信息，对原有的信息公开目录等进行完善，确保公开信息的完整性和准确性。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持续深化信息公开柔性团队建设，明确涉及部门公开内容、任务分工，强调责任落实，推动信息公开工作高效常态运转。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2023年，联合市公司开展信息公开线上座谈会，宣贯最新信息公开要求，学习省市县各级单位优秀信息公开案例，总结经验做法，强化协同沟通，确保信息公开流程衔接顺畅，推动信息公开工作再上新台阶。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按照《国务院办公厅关于印发&lt;政府信息公开信息处理费管理办法&gt;的通知》（国办函【2020】109号）规定的按件、按量收费标准，本年度没有产生信息公开处理费。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0Mzg4M2NkNDA3ZjBkZTQwOTBjNWUwZmM2NjNjNjgifQ=="/>
  </w:docVars>
  <w:rsids>
    <w:rsidRoot w:val="46E676B5"/>
    <w:rsid w:val="00097555"/>
    <w:rsid w:val="000C10F3"/>
    <w:rsid w:val="00172E9A"/>
    <w:rsid w:val="002C122E"/>
    <w:rsid w:val="004022B2"/>
    <w:rsid w:val="00437BD4"/>
    <w:rsid w:val="00450DF2"/>
    <w:rsid w:val="00500B33"/>
    <w:rsid w:val="00524909"/>
    <w:rsid w:val="00527474"/>
    <w:rsid w:val="0060679F"/>
    <w:rsid w:val="00733DAE"/>
    <w:rsid w:val="007E020A"/>
    <w:rsid w:val="00943510"/>
    <w:rsid w:val="00966FAC"/>
    <w:rsid w:val="009C2B9E"/>
    <w:rsid w:val="009D1782"/>
    <w:rsid w:val="009D658C"/>
    <w:rsid w:val="00BE3527"/>
    <w:rsid w:val="00C07D9D"/>
    <w:rsid w:val="00C21F47"/>
    <w:rsid w:val="00CB7CC7"/>
    <w:rsid w:val="00D44FFE"/>
    <w:rsid w:val="00EB1F20"/>
    <w:rsid w:val="00F368D8"/>
    <w:rsid w:val="00F81E85"/>
    <w:rsid w:val="010D7B59"/>
    <w:rsid w:val="04B8400A"/>
    <w:rsid w:val="089B06FB"/>
    <w:rsid w:val="0B116DA6"/>
    <w:rsid w:val="0B207D04"/>
    <w:rsid w:val="103F1A1D"/>
    <w:rsid w:val="15136279"/>
    <w:rsid w:val="17E540C3"/>
    <w:rsid w:val="192B748A"/>
    <w:rsid w:val="19D51D98"/>
    <w:rsid w:val="1A2805A1"/>
    <w:rsid w:val="1D934563"/>
    <w:rsid w:val="1D946304"/>
    <w:rsid w:val="21EE56AB"/>
    <w:rsid w:val="24AB3734"/>
    <w:rsid w:val="250E452A"/>
    <w:rsid w:val="254A1FE6"/>
    <w:rsid w:val="274B0407"/>
    <w:rsid w:val="27733D45"/>
    <w:rsid w:val="2802701B"/>
    <w:rsid w:val="283E7714"/>
    <w:rsid w:val="29E21C0D"/>
    <w:rsid w:val="301536B4"/>
    <w:rsid w:val="30DC488D"/>
    <w:rsid w:val="36467E20"/>
    <w:rsid w:val="36BA6923"/>
    <w:rsid w:val="382E015B"/>
    <w:rsid w:val="405964B4"/>
    <w:rsid w:val="417755A6"/>
    <w:rsid w:val="46413B68"/>
    <w:rsid w:val="46E676B5"/>
    <w:rsid w:val="478F110B"/>
    <w:rsid w:val="495B6F1E"/>
    <w:rsid w:val="49FDF50E"/>
    <w:rsid w:val="4A844A59"/>
    <w:rsid w:val="4F932DC5"/>
    <w:rsid w:val="51481BA2"/>
    <w:rsid w:val="55DB56B6"/>
    <w:rsid w:val="5BEC282F"/>
    <w:rsid w:val="5D912DAC"/>
    <w:rsid w:val="5E2A3127"/>
    <w:rsid w:val="5FB85157"/>
    <w:rsid w:val="626C03E8"/>
    <w:rsid w:val="665E7A8C"/>
    <w:rsid w:val="684578C5"/>
    <w:rsid w:val="688835F5"/>
    <w:rsid w:val="69522847"/>
    <w:rsid w:val="6FE86D61"/>
    <w:rsid w:val="724C7750"/>
    <w:rsid w:val="754C3CEC"/>
    <w:rsid w:val="761820A6"/>
    <w:rsid w:val="788574D3"/>
    <w:rsid w:val="79010967"/>
    <w:rsid w:val="7AB929F9"/>
    <w:rsid w:val="7B2D2010"/>
    <w:rsid w:val="7F2B2878"/>
    <w:rsid w:val="7FF91A1F"/>
    <w:rsid w:val="CEEF9422"/>
    <w:rsid w:val="FFD79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544</Characters>
  <Lines>4</Lines>
  <Paragraphs>1</Paragraphs>
  <TotalTime>6</TotalTime>
  <ScaleCrop>false</ScaleCrop>
  <LinksUpToDate>false</LinksUpToDate>
  <CharactersWithSpaces>638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2023-02-02T14:29:00Z</dcterms:created>
  <dc:creator>耀耀</dc:creator>
  <cp:lastModifiedBy>轩枫的独逸</cp:lastModifiedBy>
  <dcterms:modified xsi:type="dcterms:W3CDTF">2024-02-21T06:28:30Z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FB55423D274F4D09A59DC663710EB098</vt:lpwstr>
  </property>
</Properties>
</file>