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霍邱县统计局20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年政府信息公开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工作年度报告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国务院令711号）（以下简称《条例》）、《国务院办公厅政府信息与政务公开办公室关于印发&lt;中华人民共和国政府信息公开工作年度报告格式&gt;的通知》(国办公开办函〔2021〕30号）要求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霍邱</w:t>
      </w:r>
      <w:r>
        <w:rPr>
          <w:rFonts w:hint="eastAsia" w:ascii="仿宋_GB2312" w:hAnsi="仿宋_GB2312" w:eastAsia="仿宋_GB2312" w:cs="仿宋_GB2312"/>
          <w:sz w:val="32"/>
          <w:szCs w:val="32"/>
        </w:rPr>
        <w:t>县统计局2022年政府信息公开年度报告向社会公布。本年报由总体情况、主动公开政府信息情况、收到和处理政府信息公开申请情况、政府信息公开行政复议和行政诉讼情况、存在的主要问题及改进情况和其他需要报告事项六个部分组成，年报中所列数据的统计期限自2022年1月1日起至2022年12月31日止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如对本报告有任何疑问，请与霍邱县统计局联系（地址：霍邱县政务中心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楼；邮编：</w:t>
      </w:r>
      <w:r>
        <w:rPr>
          <w:rFonts w:hint="eastAsia" w:ascii="仿宋_GB2312" w:hAnsi="仿宋_GB2312" w:eastAsia="仿宋_GB2312" w:cs="仿宋_GB2312"/>
          <w:sz w:val="32"/>
          <w:szCs w:val="32"/>
        </w:rPr>
        <w:t>237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0564-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6022314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霍邱县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统计局坚持以习近平新时代中国特色社会主义思想为指引，全面贯彻党的二十大精神，认真落实《中华人民共和国政府信息公开条例》，按照和上级关于推进政府信息与政务公开的安排和部署，按照《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霍邱县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政务公开办关于印发2022年政务公开重点工作任务分工》等文件要求，大力推进政府信息公开工作，按照 “以公开为常态、不公开为例外”原则，积极推进政府信息公开工作，全力保障公民、法人和其他组织依法获取政府信息，进一步增强了统计工作的透明度和公信力。</w:t>
      </w:r>
    </w:p>
    <w:p>
      <w:pPr>
        <w:bidi w:val="0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（一）主动公开情况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霍邱县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统计局围绕重点工作和年度目标任务，突出做好重点领域公开、数据解读、关切回应等信息公开工作。全年在县政府网站主动公开信息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149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条，其中机构领导信息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条，政策解读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条，重点领域信息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条，新闻发布会信息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条，财务预决算和“三公”经费信息等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条，政策解读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。本年度共发布负责人解读全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经济运行情况分析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人事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条等。</w:t>
      </w:r>
    </w:p>
    <w:p>
      <w:pPr>
        <w:bidi w:val="0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2022年，我局共收到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条依申请公开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在规定时限内规范办结，未收取任何费用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bidi w:val="0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加强政府信息机制建设。执行信息发布三审制度和政府网站信息发布管理制度，严格按照栏目发布规范，完善发布和办理流程等，保障发布的信息正确、安全、可靠。全年无政府信息公开失密、泄密等事件发生。</w:t>
      </w:r>
    </w:p>
    <w:p>
      <w:pPr>
        <w:bidi w:val="0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（四）政府信息公开平台建设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我局把县政府门户网站作为政府信息公开第一平台，由专人负责政府平台的维护、发布等工作；以统计产品、媒介发布为辅助平台，编印《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霍邱县统计</w:t>
      </w:r>
      <w:r>
        <w:rPr>
          <w:rFonts w:hint="eastAsia" w:ascii="仿宋_GB2312" w:hAnsi="仿宋_GB2312" w:eastAsia="仿宋_GB2312" w:cs="仿宋_GB2312"/>
          <w:sz w:val="32"/>
          <w:szCs w:val="32"/>
        </w:rPr>
        <w:t>月度》、年度《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统计年鉴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》、召开季度新闻发布会等；结合依申请公开为公众提供政务公开服务、公开统计相关内容。</w:t>
      </w:r>
    </w:p>
    <w:p>
      <w:pPr>
        <w:bidi w:val="0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相关信息工作制度抓好贯彻落实，确保政务公开工作有章可循，进一步提升政务公开工作规范化标准化水平。2022年，我局信息公开工作，自觉主动接受各级工作考核和广大社会评议，无违反有关法律法规规定、造成不良影响或者严重后果等情况。</w:t>
      </w:r>
    </w:p>
    <w:p>
      <w:pPr>
        <w:bidi w:val="0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bidi w:val="0"/>
        <w:ind w:firstLine="420" w:firstLineChars="200"/>
      </w:pPr>
    </w:p>
    <w:p>
      <w:pPr>
        <w:widowControl/>
        <w:shd w:val="clear" w:color="auto" w:fill="FFFFFF"/>
        <w:spacing w:after="240"/>
        <w:ind w:firstLine="480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single" w:color="auto" w:sz="0" w:space="0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doub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thickThinMediumGap" w:color="auto" w:sz="8" w:space="0"/>
              <w:right w:val="doub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double" w:color="auto" w:sz="0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Times New Roman" w:eastAsia="仿宋_GB2312" w:cs="仿宋_GB2312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Times New Roman" w:hAnsi="Times New Roman" w:eastAsia="黑体" w:cs="Times New Roman"/>
          <w:b/>
          <w:bCs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cs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bidi w:val="0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（一）工作中存在的问题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主动公开的信息数量少，部分内容质量不高，公开形式单一。</w:t>
      </w:r>
    </w:p>
    <w:p>
      <w:pPr>
        <w:bidi w:val="0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改进情况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加强学习培训。在全局开展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公开制度文件的学习，增强全体人员的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信息主动公开意识，提升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信息的内容质量，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公开专业人员深入学习和熟练掌握政府信息公开工作的流程和规范，不断提高业务水平。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拓展公开渠道。根据群众实际需要，拓展延伸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途径，做好统计服务群众。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借鉴先进单位成功经验，补足短板，拉升标杆，不断加大统计信息公开数量和质量，优质高效服务社会公众统计信息需求，做到公开内容更加丰富，更新更加及时，形式更加多样，确保高质量完成好政府信息公开工作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701" w:right="1531" w:bottom="1814" w:left="1531" w:header="1134" w:footer="141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96967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="Times New Roman" w:cs="Times New Roman"/>
            <w:sz w:val="28"/>
            <w:szCs w:val="28"/>
          </w:rPr>
          <w:t>－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－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96969"/>
      <w:docPartObj>
        <w:docPartGallery w:val="autotext"/>
      </w:docPartObj>
    </w:sdtPr>
    <w:sdtContent>
      <w:p>
        <w:pPr>
          <w:pStyle w:val="2"/>
        </w:pPr>
        <w:r>
          <w:rPr>
            <w:rFonts w:ascii="Times New Roman" w:cs="Times New Roman"/>
            <w:sz w:val="28"/>
            <w:szCs w:val="28"/>
          </w:rPr>
          <w:t>－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520"/>
        <w:tab w:val="clear" w:pos="4153"/>
      </w:tabs>
      <w:rPr>
        <w:rFonts w:hint="eastAsia"/>
        <w:lang w:eastAsia="zh-CN"/>
      </w:rPr>
    </w:pPr>
    <w:r>
      <w:rPr>
        <w:rFonts w:hint="eastAsia"/>
        <w:lang w:eastAsia="zh-CN"/>
      </w:rPr>
      <w:tab/>
    </w:r>
    <w:sdt>
      <w:sdtPr>
        <w:id w:val="8096969"/>
        <w:docPartObj>
          <w:docPartGallery w:val="autotext"/>
        </w:docPartObj>
      </w:sdtPr>
      <w:sdtContent>
        <w:r>
          <w:rPr>
            <w:rFonts w:ascii="Times New Roman" w:cs="Times New Roman"/>
            <w:sz w:val="28"/>
            <w:szCs w:val="28"/>
          </w:rPr>
          <w:t>－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－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YTIwZmY1YjUwMjllMDE4Mjk4ODlmNDBlN2RlZWUifQ=="/>
    <w:docVar w:name="DocumentID" w:val="{F96742AC-897D-4D1C-9044-D42DF808A506}"/>
    <w:docVar w:name="DocumentName" w:val="_iw20b_31164720"/>
  </w:docVars>
  <w:rsids>
    <w:rsidRoot w:val="08BE076A"/>
    <w:rsid w:val="00192750"/>
    <w:rsid w:val="00672507"/>
    <w:rsid w:val="00910463"/>
    <w:rsid w:val="00A74EC2"/>
    <w:rsid w:val="00B33319"/>
    <w:rsid w:val="00CD1B51"/>
    <w:rsid w:val="00E74D38"/>
    <w:rsid w:val="03BF44F9"/>
    <w:rsid w:val="03FF434E"/>
    <w:rsid w:val="063F15F4"/>
    <w:rsid w:val="07BD31E7"/>
    <w:rsid w:val="08BE076A"/>
    <w:rsid w:val="099F15AC"/>
    <w:rsid w:val="0BC3376E"/>
    <w:rsid w:val="12F61881"/>
    <w:rsid w:val="1A2A2F5B"/>
    <w:rsid w:val="1B24667D"/>
    <w:rsid w:val="1C323489"/>
    <w:rsid w:val="1CF0262F"/>
    <w:rsid w:val="215A7D84"/>
    <w:rsid w:val="26EE3C46"/>
    <w:rsid w:val="29FB0B5C"/>
    <w:rsid w:val="2AE1558D"/>
    <w:rsid w:val="2BC00F76"/>
    <w:rsid w:val="2BC77803"/>
    <w:rsid w:val="30672435"/>
    <w:rsid w:val="337A3E6C"/>
    <w:rsid w:val="33D04E81"/>
    <w:rsid w:val="349839F8"/>
    <w:rsid w:val="35922F6B"/>
    <w:rsid w:val="3A9951E3"/>
    <w:rsid w:val="3BFE79C3"/>
    <w:rsid w:val="3F841FEB"/>
    <w:rsid w:val="45EF52CA"/>
    <w:rsid w:val="483A1140"/>
    <w:rsid w:val="4BD07C88"/>
    <w:rsid w:val="4D1A629D"/>
    <w:rsid w:val="50B20306"/>
    <w:rsid w:val="530D71D8"/>
    <w:rsid w:val="55912FDD"/>
    <w:rsid w:val="560A4FFD"/>
    <w:rsid w:val="56370096"/>
    <w:rsid w:val="564216B9"/>
    <w:rsid w:val="596632C0"/>
    <w:rsid w:val="5C5538B4"/>
    <w:rsid w:val="5CCD7CBB"/>
    <w:rsid w:val="5D786A75"/>
    <w:rsid w:val="5E231B5D"/>
    <w:rsid w:val="64CE63A1"/>
    <w:rsid w:val="64FB738F"/>
    <w:rsid w:val="67DD78AB"/>
    <w:rsid w:val="69C57C22"/>
    <w:rsid w:val="69EB7501"/>
    <w:rsid w:val="69F27D03"/>
    <w:rsid w:val="6A841BD5"/>
    <w:rsid w:val="6CC062EA"/>
    <w:rsid w:val="6D374CDD"/>
    <w:rsid w:val="6F943C22"/>
    <w:rsid w:val="75107F4D"/>
    <w:rsid w:val="768564AC"/>
    <w:rsid w:val="787366BC"/>
    <w:rsid w:val="793B7EE5"/>
    <w:rsid w:val="79E74C04"/>
    <w:rsid w:val="7ED3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2373</Words>
  <Characters>2453</Characters>
  <Lines>30</Lines>
  <Paragraphs>8</Paragraphs>
  <TotalTime>23</TotalTime>
  <ScaleCrop>false</ScaleCrop>
  <LinksUpToDate>false</LinksUpToDate>
  <CharactersWithSpaces>2654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2021-01-05T03:17:00Z</dcterms:created>
  <dc:creator>鸿爸</dc:creator>
  <cp:lastModifiedBy>冉『ran』</cp:lastModifiedBy>
  <cp:lastPrinted>2022-01-07T02:13:00Z</cp:lastPrinted>
  <dcterms:modified xsi:type="dcterms:W3CDTF">2023-01-18T03:22:46Z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A52C102FCC7643988BBFB72C07AF0D8D</vt:lpwstr>
  </property>
</Properties>
</file>