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pStyle w:val="3"/>
        <w:keepNext w:val="0"/>
        <w:keepLines w:val="0"/>
        <w:widowControl w:val="0"/>
        <w:suppressLineNumbers w:val="0"/>
        <w:kinsoku/>
        <w:autoSpaceDE/>
        <w:autoSpaceDN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sz w:val="44"/>
          <w:szCs w:val="44"/>
        </w:rPr>
        <w:t>霍邱县乡村振兴局2022年政府信息公开工作年度报告</w:t>
      </w:r>
    </w:p>
    <w:bookmarkEnd w:id="0"/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00" w:line="376" w:lineRule="auto"/>
        <w:ind w:left="24" w:firstLine="639"/>
        <w:jc w:val="both"/>
      </w:pPr>
      <w:r>
        <w:rPr>
          <w:spacing w:val="7"/>
        </w:rPr>
        <w:t>根据《国务院办公厅政府信息与政务公开办公室关于印</w:t>
      </w:r>
      <w:r>
        <w:rPr>
          <w:spacing w:val="9"/>
        </w:rPr>
        <w:t xml:space="preserve"> </w:t>
      </w:r>
      <w:r>
        <w:rPr>
          <w:spacing w:val="13"/>
        </w:rPr>
        <w:t>发&lt;中华人民共和国政府信息公开工作年度报告格式〉的通</w:t>
      </w:r>
      <w:r>
        <w:t xml:space="preserve"> </w:t>
      </w:r>
      <w:r>
        <w:rPr>
          <w:spacing w:val="16"/>
        </w:rPr>
        <w:t>知》(国办公开办函〔2021〕30号)文件要求，现编制2022</w:t>
      </w:r>
      <w:r>
        <w:rPr>
          <w:spacing w:val="13"/>
        </w:rPr>
        <w:t xml:space="preserve"> </w:t>
      </w:r>
      <w:r>
        <w:rPr>
          <w:spacing w:val="8"/>
        </w:rPr>
        <w:t>年霍邱县乡村振兴局政府信息公开年度报告。本年度报告中</w:t>
      </w:r>
      <w:r>
        <w:t xml:space="preserve"> </w:t>
      </w:r>
      <w:r>
        <w:rPr>
          <w:spacing w:val="29"/>
        </w:rPr>
        <w:t>使用数据统计期限为2022年1月1日至2022年12月31日，</w:t>
      </w:r>
      <w:r>
        <w:rPr>
          <w:spacing w:val="14"/>
        </w:rPr>
        <w:t xml:space="preserve"> </w:t>
      </w:r>
      <w:r>
        <w:rPr>
          <w:spacing w:val="7"/>
        </w:rPr>
        <w:t>本年度报告电子版可在县乡村振兴局信息公开平台下载。如</w:t>
      </w:r>
      <w:r>
        <w:rPr>
          <w:spacing w:val="6"/>
        </w:rPr>
        <w:t xml:space="preserve"> </w:t>
      </w:r>
      <w:r>
        <w:rPr>
          <w:spacing w:val="3"/>
        </w:rPr>
        <w:t>对本报告有任何疑问，请与县乡村振兴局办公室联系(地址：</w:t>
      </w:r>
      <w:r>
        <w:rPr>
          <w:spacing w:val="7"/>
        </w:rPr>
        <w:t xml:space="preserve"> </w:t>
      </w:r>
      <w:r>
        <w:rPr>
          <w:spacing w:val="6"/>
        </w:rPr>
        <w:t>霍邱县城关镇蓼城路中段乡村振兴局603室；邮编：237400;</w:t>
      </w:r>
    </w:p>
    <w:p>
      <w:pPr>
        <w:spacing w:line="221" w:lineRule="auto"/>
        <w:ind w:left="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联系电话：0564-6080205)。</w:t>
      </w:r>
    </w:p>
    <w:p>
      <w:pPr>
        <w:spacing w:before="341" w:line="223" w:lineRule="auto"/>
        <w:ind w:left="669"/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2"/>
        <w:spacing w:before="254" w:line="381" w:lineRule="auto"/>
        <w:ind w:left="24" w:right="50" w:firstLine="639"/>
        <w:jc w:val="both"/>
      </w:pPr>
      <w:r>
        <w:rPr>
          <w:spacing w:val="7"/>
        </w:rPr>
        <w:t>2022年，县乡村振兴局严格按照《中华人民共和国政府</w:t>
      </w:r>
      <w:r>
        <w:rPr>
          <w:spacing w:val="3"/>
        </w:rPr>
        <w:t xml:space="preserve"> </w:t>
      </w:r>
      <w:r>
        <w:rPr>
          <w:spacing w:val="20"/>
        </w:rPr>
        <w:t>信息公开条例》(以下简称《条例》)要求</w:t>
      </w:r>
      <w:r>
        <w:rPr>
          <w:spacing w:val="19"/>
        </w:rPr>
        <w:t>，结合乡村振兴</w:t>
      </w:r>
      <w:r>
        <w:t xml:space="preserve"> </w:t>
      </w:r>
      <w:r>
        <w:rPr>
          <w:spacing w:val="-14"/>
        </w:rPr>
        <w:t>工作实际，坚持遵循“以公开为原则，不公开为例外”的要求，</w:t>
      </w:r>
    </w:p>
    <w:p>
      <w:pPr>
        <w:pStyle w:val="2"/>
        <w:spacing w:line="220" w:lineRule="auto"/>
        <w:ind w:left="24"/>
      </w:pPr>
      <w:r>
        <w:rPr>
          <w:spacing w:val="16"/>
        </w:rPr>
        <w:t>主动公开政府信息426条，收到线上依申请公开事项1件。</w:t>
      </w:r>
    </w:p>
    <w:p>
      <w:pPr>
        <w:pStyle w:val="2"/>
        <w:spacing w:before="271" w:line="382" w:lineRule="auto"/>
        <w:ind w:left="24" w:right="104" w:firstLine="804"/>
        <w:jc w:val="both"/>
      </w:pPr>
      <w:r>
        <w:rPr>
          <w:rFonts w:ascii="楷体" w:hAnsi="楷体" w:eastAsia="楷体" w:cs="楷体"/>
          <w:b/>
          <w:bCs/>
          <w:spacing w:val="14"/>
        </w:rPr>
        <w:t>(</w:t>
      </w:r>
      <w:r>
        <w:rPr>
          <w:rFonts w:ascii="楷体" w:hAnsi="楷体" w:eastAsia="楷体" w:cs="楷体"/>
          <w:spacing w:val="-90"/>
        </w:rPr>
        <w:t xml:space="preserve"> </w:t>
      </w:r>
      <w:r>
        <w:rPr>
          <w:rFonts w:ascii="楷体" w:hAnsi="楷体" w:eastAsia="楷体" w:cs="楷体"/>
          <w:b/>
          <w:bCs/>
          <w:spacing w:val="14"/>
        </w:rPr>
        <w:t>一)主动公开。</w:t>
      </w:r>
      <w:r>
        <w:rPr>
          <w:rFonts w:ascii="Times New Roman" w:hAnsi="Times New Roman" w:eastAsia="Times New Roman" w:cs="Times New Roman"/>
          <w:spacing w:val="14"/>
        </w:rPr>
        <w:t>202</w:t>
      </w:r>
      <w:r>
        <w:rPr>
          <w:spacing w:val="14"/>
        </w:rPr>
        <w:t>2年我局共发布各类政府信息</w:t>
      </w:r>
      <w:r>
        <w:rPr>
          <w:rFonts w:ascii="Times New Roman" w:hAnsi="Times New Roman" w:eastAsia="Times New Roman" w:cs="Times New Roman"/>
          <w:spacing w:val="14"/>
        </w:rPr>
        <w:t>426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24"/>
        </w:rPr>
        <w:t>条，其中：政策法规12条、重大决策预公开4条、规划计</w:t>
      </w:r>
    </w:p>
    <w:p>
      <w:pPr>
        <w:pStyle w:val="2"/>
        <w:spacing w:before="1" w:line="222" w:lineRule="auto"/>
        <w:ind w:left="24"/>
      </w:pPr>
      <w:r>
        <w:rPr>
          <w:spacing w:val="30"/>
        </w:rPr>
        <w:t>划9条；决策部署落实情况26条、建议提案办理4条、机</w:t>
      </w:r>
    </w:p>
    <w:p>
      <w:pPr>
        <w:spacing w:line="222" w:lineRule="auto"/>
        <w:sectPr>
          <w:footerReference r:id="rId5" w:type="default"/>
          <w:pgSz w:w="11900" w:h="16830"/>
          <w:pgMar w:top="1430" w:right="1735" w:bottom="1126" w:left="1785" w:header="0" w:footer="989" w:gutter="0"/>
          <w:cols w:space="720" w:num="1"/>
        </w:sectPr>
      </w:pPr>
    </w:p>
    <w:p>
      <w:pPr>
        <w:pStyle w:val="2"/>
        <w:spacing w:before="247" w:line="375" w:lineRule="auto"/>
        <w:ind w:left="24" w:right="96"/>
        <w:jc w:val="both"/>
      </w:pPr>
      <w:r>
        <w:rPr>
          <w:spacing w:val="29"/>
        </w:rPr>
        <w:t>构领导44条、机构设置9条、人事信息3条、财</w:t>
      </w:r>
      <w:r>
        <w:rPr>
          <w:spacing w:val="28"/>
        </w:rPr>
        <w:t>政资金38</w:t>
      </w:r>
      <w:r>
        <w:t xml:space="preserve"> </w:t>
      </w:r>
      <w:r>
        <w:rPr>
          <w:spacing w:val="24"/>
        </w:rPr>
        <w:t>条、应急管理10条、权责清单和动态调整情况2条、公共</w:t>
      </w:r>
      <w:r>
        <w:t xml:space="preserve"> </w:t>
      </w:r>
      <w:r>
        <w:rPr>
          <w:spacing w:val="19"/>
        </w:rPr>
        <w:t>服务清单和中介服务清单2条、招标采购2条、</w:t>
      </w:r>
      <w:r>
        <w:rPr>
          <w:spacing w:val="18"/>
        </w:rPr>
        <w:t>乡村振兴29</w:t>
      </w:r>
      <w:r>
        <w:t xml:space="preserve"> </w:t>
      </w:r>
      <w:r>
        <w:rPr>
          <w:spacing w:val="31"/>
        </w:rPr>
        <w:t>条、新闻发布2条、政策解读9条、回应关切18条、依申</w:t>
      </w:r>
      <w:r>
        <w:rPr>
          <w:spacing w:val="6"/>
        </w:rPr>
        <w:t xml:space="preserve"> </w:t>
      </w:r>
      <w:r>
        <w:rPr>
          <w:spacing w:val="-14"/>
        </w:rPr>
        <w:t>请公开4条、监督保障29条、重点领域公开155条、“六稳”</w:t>
      </w:r>
      <w:r>
        <w:rPr>
          <w:spacing w:val="-15"/>
        </w:rPr>
        <w:t>“六</w:t>
      </w:r>
    </w:p>
    <w:p>
      <w:pPr>
        <w:pStyle w:val="2"/>
        <w:spacing w:line="220" w:lineRule="auto"/>
        <w:ind w:left="24"/>
      </w:pPr>
      <w:r>
        <w:rPr>
          <w:spacing w:val="-3"/>
        </w:rPr>
        <w:t>保”专项工作15条。</w:t>
      </w:r>
    </w:p>
    <w:p>
      <w:pPr>
        <w:pStyle w:val="2"/>
        <w:spacing w:before="310" w:line="639" w:lineRule="exact"/>
        <w:ind w:left="819"/>
      </w:pPr>
      <w:r>
        <w:rPr>
          <w:rFonts w:ascii="楷体" w:hAnsi="楷体" w:eastAsia="楷体" w:cs="楷体"/>
          <w:b/>
          <w:bCs/>
          <w:spacing w:val="11"/>
          <w:position w:val="24"/>
        </w:rPr>
        <w:t>(二)依申请公开。</w:t>
      </w:r>
      <w:r>
        <w:rPr>
          <w:rFonts w:ascii="楷体" w:hAnsi="楷体" w:eastAsia="楷体" w:cs="楷体"/>
          <w:spacing w:val="11"/>
          <w:position w:val="24"/>
        </w:rPr>
        <w:t>2</w:t>
      </w:r>
      <w:r>
        <w:rPr>
          <w:spacing w:val="11"/>
          <w:position w:val="24"/>
        </w:rPr>
        <w:t>022年我局共收到依申请公开事项</w:t>
      </w:r>
    </w:p>
    <w:p>
      <w:pPr>
        <w:pStyle w:val="2"/>
        <w:spacing w:line="219" w:lineRule="auto"/>
        <w:jc w:val="right"/>
      </w:pPr>
      <w:r>
        <w:rPr>
          <w:spacing w:val="-6"/>
        </w:rPr>
        <w:t>1件，按照《条例》要求，已在规定时限内办结，办结率100%。</w:t>
      </w:r>
    </w:p>
    <w:p>
      <w:pPr>
        <w:pStyle w:val="2"/>
        <w:spacing w:before="268" w:line="382" w:lineRule="auto"/>
        <w:ind w:left="24" w:firstLine="794"/>
      </w:pPr>
      <w:r>
        <w:rPr>
          <w:rFonts w:ascii="楷体" w:hAnsi="楷体" w:eastAsia="楷体" w:cs="楷体"/>
          <w:b/>
          <w:bCs/>
          <w:spacing w:val="3"/>
        </w:rPr>
        <w:t>(三)政府信息管理。</w:t>
      </w:r>
      <w:r>
        <w:rPr>
          <w:spacing w:val="3"/>
        </w:rPr>
        <w:t>加强政府信息公开相关制度建设，</w:t>
      </w:r>
      <w:r>
        <w:rPr>
          <w:spacing w:val="11"/>
        </w:rPr>
        <w:t xml:space="preserve"> </w:t>
      </w:r>
      <w:r>
        <w:rPr>
          <w:spacing w:val="7"/>
        </w:rPr>
        <w:t>严格信息发布流程，明确信息公开属性，保障公开内容的质</w:t>
      </w:r>
      <w:r>
        <w:rPr>
          <w:spacing w:val="8"/>
        </w:rPr>
        <w:t xml:space="preserve"> </w:t>
      </w:r>
      <w:r>
        <w:rPr>
          <w:spacing w:val="5"/>
        </w:rPr>
        <w:t xml:space="preserve">量与时效，定期开展个人隐私和敏感信息的排查工作，2022 </w:t>
      </w:r>
      <w:r>
        <w:rPr>
          <w:spacing w:val="7"/>
        </w:rPr>
        <w:t>年未出现过泄露个人隐私和国家秘密的情况。并坚持做到不</w:t>
      </w:r>
    </w:p>
    <w:p>
      <w:pPr>
        <w:pStyle w:val="2"/>
        <w:spacing w:before="1" w:line="220" w:lineRule="auto"/>
        <w:ind w:left="24"/>
      </w:pPr>
      <w:r>
        <w:rPr>
          <w:spacing w:val="5"/>
        </w:rPr>
        <w:t>审核不公开，以确保公开内容全面、真实、及时、有效。</w:t>
      </w:r>
    </w:p>
    <w:p>
      <w:pPr>
        <w:pStyle w:val="2"/>
        <w:spacing w:before="266" w:line="382" w:lineRule="auto"/>
        <w:ind w:left="24" w:right="102" w:firstLine="794"/>
      </w:pPr>
      <w:r>
        <w:rPr>
          <w:rFonts w:ascii="楷体" w:hAnsi="楷体" w:eastAsia="楷体" w:cs="楷体"/>
          <w:b/>
          <w:bCs/>
          <w:spacing w:val="12"/>
        </w:rPr>
        <w:t>(四)平台建设方面。</w:t>
      </w:r>
      <w:r>
        <w:rPr>
          <w:spacing w:val="12"/>
        </w:rPr>
        <w:t>持续加大巩固拓展脱贫攻</w:t>
      </w:r>
      <w:r>
        <w:rPr>
          <w:spacing w:val="11"/>
        </w:rPr>
        <w:t>坚成果</w:t>
      </w:r>
      <w:r>
        <w:t xml:space="preserve"> </w:t>
      </w:r>
      <w:r>
        <w:rPr>
          <w:spacing w:val="7"/>
        </w:rPr>
        <w:t>与乡村振兴有效衔接等各类政务信息的公开，加强日常信息</w:t>
      </w:r>
      <w:r>
        <w:rPr>
          <w:spacing w:val="9"/>
        </w:rPr>
        <w:t xml:space="preserve"> </w:t>
      </w:r>
      <w:r>
        <w:rPr>
          <w:spacing w:val="7"/>
        </w:rPr>
        <w:t>的常态化维护更新，定期对平台进行维护，及时更新</w:t>
      </w:r>
      <w:r>
        <w:rPr>
          <w:spacing w:val="6"/>
        </w:rPr>
        <w:t>相关栏</w:t>
      </w:r>
      <w:r>
        <w:t xml:space="preserve"> </w:t>
      </w:r>
      <w:r>
        <w:rPr>
          <w:spacing w:val="5"/>
        </w:rPr>
        <w:t>目，发布指南、年报等，有效提升了信息公开规范性及公开</w:t>
      </w:r>
    </w:p>
    <w:p>
      <w:pPr>
        <w:pStyle w:val="2"/>
        <w:spacing w:line="222" w:lineRule="auto"/>
        <w:ind w:left="14"/>
      </w:pPr>
      <w:r>
        <w:rPr>
          <w:spacing w:val="-8"/>
        </w:rPr>
        <w:t>效果。</w:t>
      </w:r>
    </w:p>
    <w:p>
      <w:pPr>
        <w:pStyle w:val="2"/>
        <w:spacing w:before="233" w:line="357" w:lineRule="auto"/>
        <w:ind w:left="24" w:firstLine="794"/>
      </w:pPr>
      <w:r>
        <w:rPr>
          <w:rFonts w:ascii="楷体" w:hAnsi="楷体" w:eastAsia="楷体" w:cs="楷体"/>
          <w:b/>
          <w:bCs/>
          <w:spacing w:val="3"/>
        </w:rPr>
        <w:t>(五)监督保障方面。</w:t>
      </w:r>
      <w:r>
        <w:rPr>
          <w:spacing w:val="3"/>
        </w:rPr>
        <w:t>对县政务公开办测评反馈的问题，</w:t>
      </w:r>
      <w:r>
        <w:rPr>
          <w:spacing w:val="11"/>
        </w:rPr>
        <w:t xml:space="preserve"> </w:t>
      </w:r>
      <w:r>
        <w:rPr>
          <w:spacing w:val="6"/>
        </w:rPr>
        <w:t>我局认真研究，针对反馈问题，制定整改方案，明确</w:t>
      </w:r>
      <w:r>
        <w:rPr>
          <w:spacing w:val="5"/>
        </w:rPr>
        <w:t xml:space="preserve">整改措 </w:t>
      </w:r>
      <w:r>
        <w:rPr>
          <w:spacing w:val="7"/>
        </w:rPr>
        <w:t>施，确保整改落到实处，测评反馈问题均按要求及时整</w:t>
      </w:r>
      <w:r>
        <w:rPr>
          <w:spacing w:val="6"/>
        </w:rPr>
        <w:t>改落</w:t>
      </w:r>
    </w:p>
    <w:p>
      <w:pPr>
        <w:pStyle w:val="2"/>
        <w:spacing w:before="1" w:line="219" w:lineRule="auto"/>
        <w:ind w:left="24"/>
      </w:pPr>
      <w:r>
        <w:rPr>
          <w:spacing w:val="5"/>
        </w:rPr>
        <w:t>实到位，并将整改报告在监督保障栏目中进行了公开。</w:t>
      </w:r>
    </w:p>
    <w:p>
      <w:pPr>
        <w:spacing w:line="219" w:lineRule="auto"/>
        <w:sectPr>
          <w:footerReference r:id="rId6" w:type="default"/>
          <w:pgSz w:w="11900" w:h="16830"/>
          <w:pgMar w:top="1430" w:right="1734" w:bottom="1145" w:left="1785" w:header="0" w:footer="996" w:gutter="0"/>
          <w:cols w:space="720" w:num="1"/>
        </w:sectPr>
      </w:pPr>
    </w:p>
    <w:p>
      <w:pPr>
        <w:spacing w:before="236" w:line="222" w:lineRule="auto"/>
        <w:ind w:left="909"/>
        <w:outlineLvl w:val="0"/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spacing w:before="62"/>
      </w:pPr>
    </w:p>
    <w:tbl>
      <w:tblPr>
        <w:tblStyle w:val="6"/>
        <w:tblW w:w="8740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2417"/>
        <w:gridCol w:w="2447"/>
        <w:gridCol w:w="21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740" w:type="dxa"/>
            <w:gridSpan w:val="4"/>
            <w:shd w:val="clear" w:color="auto" w:fill="C6D9F1"/>
            <w:vAlign w:val="top"/>
          </w:tcPr>
          <w:p>
            <w:pPr>
              <w:pStyle w:val="7"/>
              <w:spacing w:before="83" w:line="219" w:lineRule="auto"/>
              <w:ind w:left="3564"/>
            </w:pPr>
            <w:r>
              <w:rPr>
                <w:color w:val="00234C"/>
                <w:spacing w:val="1"/>
              </w:rPr>
              <w:t>第二十条第(一)项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763" w:type="dxa"/>
            <w:vAlign w:val="top"/>
          </w:tcPr>
          <w:p>
            <w:pPr>
              <w:pStyle w:val="7"/>
              <w:spacing w:before="109" w:line="219" w:lineRule="auto"/>
              <w:ind w:left="475"/>
            </w:pPr>
            <w:r>
              <w:rPr>
                <w:spacing w:val="-2"/>
              </w:rPr>
              <w:t>信息内容</w:t>
            </w:r>
          </w:p>
        </w:tc>
        <w:tc>
          <w:tcPr>
            <w:tcW w:w="2417" w:type="dxa"/>
            <w:vAlign w:val="top"/>
          </w:tcPr>
          <w:p>
            <w:pPr>
              <w:pStyle w:val="7"/>
              <w:spacing w:before="107" w:line="219" w:lineRule="auto"/>
              <w:ind w:left="602"/>
            </w:pPr>
            <w:r>
              <w:rPr>
                <w:spacing w:val="-2"/>
              </w:rPr>
              <w:t>本年制发件数</w:t>
            </w:r>
          </w:p>
        </w:tc>
        <w:tc>
          <w:tcPr>
            <w:tcW w:w="2447" w:type="dxa"/>
            <w:vAlign w:val="top"/>
          </w:tcPr>
          <w:p>
            <w:pPr>
              <w:pStyle w:val="7"/>
              <w:spacing w:before="107" w:line="219" w:lineRule="auto"/>
              <w:ind w:left="614"/>
            </w:pPr>
            <w:r>
              <w:rPr>
                <w:spacing w:val="-2"/>
              </w:rPr>
              <w:t>本年废止件数</w:t>
            </w:r>
          </w:p>
        </w:tc>
        <w:tc>
          <w:tcPr>
            <w:tcW w:w="2113" w:type="dxa"/>
            <w:vAlign w:val="top"/>
          </w:tcPr>
          <w:p>
            <w:pPr>
              <w:pStyle w:val="7"/>
              <w:spacing w:before="109" w:line="219" w:lineRule="auto"/>
              <w:ind w:left="448"/>
            </w:pPr>
            <w:r>
              <w:rPr>
                <w:spacing w:val="-2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63" w:type="dxa"/>
            <w:vAlign w:val="top"/>
          </w:tcPr>
          <w:p>
            <w:pPr>
              <w:pStyle w:val="7"/>
              <w:spacing w:before="108" w:line="219" w:lineRule="auto"/>
              <w:ind w:left="34"/>
            </w:pPr>
            <w:r>
              <w:rPr>
                <w:spacing w:val="7"/>
              </w:rPr>
              <w:t>规章</w:t>
            </w:r>
          </w:p>
        </w:tc>
        <w:tc>
          <w:tcPr>
            <w:tcW w:w="2417" w:type="dxa"/>
            <w:vAlign w:val="top"/>
          </w:tcPr>
          <w:p>
            <w:pPr>
              <w:pStyle w:val="7"/>
              <w:spacing w:before="161" w:line="183" w:lineRule="auto"/>
              <w:ind w:left="1152"/>
            </w:pPr>
            <w:r>
              <w:t>0</w:t>
            </w:r>
          </w:p>
        </w:tc>
        <w:tc>
          <w:tcPr>
            <w:tcW w:w="2447" w:type="dxa"/>
            <w:vAlign w:val="top"/>
          </w:tcPr>
          <w:p>
            <w:pPr>
              <w:pStyle w:val="7"/>
              <w:spacing w:before="161" w:line="183" w:lineRule="auto"/>
              <w:ind w:left="1165"/>
            </w:pPr>
            <w:r>
              <w:t>0</w:t>
            </w:r>
          </w:p>
        </w:tc>
        <w:tc>
          <w:tcPr>
            <w:tcW w:w="2113" w:type="dxa"/>
            <w:vAlign w:val="top"/>
          </w:tcPr>
          <w:p>
            <w:pPr>
              <w:pStyle w:val="7"/>
              <w:spacing w:before="161" w:line="183" w:lineRule="auto"/>
              <w:ind w:left="99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763" w:type="dxa"/>
            <w:vAlign w:val="top"/>
          </w:tcPr>
          <w:p>
            <w:pPr>
              <w:pStyle w:val="7"/>
              <w:spacing w:before="91" w:line="219" w:lineRule="auto"/>
              <w:ind w:left="34"/>
            </w:pPr>
            <w:r>
              <w:rPr>
                <w:spacing w:val="-2"/>
              </w:rPr>
              <w:t>行政规范性文件</w:t>
            </w:r>
          </w:p>
        </w:tc>
        <w:tc>
          <w:tcPr>
            <w:tcW w:w="2417" w:type="dxa"/>
            <w:vAlign w:val="top"/>
          </w:tcPr>
          <w:p>
            <w:pPr>
              <w:pStyle w:val="7"/>
              <w:spacing w:before="141" w:line="184" w:lineRule="auto"/>
              <w:ind w:left="1152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7"/>
              <w:spacing w:before="142" w:line="183" w:lineRule="auto"/>
              <w:ind w:left="1165"/>
            </w:pPr>
            <w:r>
              <w:t>0</w:t>
            </w:r>
          </w:p>
        </w:tc>
        <w:tc>
          <w:tcPr>
            <w:tcW w:w="2113" w:type="dxa"/>
            <w:vAlign w:val="top"/>
          </w:tcPr>
          <w:p>
            <w:pPr>
              <w:pStyle w:val="7"/>
              <w:spacing w:before="142" w:line="183" w:lineRule="auto"/>
              <w:ind w:left="99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740" w:type="dxa"/>
            <w:gridSpan w:val="4"/>
            <w:shd w:val="clear" w:color="auto" w:fill="C6D9F1"/>
            <w:vAlign w:val="top"/>
          </w:tcPr>
          <w:p>
            <w:pPr>
              <w:pStyle w:val="7"/>
              <w:spacing w:before="92" w:line="219" w:lineRule="auto"/>
              <w:ind w:left="3564"/>
            </w:pPr>
            <w:r>
              <w:rPr>
                <w:color w:val="002351"/>
                <w:spacing w:val="1"/>
              </w:rPr>
              <w:t>第二十条第(五)项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63" w:type="dxa"/>
            <w:vAlign w:val="top"/>
          </w:tcPr>
          <w:p>
            <w:pPr>
              <w:pStyle w:val="7"/>
              <w:spacing w:before="122" w:line="219" w:lineRule="auto"/>
              <w:ind w:left="505"/>
            </w:pPr>
            <w:r>
              <w:rPr>
                <w:spacing w:val="-2"/>
              </w:rPr>
              <w:t>信息内容</w:t>
            </w:r>
          </w:p>
        </w:tc>
        <w:tc>
          <w:tcPr>
            <w:tcW w:w="6977" w:type="dxa"/>
            <w:gridSpan w:val="3"/>
            <w:vAlign w:val="top"/>
          </w:tcPr>
          <w:p>
            <w:pPr>
              <w:pStyle w:val="7"/>
              <w:spacing w:before="120" w:line="219" w:lineRule="auto"/>
              <w:ind w:left="2682"/>
            </w:pPr>
            <w:r>
              <w:rPr>
                <w:spacing w:val="-1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63" w:type="dxa"/>
            <w:vAlign w:val="top"/>
          </w:tcPr>
          <w:p>
            <w:pPr>
              <w:pStyle w:val="7"/>
              <w:spacing w:before="133" w:line="220" w:lineRule="auto"/>
              <w:ind w:left="34"/>
            </w:pPr>
            <w:r>
              <w:rPr>
                <w:spacing w:val="-3"/>
              </w:rPr>
              <w:t>行政许可</w:t>
            </w:r>
          </w:p>
        </w:tc>
        <w:tc>
          <w:tcPr>
            <w:tcW w:w="6977" w:type="dxa"/>
            <w:gridSpan w:val="3"/>
            <w:vAlign w:val="top"/>
          </w:tcPr>
          <w:p>
            <w:pPr>
              <w:pStyle w:val="7"/>
              <w:spacing w:before="184" w:line="183" w:lineRule="auto"/>
              <w:ind w:left="3432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740" w:type="dxa"/>
            <w:gridSpan w:val="4"/>
            <w:shd w:val="clear" w:color="auto" w:fill="C6D9F1"/>
            <w:vAlign w:val="top"/>
          </w:tcPr>
          <w:p>
            <w:pPr>
              <w:pStyle w:val="7"/>
              <w:spacing w:before="124" w:line="219" w:lineRule="auto"/>
              <w:ind w:left="3564"/>
            </w:pPr>
            <w:r>
              <w:rPr>
                <w:color w:val="00224E"/>
                <w:spacing w:val="1"/>
              </w:rPr>
              <w:t>第二十条第(六)项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763" w:type="dxa"/>
            <w:vAlign w:val="top"/>
          </w:tcPr>
          <w:p>
            <w:pPr>
              <w:pStyle w:val="7"/>
              <w:spacing w:before="85" w:line="219" w:lineRule="auto"/>
              <w:ind w:left="465"/>
            </w:pPr>
            <w:r>
              <w:rPr>
                <w:spacing w:val="-2"/>
              </w:rPr>
              <w:t>信息内容</w:t>
            </w:r>
          </w:p>
        </w:tc>
        <w:tc>
          <w:tcPr>
            <w:tcW w:w="6977" w:type="dxa"/>
            <w:gridSpan w:val="3"/>
            <w:vAlign w:val="top"/>
          </w:tcPr>
          <w:p>
            <w:pPr>
              <w:pStyle w:val="7"/>
              <w:spacing w:before="83" w:line="219" w:lineRule="auto"/>
              <w:ind w:left="2682"/>
            </w:pPr>
            <w:r>
              <w:rPr>
                <w:spacing w:val="-1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63" w:type="dxa"/>
            <w:vAlign w:val="top"/>
          </w:tcPr>
          <w:p>
            <w:pPr>
              <w:pStyle w:val="7"/>
              <w:spacing w:before="96" w:line="220" w:lineRule="auto"/>
              <w:ind w:left="34"/>
            </w:pPr>
            <w:r>
              <w:rPr>
                <w:spacing w:val="6"/>
              </w:rPr>
              <w:t>行政处罚</w:t>
            </w:r>
          </w:p>
        </w:tc>
        <w:tc>
          <w:tcPr>
            <w:tcW w:w="6977" w:type="dxa"/>
            <w:gridSpan w:val="3"/>
            <w:vAlign w:val="top"/>
          </w:tcPr>
          <w:p>
            <w:pPr>
              <w:pStyle w:val="7"/>
              <w:spacing w:before="147" w:line="183" w:lineRule="auto"/>
              <w:ind w:left="3432"/>
            </w:pPr>
            <w:r>
              <w:rPr>
                <w:color w:val="00157E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763" w:type="dxa"/>
            <w:vAlign w:val="top"/>
          </w:tcPr>
          <w:p>
            <w:pPr>
              <w:pStyle w:val="7"/>
              <w:spacing w:before="116" w:line="220" w:lineRule="auto"/>
              <w:ind w:left="34"/>
            </w:pPr>
            <w:r>
              <w:rPr>
                <w:spacing w:val="4"/>
              </w:rPr>
              <w:t>行政强制</w:t>
            </w:r>
          </w:p>
        </w:tc>
        <w:tc>
          <w:tcPr>
            <w:tcW w:w="6977" w:type="dxa"/>
            <w:gridSpan w:val="3"/>
            <w:vAlign w:val="top"/>
          </w:tcPr>
          <w:p>
            <w:pPr>
              <w:pStyle w:val="7"/>
              <w:spacing w:before="167" w:line="183" w:lineRule="auto"/>
              <w:ind w:left="3432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740" w:type="dxa"/>
            <w:gridSpan w:val="4"/>
            <w:shd w:val="clear" w:color="auto" w:fill="C6D9F1"/>
            <w:vAlign w:val="top"/>
          </w:tcPr>
          <w:p>
            <w:pPr>
              <w:pStyle w:val="7"/>
              <w:spacing w:before="67" w:line="219" w:lineRule="auto"/>
              <w:ind w:left="3564"/>
            </w:pPr>
            <w:r>
              <w:rPr>
                <w:color w:val="002153"/>
                <w:spacing w:val="1"/>
              </w:rPr>
              <w:t>第二十条第(八)项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63" w:type="dxa"/>
            <w:vAlign w:val="top"/>
          </w:tcPr>
          <w:p>
            <w:pPr>
              <w:pStyle w:val="7"/>
              <w:spacing w:before="98" w:line="219" w:lineRule="auto"/>
              <w:ind w:left="475"/>
            </w:pPr>
            <w:r>
              <w:rPr>
                <w:spacing w:val="-2"/>
              </w:rPr>
              <w:t>信息内容</w:t>
            </w:r>
          </w:p>
        </w:tc>
        <w:tc>
          <w:tcPr>
            <w:tcW w:w="6977" w:type="dxa"/>
            <w:gridSpan w:val="3"/>
            <w:vAlign w:val="top"/>
          </w:tcPr>
          <w:p>
            <w:pPr>
              <w:pStyle w:val="7"/>
              <w:spacing w:before="96" w:line="219" w:lineRule="auto"/>
              <w:ind w:left="2282"/>
            </w:pPr>
            <w:r>
              <w:rPr>
                <w:spacing w:val="3"/>
              </w:rPr>
              <w:t>本年收费金额(单位：万元)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63" w:type="dxa"/>
            <w:vAlign w:val="top"/>
          </w:tcPr>
          <w:p>
            <w:pPr>
              <w:pStyle w:val="7"/>
              <w:spacing w:before="108" w:line="219" w:lineRule="auto"/>
              <w:ind w:left="34"/>
            </w:pPr>
            <w:r>
              <w:rPr>
                <w:spacing w:val="1"/>
              </w:rPr>
              <w:t>行政事业性收费</w:t>
            </w:r>
          </w:p>
        </w:tc>
        <w:tc>
          <w:tcPr>
            <w:tcW w:w="6977" w:type="dxa"/>
            <w:gridSpan w:val="3"/>
            <w:vAlign w:val="top"/>
          </w:tcPr>
          <w:p>
            <w:pPr>
              <w:pStyle w:val="7"/>
              <w:spacing w:before="159" w:line="183" w:lineRule="auto"/>
              <w:ind w:left="3432"/>
            </w:pPr>
            <w:r>
              <w:t>0</w:t>
            </w:r>
          </w:p>
        </w:tc>
      </w:tr>
    </w:tbl>
    <w:p>
      <w:pPr>
        <w:spacing w:before="236" w:line="222" w:lineRule="auto"/>
        <w:ind w:left="909"/>
        <w:outlineLvl w:val="0"/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  <w:t>三 、收到和处理政府信息公开申请情况</w:t>
      </w:r>
    </w:p>
    <w:p>
      <w:pPr>
        <w:spacing w:line="103" w:lineRule="exact"/>
      </w:pPr>
    </w:p>
    <w:tbl>
      <w:tblPr>
        <w:tblStyle w:val="6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699"/>
        <w:gridCol w:w="3206"/>
        <w:gridCol w:w="390"/>
        <w:gridCol w:w="629"/>
        <w:gridCol w:w="669"/>
        <w:gridCol w:w="709"/>
        <w:gridCol w:w="640"/>
        <w:gridCol w:w="579"/>
        <w:gridCol w:w="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47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9" w:lineRule="auto"/>
              <w:ind w:left="54" w:firstLine="698"/>
            </w:pPr>
            <w:r>
              <w:t>(本列数据的勾稽关系为：第一项加第二项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之和，等于第三项加第四项之和)</w:t>
            </w:r>
          </w:p>
        </w:tc>
        <w:tc>
          <w:tcPr>
            <w:tcW w:w="4310" w:type="dxa"/>
            <w:gridSpan w:val="7"/>
            <w:vAlign w:val="top"/>
          </w:tcPr>
          <w:p>
            <w:pPr>
              <w:pStyle w:val="7"/>
              <w:spacing w:before="83" w:line="219" w:lineRule="auto"/>
              <w:ind w:left="1685"/>
            </w:pPr>
            <w:r>
              <w:rPr>
                <w:spacing w:val="1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470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94" w:line="217" w:lineRule="auto"/>
              <w:ind w:left="190"/>
            </w:pPr>
            <w:r>
              <w:rPr>
                <w:spacing w:val="-1"/>
              </w:rPr>
              <w:t>自 然 人</w:t>
            </w:r>
          </w:p>
        </w:tc>
        <w:tc>
          <w:tcPr>
            <w:tcW w:w="3226" w:type="dxa"/>
            <w:gridSpan w:val="5"/>
            <w:vAlign w:val="top"/>
          </w:tcPr>
          <w:p>
            <w:pPr>
              <w:pStyle w:val="7"/>
              <w:spacing w:before="59" w:line="220" w:lineRule="auto"/>
              <w:ind w:left="905"/>
            </w:pPr>
            <w:r>
              <w:rPr>
                <w:spacing w:val="-2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1" w:lineRule="auto"/>
              <w:ind w:left="139"/>
            </w:pPr>
            <w:r>
              <w:rPr>
                <w:spacing w:val="4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47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7"/>
              <w:spacing w:before="229" w:line="270" w:lineRule="exact"/>
              <w:ind w:left="105"/>
            </w:pPr>
            <w:r>
              <w:rPr>
                <w:spacing w:val="-3"/>
                <w:position w:val="4"/>
              </w:rPr>
              <w:t>商业</w:t>
            </w:r>
          </w:p>
          <w:p>
            <w:pPr>
              <w:pStyle w:val="7"/>
              <w:spacing w:line="229" w:lineRule="auto"/>
              <w:ind w:left="105"/>
            </w:pPr>
            <w:r>
              <w:rPr>
                <w:spacing w:val="-3"/>
              </w:rPr>
              <w:t>企业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218" w:line="234" w:lineRule="auto"/>
              <w:ind w:left="126" w:right="119"/>
            </w:pPr>
            <w:r>
              <w:rPr>
                <w:spacing w:val="-4"/>
              </w:rPr>
              <w:t>科研</w:t>
            </w:r>
            <w:r>
              <w:t xml:space="preserve"> </w:t>
            </w:r>
            <w:r>
              <w:rPr>
                <w:spacing w:val="6"/>
              </w:rPr>
              <w:t>机构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68" w:line="284" w:lineRule="exact"/>
              <w:ind w:left="146"/>
            </w:pPr>
            <w:r>
              <w:rPr>
                <w:spacing w:val="-3"/>
                <w:position w:val="6"/>
              </w:rPr>
              <w:t>社会</w:t>
            </w:r>
          </w:p>
          <w:p>
            <w:pPr>
              <w:pStyle w:val="7"/>
              <w:spacing w:line="222" w:lineRule="auto"/>
              <w:ind w:left="146"/>
            </w:pPr>
            <w:r>
              <w:rPr>
                <w:spacing w:val="4"/>
              </w:rPr>
              <w:t>公益</w:t>
            </w:r>
          </w:p>
          <w:p>
            <w:pPr>
              <w:pStyle w:val="7"/>
              <w:spacing w:before="51" w:line="189" w:lineRule="auto"/>
              <w:ind w:left="146"/>
            </w:pPr>
            <w:r>
              <w:rPr>
                <w:spacing w:val="5"/>
              </w:rPr>
              <w:t>组织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69"/>
              <w:ind w:left="118" w:right="98"/>
              <w:jc w:val="both"/>
            </w:pPr>
            <w:r>
              <w:rPr>
                <w:spacing w:val="-5"/>
              </w:rPr>
              <w:t>法律</w:t>
            </w:r>
            <w:r>
              <w:t xml:space="preserve"> </w:t>
            </w:r>
            <w:r>
              <w:rPr>
                <w:spacing w:val="-4"/>
              </w:rPr>
              <w:t>服务</w:t>
            </w:r>
            <w:r>
              <w:t xml:space="preserve"> </w:t>
            </w:r>
            <w:r>
              <w:rPr>
                <w:spacing w:val="6"/>
              </w:rPr>
              <w:t>机构</w:t>
            </w:r>
          </w:p>
        </w:tc>
        <w:tc>
          <w:tcPr>
            <w:tcW w:w="579" w:type="dxa"/>
            <w:textDirection w:val="tbRlV"/>
            <w:vAlign w:val="top"/>
          </w:tcPr>
          <w:p>
            <w:pPr>
              <w:pStyle w:val="7"/>
              <w:spacing w:before="180" w:line="217" w:lineRule="auto"/>
              <w:ind w:left="161"/>
            </w:pPr>
            <w:r>
              <w:t>其</w:t>
            </w:r>
            <w:r>
              <w:rPr>
                <w:spacing w:val="14"/>
              </w:rPr>
              <w:t xml:space="preserve"> </w:t>
            </w:r>
            <w:r>
              <w:t>他</w:t>
            </w: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470" w:type="dxa"/>
            <w:gridSpan w:val="3"/>
            <w:vAlign w:val="top"/>
          </w:tcPr>
          <w:p>
            <w:pPr>
              <w:pStyle w:val="7"/>
              <w:spacing w:before="96" w:line="219" w:lineRule="auto"/>
              <w:ind w:left="57"/>
            </w:pPr>
            <w:r>
              <w:rPr>
                <w:b/>
                <w:bCs/>
                <w:spacing w:val="-4"/>
              </w:rPr>
              <w:t>一、本年新收政府信息公开申请数量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50" w:line="184" w:lineRule="auto"/>
              <w:ind w:left="135"/>
            </w:pPr>
            <w:r>
              <w:t>1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51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51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1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51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51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50" w:line="184" w:lineRule="auto"/>
              <w:ind w:left="288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470" w:type="dxa"/>
            <w:gridSpan w:val="3"/>
            <w:vAlign w:val="top"/>
          </w:tcPr>
          <w:p>
            <w:pPr>
              <w:pStyle w:val="7"/>
              <w:spacing w:before="86" w:line="219" w:lineRule="auto"/>
              <w:ind w:left="57"/>
            </w:pPr>
            <w:r>
              <w:rPr>
                <w:b/>
                <w:bCs/>
                <w:spacing w:val="-3"/>
              </w:rPr>
              <w:t>二、上年结转政府信息公开申请数量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41" w:line="183" w:lineRule="auto"/>
              <w:ind w:left="135"/>
            </w:pPr>
            <w:r>
              <w:rPr>
                <w:color w:val="001E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41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41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41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41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41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41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5" w:lineRule="auto"/>
              <w:jc w:val="right"/>
            </w:pPr>
            <w:r>
              <w:rPr>
                <w:spacing w:val="-19"/>
              </w:rPr>
              <w:t>三</w:t>
            </w:r>
            <w:r>
              <w:rPr>
                <w:spacing w:val="37"/>
              </w:rPr>
              <w:t xml:space="preserve"> </w:t>
            </w:r>
            <w:r>
              <w:rPr>
                <w:spacing w:val="-19"/>
              </w:rPr>
              <w:t>、</w:t>
            </w:r>
          </w:p>
          <w:p>
            <w:pPr>
              <w:pStyle w:val="7"/>
              <w:spacing w:before="52" w:line="268" w:lineRule="auto"/>
              <w:ind w:left="67" w:right="84" w:firstLine="9"/>
              <w:jc w:val="both"/>
            </w:pPr>
            <w:r>
              <w:rPr>
                <w:b/>
                <w:bCs/>
                <w:spacing w:val="-7"/>
              </w:rPr>
              <w:t>本年</w:t>
            </w:r>
            <w:r>
              <w:t xml:space="preserve"> </w:t>
            </w:r>
            <w:r>
              <w:rPr>
                <w:b/>
                <w:bCs/>
                <w:spacing w:val="-1"/>
              </w:rPr>
              <w:t>度办</w:t>
            </w:r>
            <w:r>
              <w:t xml:space="preserve"> </w:t>
            </w:r>
            <w:r>
              <w:rPr>
                <w:b/>
                <w:bCs/>
                <w:spacing w:val="-3"/>
              </w:rPr>
              <w:t>理结</w:t>
            </w:r>
            <w:r>
              <w:t xml:space="preserve"> </w:t>
            </w:r>
            <w:r>
              <w:rPr>
                <w:b/>
                <w:bCs/>
                <w:spacing w:val="-3"/>
              </w:rPr>
              <w:t>果</w:t>
            </w:r>
          </w:p>
        </w:tc>
        <w:tc>
          <w:tcPr>
            <w:tcW w:w="3905" w:type="dxa"/>
            <w:gridSpan w:val="2"/>
            <w:vAlign w:val="top"/>
          </w:tcPr>
          <w:p>
            <w:pPr>
              <w:pStyle w:val="7"/>
              <w:spacing w:before="79" w:line="221" w:lineRule="auto"/>
              <w:ind w:left="42"/>
            </w:pPr>
            <w:r>
              <w:rPr>
                <w:b/>
                <w:bCs/>
                <w:spacing w:val="-2"/>
              </w:rPr>
              <w:t>(一)予以公开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31" w:line="184" w:lineRule="auto"/>
              <w:ind w:left="135"/>
            </w:pPr>
            <w:r>
              <w:t>1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32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32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32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32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32" w:line="183" w:lineRule="auto"/>
              <w:ind w:left="237"/>
            </w:pPr>
            <w:r>
              <w:rPr>
                <w:color w:val="001685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31" w:line="184" w:lineRule="auto"/>
              <w:ind w:left="288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5" w:type="dxa"/>
            <w:gridSpan w:val="2"/>
            <w:vAlign w:val="top"/>
          </w:tcPr>
          <w:p>
            <w:pPr>
              <w:pStyle w:val="7"/>
              <w:spacing w:before="89" w:line="258" w:lineRule="auto"/>
              <w:ind w:left="39" w:right="235" w:firstLine="112"/>
            </w:pPr>
            <w:r>
              <w:rPr>
                <w:b/>
                <w:bCs/>
                <w:spacing w:val="-1"/>
              </w:rPr>
              <w:t>(二)部分公开</w:t>
            </w:r>
            <w:r>
              <w:rPr>
                <w:spacing w:val="-1"/>
              </w:rPr>
              <w:t>(区分处理的，只计这一情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形，不计其他情形)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283" w:line="183" w:lineRule="auto"/>
              <w:ind w:left="135"/>
            </w:pPr>
            <w: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283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283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283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283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283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283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64" w:lineRule="auto"/>
              <w:ind w:left="29" w:right="115" w:firstLine="100"/>
            </w:pPr>
            <w:r>
              <w:rPr>
                <w:spacing w:val="14"/>
              </w:rPr>
              <w:t>(三)</w:t>
            </w:r>
            <w:r>
              <w:t xml:space="preserve"> </w:t>
            </w:r>
            <w:r>
              <w:rPr>
                <w:spacing w:val="5"/>
              </w:rPr>
              <w:t>不予</w:t>
            </w:r>
            <w:r>
              <w:t xml:space="preserve">  </w:t>
            </w:r>
            <w:r>
              <w:rPr>
                <w:spacing w:val="4"/>
              </w:rPr>
              <w:t>公开</w:t>
            </w:r>
          </w:p>
        </w:tc>
        <w:tc>
          <w:tcPr>
            <w:tcW w:w="3206" w:type="dxa"/>
            <w:vAlign w:val="top"/>
          </w:tcPr>
          <w:p>
            <w:pPr>
              <w:pStyle w:val="7"/>
              <w:spacing w:before="103" w:line="219" w:lineRule="auto"/>
              <w:ind w:left="21"/>
            </w:pPr>
            <w:r>
              <w:rPr>
                <w:color w:val="7C002D"/>
                <w:spacing w:val="1"/>
              </w:rPr>
              <w:t>1.属于国家秘密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54" w:line="183" w:lineRule="auto"/>
              <w:ind w:left="135"/>
            </w:pPr>
            <w:r>
              <w:rPr>
                <w:color w:val="001A82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54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54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4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54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54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54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6" w:type="dxa"/>
            <w:vAlign w:val="top"/>
          </w:tcPr>
          <w:p>
            <w:pPr>
              <w:pStyle w:val="7"/>
              <w:spacing w:before="84" w:line="219" w:lineRule="auto"/>
              <w:ind w:left="21"/>
            </w:pPr>
            <w:r>
              <w:rPr>
                <w:spacing w:val="-1"/>
              </w:rPr>
              <w:t>2.其他法律行政法规禁止公开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35" w:line="183" w:lineRule="auto"/>
              <w:ind w:left="135"/>
            </w:pPr>
            <w:r>
              <w:rPr>
                <w:color w:val="0019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35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35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35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35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35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35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6" w:type="dxa"/>
            <w:vAlign w:val="top"/>
          </w:tcPr>
          <w:p>
            <w:pPr>
              <w:pStyle w:val="7"/>
              <w:spacing w:before="95" w:line="219" w:lineRule="auto"/>
              <w:ind w:left="21"/>
            </w:pPr>
            <w:r>
              <w:rPr>
                <w:spacing w:val="16"/>
              </w:rPr>
              <w:t>3.危及“三安全一稳定”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46" w:line="183" w:lineRule="auto"/>
              <w:ind w:left="135"/>
            </w:pPr>
            <w:r>
              <w:rPr>
                <w:color w:val="001E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46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46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46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46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46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46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6" w:type="dxa"/>
            <w:vAlign w:val="top"/>
          </w:tcPr>
          <w:p>
            <w:pPr>
              <w:pStyle w:val="7"/>
              <w:spacing w:before="105" w:line="219" w:lineRule="auto"/>
              <w:ind w:left="21"/>
            </w:pPr>
            <w:r>
              <w:rPr>
                <w:spacing w:val="-1"/>
              </w:rPr>
              <w:t>4.保护第三方合法权益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56" w:line="183" w:lineRule="auto"/>
              <w:ind w:left="135"/>
            </w:pPr>
            <w:r>
              <w:rPr>
                <w:color w:val="001A82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56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56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56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56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56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56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6" w:type="dxa"/>
            <w:vAlign w:val="top"/>
          </w:tcPr>
          <w:p>
            <w:pPr>
              <w:pStyle w:val="7"/>
              <w:spacing w:before="93" w:line="219" w:lineRule="auto"/>
              <w:ind w:left="23"/>
            </w:pPr>
            <w:r>
              <w:rPr>
                <w:b/>
                <w:bCs/>
                <w:spacing w:val="-2"/>
              </w:rPr>
              <w:t>5.属于三类内部事务信息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47" w:line="183" w:lineRule="auto"/>
              <w:ind w:left="135"/>
            </w:pPr>
            <w:r>
              <w:rPr>
                <w:color w:val="0019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47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47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47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47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47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47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6" w:type="dxa"/>
            <w:vAlign w:val="top"/>
          </w:tcPr>
          <w:p>
            <w:pPr>
              <w:pStyle w:val="7"/>
              <w:spacing w:before="93" w:line="219" w:lineRule="auto"/>
              <w:ind w:left="23"/>
            </w:pPr>
            <w:r>
              <w:rPr>
                <w:b/>
                <w:bCs/>
                <w:spacing w:val="-3"/>
              </w:rPr>
              <w:t>6.属于四类过程性信息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47" w:line="183" w:lineRule="auto"/>
              <w:ind w:left="135"/>
            </w:pPr>
            <w:r>
              <w:rPr>
                <w:color w:val="001A82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47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47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47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47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47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47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6" w:type="dxa"/>
            <w:vAlign w:val="top"/>
          </w:tcPr>
          <w:p>
            <w:pPr>
              <w:pStyle w:val="7"/>
              <w:spacing w:before="94" w:line="219" w:lineRule="auto"/>
              <w:ind w:left="23"/>
            </w:pPr>
            <w:r>
              <w:rPr>
                <w:b/>
                <w:bCs/>
                <w:spacing w:val="-4"/>
              </w:rPr>
              <w:t>7.属于行政执法案卷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48" w:line="183" w:lineRule="auto"/>
              <w:ind w:left="135"/>
            </w:pPr>
            <w:r>
              <w:rPr>
                <w:color w:val="0019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48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48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48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48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48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48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6" w:type="dxa"/>
            <w:vAlign w:val="top"/>
          </w:tcPr>
          <w:p>
            <w:pPr>
              <w:pStyle w:val="7"/>
              <w:spacing w:before="95" w:line="220" w:lineRule="auto"/>
              <w:ind w:left="23"/>
            </w:pPr>
            <w:r>
              <w:rPr>
                <w:b/>
                <w:bCs/>
                <w:spacing w:val="-3"/>
              </w:rPr>
              <w:t>8.属于行政查询事项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49" w:line="183" w:lineRule="auto"/>
              <w:ind w:left="135"/>
            </w:pPr>
            <w:r>
              <w:rPr>
                <w:color w:val="0019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49" w:line="183" w:lineRule="auto"/>
              <w:ind w:left="254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49" w:line="183" w:lineRule="auto"/>
              <w:ind w:left="276"/>
            </w:pPr>
            <w: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49" w:line="183" w:lineRule="auto"/>
              <w:ind w:left="297"/>
            </w:pPr>
            <w:r>
              <w:t>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149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49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49" w:line="183" w:lineRule="auto"/>
              <w:ind w:left="288"/>
            </w:pPr>
            <w: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0" w:h="16830"/>
          <w:pgMar w:top="1430" w:right="1544" w:bottom="1145" w:left="1564" w:header="0" w:footer="996" w:gutter="0"/>
          <w:cols w:space="720" w:num="1"/>
        </w:sectPr>
      </w:pPr>
    </w:p>
    <w:tbl>
      <w:tblPr>
        <w:tblStyle w:val="6"/>
        <w:tblW w:w="8770" w:type="dxa"/>
        <w:tblInd w:w="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89"/>
        <w:gridCol w:w="3207"/>
        <w:gridCol w:w="390"/>
        <w:gridCol w:w="629"/>
        <w:gridCol w:w="669"/>
        <w:gridCol w:w="719"/>
        <w:gridCol w:w="639"/>
        <w:gridCol w:w="579"/>
        <w:gridCol w:w="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07" w:line="256" w:lineRule="auto"/>
              <w:ind w:left="30" w:right="105" w:firstLine="100"/>
            </w:pPr>
            <w:r>
              <w:rPr>
                <w:spacing w:val="14"/>
              </w:rPr>
              <w:t>(四)</w:t>
            </w:r>
            <w:r>
              <w:t xml:space="preserve"> </w:t>
            </w:r>
            <w:r>
              <w:rPr>
                <w:spacing w:val="-5"/>
              </w:rPr>
              <w:t>无法</w:t>
            </w:r>
            <w:r>
              <w:t xml:space="preserve">  </w:t>
            </w:r>
            <w:r>
              <w:rPr>
                <w:spacing w:val="-3"/>
              </w:rPr>
              <w:t>提供</w:t>
            </w:r>
          </w:p>
        </w:tc>
        <w:tc>
          <w:tcPr>
            <w:tcW w:w="3207" w:type="dxa"/>
            <w:vAlign w:val="top"/>
          </w:tcPr>
          <w:p>
            <w:pPr>
              <w:pStyle w:val="7"/>
              <w:spacing w:before="101" w:line="219" w:lineRule="auto"/>
              <w:ind w:left="41"/>
            </w:pPr>
            <w:r>
              <w:rPr>
                <w:color w:val="7A0035"/>
                <w:spacing w:val="1"/>
              </w:rPr>
              <w:t>1.本机关不掌握</w:t>
            </w:r>
            <w:r>
              <w:rPr>
                <w:spacing w:val="1"/>
              </w:rPr>
              <w:t>相关政府信息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54" w:line="183" w:lineRule="auto"/>
              <w:ind w:left="134"/>
            </w:pPr>
            <w:r>
              <w:rPr>
                <w:color w:val="0019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54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54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154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54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54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54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7"/>
              <w:spacing w:before="99" w:line="219" w:lineRule="auto"/>
              <w:ind w:left="41"/>
            </w:pPr>
            <w:r>
              <w:t>2.没有现成信息需要另行制作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50" w:line="183" w:lineRule="auto"/>
              <w:ind w:left="134"/>
            </w:pPr>
            <w:r>
              <w:rPr>
                <w:color w:val="001E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50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50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150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50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50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50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7"/>
              <w:spacing w:before="100" w:line="219" w:lineRule="auto"/>
              <w:ind w:left="41"/>
            </w:pPr>
            <w:r>
              <w:rPr>
                <w:spacing w:val="1"/>
              </w:rPr>
              <w:t>3.补正后申请内容仍不明确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51" w:line="183" w:lineRule="auto"/>
              <w:ind w:left="134"/>
            </w:pPr>
            <w:r>
              <w:rPr>
                <w:color w:val="00197D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51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51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151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51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51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51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63" w:lineRule="auto"/>
              <w:ind w:left="30" w:right="95" w:firstLine="110"/>
            </w:pPr>
            <w:r>
              <w:rPr>
                <w:spacing w:val="14"/>
              </w:rPr>
              <w:t>(五)</w:t>
            </w:r>
            <w:r>
              <w:t xml:space="preserve"> </w:t>
            </w:r>
            <w:r>
              <w:rPr>
                <w:spacing w:val="5"/>
              </w:rPr>
              <w:t>不予</w:t>
            </w:r>
            <w:r>
              <w:t xml:space="preserve">  </w:t>
            </w:r>
            <w:r>
              <w:rPr>
                <w:spacing w:val="-3"/>
              </w:rPr>
              <w:t>处理</w:t>
            </w:r>
          </w:p>
        </w:tc>
        <w:tc>
          <w:tcPr>
            <w:tcW w:w="3207" w:type="dxa"/>
            <w:vAlign w:val="top"/>
          </w:tcPr>
          <w:p>
            <w:pPr>
              <w:pStyle w:val="7"/>
              <w:spacing w:before="89" w:line="219" w:lineRule="auto"/>
              <w:ind w:left="41"/>
            </w:pPr>
            <w:r>
              <w:t>1.信访举报投诉类申请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42" w:line="183" w:lineRule="auto"/>
              <w:ind w:left="134"/>
            </w:pPr>
            <w:r>
              <w:rPr>
                <w:color w:val="001E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42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42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142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42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42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42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7"/>
              <w:spacing w:before="82" w:line="219" w:lineRule="auto"/>
              <w:ind w:left="41"/>
            </w:pPr>
            <w:r>
              <w:rPr>
                <w:spacing w:val="-2"/>
              </w:rPr>
              <w:t>2.重复申请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33" w:line="183" w:lineRule="auto"/>
              <w:ind w:left="134"/>
            </w:pPr>
            <w:r>
              <w:rPr>
                <w:color w:val="001E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33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33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133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33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33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33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7"/>
              <w:spacing w:before="81" w:line="219" w:lineRule="auto"/>
              <w:ind w:left="41"/>
            </w:pPr>
            <w:r>
              <w:t>3.要求提供公开出版物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33" w:line="183" w:lineRule="auto"/>
              <w:ind w:left="134"/>
            </w:pPr>
            <w:r>
              <w:rPr>
                <w:color w:val="001E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33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33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133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33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33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33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7"/>
              <w:spacing w:before="102" w:line="219" w:lineRule="auto"/>
              <w:ind w:left="41"/>
            </w:pPr>
            <w:r>
              <w:rPr>
                <w:spacing w:val="-1"/>
              </w:rPr>
              <w:t>4.无正当理由大量反复申请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53" w:line="183" w:lineRule="auto"/>
              <w:ind w:left="134"/>
            </w:pPr>
            <w:r>
              <w:rPr>
                <w:color w:val="0019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53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53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153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53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53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53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7"/>
              <w:spacing w:before="62" w:line="234" w:lineRule="auto"/>
              <w:ind w:left="41" w:right="142"/>
            </w:pPr>
            <w:r>
              <w:t>5.要求行政机关确认或重新出具已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获取信息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243" w:line="183" w:lineRule="auto"/>
              <w:ind w:left="134"/>
            </w:pPr>
            <w: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243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243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243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243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243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243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69" w:lineRule="auto"/>
              <w:ind w:left="30" w:right="95" w:firstLine="110"/>
            </w:pPr>
            <w:r>
              <w:rPr>
                <w:spacing w:val="14"/>
              </w:rPr>
              <w:t>(六)</w:t>
            </w:r>
            <w:r>
              <w:t xml:space="preserve"> </w:t>
            </w:r>
            <w:r>
              <w:rPr>
                <w:spacing w:val="-5"/>
              </w:rPr>
              <w:t>其他</w:t>
            </w:r>
            <w:r>
              <w:t xml:space="preserve">  </w:t>
            </w:r>
            <w:r>
              <w:rPr>
                <w:spacing w:val="-3"/>
              </w:rPr>
              <w:t>处理</w:t>
            </w:r>
          </w:p>
        </w:tc>
        <w:tc>
          <w:tcPr>
            <w:tcW w:w="3207" w:type="dxa"/>
            <w:vAlign w:val="top"/>
          </w:tcPr>
          <w:p>
            <w:pPr>
              <w:pStyle w:val="7"/>
              <w:spacing w:before="72" w:line="239" w:lineRule="auto"/>
              <w:ind w:left="41"/>
            </w:pPr>
            <w:r>
              <w:rPr>
                <w:spacing w:val="-3"/>
              </w:rPr>
              <w:t>1.申请人无正当理由逾期不补正、行</w:t>
            </w:r>
            <w:r>
              <w:rPr>
                <w:spacing w:val="5"/>
              </w:rPr>
              <w:t xml:space="preserve"> </w:t>
            </w:r>
            <w:r>
              <w:t>政机关不再处理其政府信息公开申</w:t>
            </w:r>
            <w:r>
              <w:rPr>
                <w:spacing w:val="2"/>
              </w:rPr>
              <w:t xml:space="preserve">  </w:t>
            </w:r>
            <w:r>
              <w:t>请</w:t>
            </w:r>
          </w:p>
        </w:tc>
        <w:tc>
          <w:tcPr>
            <w:tcW w:w="39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134"/>
            </w:pPr>
            <w:r>
              <w:rPr>
                <w:color w:val="0022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7"/>
              <w:spacing w:before="64" w:line="219" w:lineRule="auto"/>
              <w:ind w:left="21"/>
            </w:pPr>
            <w:r>
              <w:rPr>
                <w:spacing w:val="-1"/>
              </w:rPr>
              <w:t>2.申请人逾期未按收费通知要求缴</w:t>
            </w:r>
          </w:p>
          <w:p>
            <w:pPr>
              <w:pStyle w:val="7"/>
              <w:spacing w:before="52" w:line="224" w:lineRule="auto"/>
              <w:ind w:left="41"/>
            </w:pPr>
            <w:r>
              <w:rPr>
                <w:spacing w:val="-3"/>
              </w:rPr>
              <w:t>纳费用、行政机关不再处理其政府信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息公开申请</w:t>
            </w:r>
          </w:p>
        </w:tc>
        <w:tc>
          <w:tcPr>
            <w:tcW w:w="39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134"/>
            </w:pPr>
            <w:r>
              <w:rPr>
                <w:color w:val="00197D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7"/>
              <w:spacing w:before="95" w:line="220" w:lineRule="auto"/>
              <w:ind w:left="41"/>
            </w:pPr>
            <w:r>
              <w:rPr>
                <w:spacing w:val="-3"/>
              </w:rPr>
              <w:t>3.其他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46" w:line="183" w:lineRule="auto"/>
              <w:ind w:left="134"/>
            </w:pPr>
            <w:r>
              <w:rPr>
                <w:color w:val="0022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46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46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146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46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46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46" w:line="183" w:lineRule="auto"/>
              <w:ind w:left="288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6" w:type="dxa"/>
            <w:gridSpan w:val="2"/>
            <w:vAlign w:val="top"/>
          </w:tcPr>
          <w:p>
            <w:pPr>
              <w:pStyle w:val="7"/>
              <w:spacing w:before="97" w:line="221" w:lineRule="auto"/>
              <w:ind w:left="140"/>
            </w:pPr>
            <w:r>
              <w:rPr>
                <w:spacing w:val="1"/>
              </w:rPr>
              <w:t>(七)总计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46" w:line="184" w:lineRule="auto"/>
              <w:ind w:left="134"/>
            </w:pPr>
            <w:r>
              <w:t>1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47" w:line="183" w:lineRule="auto"/>
              <w:ind w:left="253"/>
            </w:pPr>
            <w:r>
              <w:rPr>
                <w:color w:val="00197E"/>
              </w:rP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47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147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47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47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46" w:line="184" w:lineRule="auto"/>
              <w:ind w:left="288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451" w:type="dxa"/>
            <w:gridSpan w:val="3"/>
            <w:vAlign w:val="top"/>
          </w:tcPr>
          <w:p>
            <w:pPr>
              <w:pStyle w:val="7"/>
              <w:spacing w:before="117" w:line="219" w:lineRule="auto"/>
              <w:ind w:left="44"/>
            </w:pPr>
            <w:r>
              <w:t>四、结转下年度继续办理</w:t>
            </w:r>
          </w:p>
        </w:tc>
        <w:tc>
          <w:tcPr>
            <w:tcW w:w="390" w:type="dxa"/>
            <w:vAlign w:val="top"/>
          </w:tcPr>
          <w:p>
            <w:pPr>
              <w:pStyle w:val="7"/>
              <w:spacing w:before="168" w:line="183" w:lineRule="auto"/>
              <w:ind w:left="134"/>
            </w:pPr>
            <w:r>
              <w:rPr>
                <w:color w:val="00227F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68" w:line="183" w:lineRule="auto"/>
              <w:ind w:left="253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68" w:line="183" w:lineRule="auto"/>
              <w:ind w:left="275"/>
            </w:pPr>
            <w:r>
              <w:t>0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168" w:line="183" w:lineRule="auto"/>
              <w:ind w:left="306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68" w:line="183" w:lineRule="auto"/>
              <w:ind w:left="267"/>
            </w:pPr>
            <w:r>
              <w:t>0</w:t>
            </w:r>
          </w:p>
        </w:tc>
        <w:tc>
          <w:tcPr>
            <w:tcW w:w="579" w:type="dxa"/>
            <w:vAlign w:val="top"/>
          </w:tcPr>
          <w:p>
            <w:pPr>
              <w:pStyle w:val="7"/>
              <w:spacing w:before="168" w:line="183" w:lineRule="auto"/>
              <w:ind w:left="237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7"/>
              <w:spacing w:before="168" w:line="183" w:lineRule="auto"/>
              <w:ind w:left="288"/>
            </w:pPr>
            <w:r>
              <w:t>0</w:t>
            </w:r>
          </w:p>
        </w:tc>
      </w:tr>
    </w:tbl>
    <w:p>
      <w:pPr>
        <w:spacing w:before="236" w:line="222" w:lineRule="auto"/>
        <w:ind w:left="909"/>
        <w:outlineLvl w:val="0"/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spacing w:line="90" w:lineRule="exact"/>
      </w:pPr>
    </w:p>
    <w:tbl>
      <w:tblPr>
        <w:tblStyle w:val="6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79"/>
        <w:gridCol w:w="649"/>
        <w:gridCol w:w="629"/>
        <w:gridCol w:w="360"/>
        <w:gridCol w:w="609"/>
        <w:gridCol w:w="649"/>
        <w:gridCol w:w="659"/>
        <w:gridCol w:w="669"/>
        <w:gridCol w:w="380"/>
        <w:gridCol w:w="639"/>
        <w:gridCol w:w="649"/>
        <w:gridCol w:w="649"/>
        <w:gridCol w:w="650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971" w:type="dxa"/>
            <w:gridSpan w:val="5"/>
            <w:vAlign w:val="top"/>
          </w:tcPr>
          <w:p>
            <w:pPr>
              <w:pStyle w:val="7"/>
              <w:spacing w:before="103" w:line="220" w:lineRule="auto"/>
              <w:ind w:left="1065"/>
            </w:pPr>
            <w:r>
              <w:rPr>
                <w:spacing w:val="2"/>
              </w:rPr>
              <w:t>行政复议</w:t>
            </w:r>
          </w:p>
        </w:tc>
        <w:tc>
          <w:tcPr>
            <w:tcW w:w="5968" w:type="dxa"/>
            <w:gridSpan w:val="10"/>
            <w:vAlign w:val="top"/>
          </w:tcPr>
          <w:p>
            <w:pPr>
              <w:pStyle w:val="7"/>
              <w:spacing w:before="100" w:line="220" w:lineRule="auto"/>
              <w:ind w:left="2586"/>
            </w:pPr>
            <w:r>
              <w:rPr>
                <w:b/>
                <w:bCs/>
                <w:spacing w:val="-5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61" w:line="225" w:lineRule="auto"/>
              <w:ind w:left="114" w:right="117"/>
            </w:pPr>
            <w:r>
              <w:rPr>
                <w:spacing w:val="5"/>
              </w:rPr>
              <w:t>结果</w:t>
            </w:r>
            <w:r>
              <w:t xml:space="preserve"> </w:t>
            </w:r>
            <w:r>
              <w:rPr>
                <w:spacing w:val="-3"/>
              </w:rPr>
              <w:t>维持</w:t>
            </w:r>
          </w:p>
        </w:tc>
        <w:tc>
          <w:tcPr>
            <w:tcW w:w="67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51" w:line="230" w:lineRule="auto"/>
              <w:ind w:left="131" w:right="126"/>
            </w:pPr>
            <w:r>
              <w:rPr>
                <w:spacing w:val="5"/>
              </w:rPr>
              <w:t>结果</w:t>
            </w:r>
            <w:r>
              <w:t xml:space="preserve"> </w:t>
            </w:r>
            <w:r>
              <w:rPr>
                <w:spacing w:val="5"/>
              </w:rPr>
              <w:t>纠正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51" w:line="235" w:lineRule="auto"/>
              <w:ind w:left="112" w:right="115"/>
            </w:pPr>
            <w:r>
              <w:rPr>
                <w:spacing w:val="-5"/>
              </w:rPr>
              <w:t>其他</w:t>
            </w:r>
            <w:r>
              <w:t xml:space="preserve"> </w:t>
            </w:r>
            <w:r>
              <w:rPr>
                <w:spacing w:val="5"/>
              </w:rPr>
              <w:t>结果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51" w:line="230" w:lineRule="auto"/>
              <w:ind w:left="102" w:right="104"/>
            </w:pPr>
            <w:r>
              <w:rPr>
                <w:spacing w:val="5"/>
              </w:rPr>
              <w:t>尚未</w:t>
            </w:r>
            <w:r>
              <w:t xml:space="preserve"> </w:t>
            </w:r>
            <w:r>
              <w:rPr>
                <w:spacing w:val="5"/>
              </w:rPr>
              <w:t>审结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76" w:line="217" w:lineRule="auto"/>
              <w:ind w:left="262"/>
            </w:pPr>
            <w:r>
              <w:t>总计</w:t>
            </w:r>
          </w:p>
        </w:tc>
        <w:tc>
          <w:tcPr>
            <w:tcW w:w="2966" w:type="dxa"/>
            <w:gridSpan w:val="5"/>
            <w:vAlign w:val="top"/>
          </w:tcPr>
          <w:p>
            <w:pPr>
              <w:pStyle w:val="7"/>
              <w:spacing w:before="98" w:line="220" w:lineRule="auto"/>
              <w:ind w:left="686"/>
            </w:pPr>
            <w:r>
              <w:rPr>
                <w:b/>
                <w:bCs/>
                <w:spacing w:val="-4"/>
              </w:rPr>
              <w:t>未经复议直接起诉</w:t>
            </w:r>
          </w:p>
        </w:tc>
        <w:tc>
          <w:tcPr>
            <w:tcW w:w="3002" w:type="dxa"/>
            <w:gridSpan w:val="5"/>
            <w:vAlign w:val="top"/>
          </w:tcPr>
          <w:p>
            <w:pPr>
              <w:pStyle w:val="7"/>
              <w:spacing w:before="101" w:line="220" w:lineRule="auto"/>
              <w:ind w:left="1017"/>
            </w:pPr>
            <w:r>
              <w:rPr>
                <w:spacing w:val="1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pStyle w:val="7"/>
              <w:spacing w:before="61" w:line="224" w:lineRule="auto"/>
              <w:ind w:left="96" w:right="113"/>
            </w:pPr>
            <w:r>
              <w:rPr>
                <w:b/>
                <w:bCs/>
                <w:spacing w:val="-9"/>
              </w:rPr>
              <w:t>结果</w:t>
            </w:r>
            <w:r>
              <w:t xml:space="preserve"> </w:t>
            </w:r>
            <w:r>
              <w:rPr>
                <w:b/>
                <w:bCs/>
                <w:spacing w:val="-8"/>
              </w:rPr>
              <w:t>维持</w:t>
            </w:r>
          </w:p>
        </w:tc>
        <w:tc>
          <w:tcPr>
            <w:tcW w:w="649" w:type="dxa"/>
            <w:vAlign w:val="top"/>
          </w:tcPr>
          <w:p>
            <w:pPr>
              <w:pStyle w:val="7"/>
              <w:spacing w:before="50" w:line="298" w:lineRule="exact"/>
              <w:ind w:left="117"/>
            </w:pPr>
            <w:r>
              <w:rPr>
                <w:b/>
                <w:bCs/>
                <w:spacing w:val="-6"/>
                <w:position w:val="7"/>
              </w:rPr>
              <w:t>结果</w:t>
            </w:r>
          </w:p>
          <w:p>
            <w:pPr>
              <w:pStyle w:val="7"/>
              <w:spacing w:line="183" w:lineRule="auto"/>
              <w:ind w:left="117"/>
            </w:pPr>
            <w:r>
              <w:rPr>
                <w:b/>
                <w:bCs/>
                <w:spacing w:val="-6"/>
              </w:rPr>
              <w:t>纠正</w:t>
            </w:r>
          </w:p>
        </w:tc>
        <w:tc>
          <w:tcPr>
            <w:tcW w:w="659" w:type="dxa"/>
            <w:vAlign w:val="top"/>
          </w:tcPr>
          <w:p>
            <w:pPr>
              <w:pStyle w:val="7"/>
              <w:spacing w:before="50" w:line="229" w:lineRule="auto"/>
              <w:ind w:left="128" w:right="128"/>
            </w:pPr>
            <w:r>
              <w:rPr>
                <w:b/>
                <w:bCs/>
                <w:spacing w:val="-7"/>
              </w:rPr>
              <w:t>其他</w:t>
            </w:r>
            <w:r>
              <w:t xml:space="preserve"> </w:t>
            </w:r>
            <w:r>
              <w:rPr>
                <w:b/>
                <w:bCs/>
                <w:spacing w:val="-9"/>
              </w:rPr>
              <w:t>结果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50" w:line="229" w:lineRule="auto"/>
              <w:ind w:left="129" w:right="123"/>
            </w:pPr>
            <w:r>
              <w:rPr>
                <w:b/>
                <w:bCs/>
              </w:rPr>
              <w:t>尚未</w:t>
            </w:r>
            <w:r>
              <w:t xml:space="preserve"> </w:t>
            </w:r>
            <w:r>
              <w:rPr>
                <w:b/>
                <w:bCs/>
              </w:rPr>
              <w:t>审结</w:t>
            </w:r>
          </w:p>
        </w:tc>
        <w:tc>
          <w:tcPr>
            <w:tcW w:w="380" w:type="dxa"/>
            <w:textDirection w:val="tbRlV"/>
            <w:vAlign w:val="top"/>
          </w:tcPr>
          <w:p>
            <w:pPr>
              <w:pStyle w:val="7"/>
              <w:spacing w:before="82" w:line="217" w:lineRule="auto"/>
              <w:ind w:left="4"/>
            </w:pPr>
            <w:r>
              <w:t>总</w:t>
            </w:r>
            <w:r>
              <w:rPr>
                <w:spacing w:val="35"/>
              </w:rPr>
              <w:t xml:space="preserve"> </w:t>
            </w:r>
            <w:r>
              <w:t>计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50" w:line="229" w:lineRule="auto"/>
              <w:ind w:left="120" w:right="119"/>
            </w:pPr>
            <w:r>
              <w:rPr>
                <w:b/>
                <w:bCs/>
                <w:spacing w:val="-9"/>
              </w:rPr>
              <w:t>结果</w:t>
            </w:r>
            <w:r>
              <w:t xml:space="preserve"> </w:t>
            </w:r>
            <w:r>
              <w:rPr>
                <w:b/>
                <w:bCs/>
                <w:spacing w:val="-8"/>
              </w:rPr>
              <w:t>维持</w:t>
            </w:r>
          </w:p>
        </w:tc>
        <w:tc>
          <w:tcPr>
            <w:tcW w:w="649" w:type="dxa"/>
            <w:vAlign w:val="top"/>
          </w:tcPr>
          <w:p>
            <w:pPr>
              <w:pStyle w:val="7"/>
              <w:spacing w:before="53" w:line="228" w:lineRule="auto"/>
              <w:ind w:left="119" w:right="108"/>
            </w:pPr>
            <w:r>
              <w:rPr>
                <w:spacing w:val="5"/>
              </w:rPr>
              <w:t>结果</w:t>
            </w:r>
            <w:r>
              <w:t xml:space="preserve"> </w:t>
            </w:r>
            <w:r>
              <w:rPr>
                <w:spacing w:val="5"/>
              </w:rPr>
              <w:t>纠正</w:t>
            </w:r>
          </w:p>
        </w:tc>
        <w:tc>
          <w:tcPr>
            <w:tcW w:w="649" w:type="dxa"/>
            <w:vAlign w:val="top"/>
          </w:tcPr>
          <w:p>
            <w:pPr>
              <w:pStyle w:val="7"/>
              <w:spacing w:before="53" w:line="228" w:lineRule="auto"/>
              <w:ind w:left="120" w:right="107"/>
            </w:pPr>
            <w:r>
              <w:rPr>
                <w:spacing w:val="-5"/>
              </w:rPr>
              <w:t>其他</w:t>
            </w:r>
            <w:r>
              <w:t xml:space="preserve"> </w:t>
            </w:r>
            <w:r>
              <w:rPr>
                <w:spacing w:val="5"/>
              </w:rPr>
              <w:t>结果</w:t>
            </w:r>
          </w:p>
        </w:tc>
        <w:tc>
          <w:tcPr>
            <w:tcW w:w="650" w:type="dxa"/>
            <w:vAlign w:val="top"/>
          </w:tcPr>
          <w:p>
            <w:pPr>
              <w:pStyle w:val="7"/>
              <w:spacing w:before="53" w:line="228" w:lineRule="auto"/>
              <w:ind w:left="121" w:right="107"/>
            </w:pPr>
            <w:r>
              <w:rPr>
                <w:spacing w:val="5"/>
              </w:rPr>
              <w:t>尚未</w:t>
            </w:r>
            <w:r>
              <w:t xml:space="preserve"> </w:t>
            </w:r>
            <w:r>
              <w:rPr>
                <w:spacing w:val="5"/>
              </w:rPr>
              <w:t>审结</w:t>
            </w:r>
          </w:p>
        </w:tc>
        <w:tc>
          <w:tcPr>
            <w:tcW w:w="415" w:type="dxa"/>
            <w:textDirection w:val="tbRlV"/>
            <w:vAlign w:val="top"/>
          </w:tcPr>
          <w:p>
            <w:pPr>
              <w:pStyle w:val="7"/>
              <w:spacing w:before="104" w:line="217" w:lineRule="auto"/>
              <w:ind w:left="14"/>
            </w:pPr>
            <w:r>
              <w:t>总</w:t>
            </w:r>
            <w:r>
              <w:rPr>
                <w:spacing w:val="15"/>
              </w:rPr>
              <w:t xml:space="preserve"> </w:t>
            </w:r>
            <w:r>
              <w:t>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654" w:type="dxa"/>
            <w:vAlign w:val="top"/>
          </w:tcPr>
          <w:p>
            <w:pPr>
              <w:pStyle w:val="7"/>
              <w:spacing w:before="167" w:line="183" w:lineRule="auto"/>
              <w:ind w:left="265"/>
            </w:pPr>
            <w:r>
              <w:t>0</w:t>
            </w:r>
          </w:p>
        </w:tc>
        <w:tc>
          <w:tcPr>
            <w:tcW w:w="679" w:type="dxa"/>
            <w:vAlign w:val="top"/>
          </w:tcPr>
          <w:p>
            <w:pPr>
              <w:pStyle w:val="7"/>
              <w:spacing w:before="167" w:line="183" w:lineRule="auto"/>
              <w:ind w:left="280"/>
            </w:pPr>
            <w:r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7"/>
              <w:spacing w:before="167" w:line="183" w:lineRule="auto"/>
              <w:ind w:left="261"/>
            </w:pPr>
            <w:r>
              <w:rPr>
                <w:color w:val="001E82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167" w:line="183" w:lineRule="auto"/>
              <w:ind w:left="253"/>
            </w:pPr>
            <w:r>
              <w:t>0</w:t>
            </w:r>
          </w:p>
        </w:tc>
        <w:tc>
          <w:tcPr>
            <w:tcW w:w="360" w:type="dxa"/>
            <w:vAlign w:val="top"/>
          </w:tcPr>
          <w:p>
            <w:pPr>
              <w:pStyle w:val="7"/>
              <w:spacing w:before="167" w:line="183" w:lineRule="auto"/>
              <w:ind w:left="123"/>
            </w:pPr>
            <w:r>
              <w:t>0</w:t>
            </w:r>
          </w:p>
        </w:tc>
        <w:tc>
          <w:tcPr>
            <w:tcW w:w="609" w:type="dxa"/>
            <w:vAlign w:val="top"/>
          </w:tcPr>
          <w:p>
            <w:pPr>
              <w:pStyle w:val="7"/>
              <w:spacing w:before="167" w:line="183" w:lineRule="auto"/>
              <w:ind w:left="244"/>
            </w:pPr>
            <w:r>
              <w:rPr>
                <w:color w:val="001F83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7"/>
              <w:spacing w:before="167" w:line="183" w:lineRule="auto"/>
              <w:ind w:left="265"/>
            </w:pPr>
            <w:r>
              <w:t>0</w:t>
            </w:r>
          </w:p>
        </w:tc>
        <w:tc>
          <w:tcPr>
            <w:tcW w:w="659" w:type="dxa"/>
            <w:vAlign w:val="top"/>
          </w:tcPr>
          <w:p>
            <w:pPr>
              <w:pStyle w:val="7"/>
              <w:spacing w:before="167" w:line="183" w:lineRule="auto"/>
              <w:ind w:left="275"/>
            </w:pPr>
            <w:r>
              <w:t>0</w:t>
            </w:r>
          </w:p>
        </w:tc>
        <w:tc>
          <w:tcPr>
            <w:tcW w:w="669" w:type="dxa"/>
            <w:vAlign w:val="top"/>
          </w:tcPr>
          <w:p>
            <w:pPr>
              <w:pStyle w:val="7"/>
              <w:spacing w:before="167" w:line="183" w:lineRule="auto"/>
              <w:ind w:left="276"/>
            </w:pPr>
            <w:r>
              <w:t>0</w:t>
            </w:r>
          </w:p>
        </w:tc>
        <w:tc>
          <w:tcPr>
            <w:tcW w:w="380" w:type="dxa"/>
            <w:vAlign w:val="top"/>
          </w:tcPr>
          <w:p>
            <w:pPr>
              <w:pStyle w:val="7"/>
              <w:spacing w:before="167" w:line="183" w:lineRule="auto"/>
              <w:ind w:left="137"/>
            </w:pPr>
            <w:r>
              <w:t>0</w:t>
            </w:r>
          </w:p>
        </w:tc>
        <w:tc>
          <w:tcPr>
            <w:tcW w:w="639" w:type="dxa"/>
            <w:vAlign w:val="top"/>
          </w:tcPr>
          <w:p>
            <w:pPr>
              <w:pStyle w:val="7"/>
              <w:spacing w:before="167" w:line="183" w:lineRule="auto"/>
              <w:ind w:left="268"/>
            </w:pPr>
            <w:r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7"/>
              <w:spacing w:before="167" w:line="183" w:lineRule="auto"/>
              <w:ind w:left="268"/>
            </w:pPr>
            <w:r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7"/>
              <w:spacing w:before="167" w:line="183" w:lineRule="auto"/>
              <w:ind w:left="269"/>
            </w:pPr>
            <w:r>
              <w:t>0</w:t>
            </w:r>
          </w:p>
        </w:tc>
        <w:tc>
          <w:tcPr>
            <w:tcW w:w="650" w:type="dxa"/>
            <w:vAlign w:val="top"/>
          </w:tcPr>
          <w:p>
            <w:pPr>
              <w:pStyle w:val="7"/>
              <w:spacing w:before="167" w:line="183" w:lineRule="auto"/>
              <w:ind w:left="270"/>
            </w:pPr>
            <w:r>
              <w:t>0</w:t>
            </w:r>
          </w:p>
        </w:tc>
        <w:tc>
          <w:tcPr>
            <w:tcW w:w="415" w:type="dxa"/>
            <w:vAlign w:val="top"/>
          </w:tcPr>
          <w:p>
            <w:pPr>
              <w:pStyle w:val="7"/>
              <w:spacing w:before="167" w:line="183" w:lineRule="auto"/>
              <w:ind w:left="150"/>
            </w:pPr>
            <w:r>
              <w:t>0</w:t>
            </w:r>
          </w:p>
        </w:tc>
      </w:tr>
    </w:tbl>
    <w:p>
      <w:pPr>
        <w:spacing w:before="236" w:line="222" w:lineRule="auto"/>
        <w:ind w:left="909"/>
        <w:outlineLvl w:val="0"/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spacing w:before="215" w:line="340" w:lineRule="auto"/>
        <w:ind w:left="334" w:right="359" w:firstLine="639"/>
        <w:jc w:val="both"/>
      </w:pPr>
      <w:r>
        <w:rPr>
          <w:spacing w:val="6"/>
        </w:rPr>
        <w:t>2022年，我局政务公开虽然做了一些工作，但也存在一</w:t>
      </w:r>
      <w:r>
        <w:rPr>
          <w:spacing w:val="18"/>
        </w:rPr>
        <w:t xml:space="preserve"> </w:t>
      </w:r>
      <w:r>
        <w:rPr>
          <w:spacing w:val="6"/>
        </w:rPr>
        <w:t>些问题和不足，主要是基础栏目信息更新不及时、信息发布</w:t>
      </w:r>
    </w:p>
    <w:p>
      <w:pPr>
        <w:pStyle w:val="2"/>
        <w:spacing w:line="220" w:lineRule="auto"/>
        <w:ind w:left="334"/>
      </w:pPr>
      <w:r>
        <w:rPr>
          <w:spacing w:val="3"/>
        </w:rPr>
        <w:t>不规范等。下一步将做好以下几方面工作：</w:t>
      </w:r>
    </w:p>
    <w:p>
      <w:pPr>
        <w:pStyle w:val="2"/>
        <w:spacing w:before="223" w:line="345" w:lineRule="auto"/>
        <w:ind w:left="334" w:right="352" w:firstLine="644"/>
        <w:jc w:val="both"/>
      </w:pPr>
      <w:r>
        <w:rPr>
          <w:rFonts w:ascii="楷体" w:hAnsi="楷体" w:eastAsia="楷体" w:cs="楷体"/>
          <w:b/>
          <w:bCs/>
          <w:spacing w:val="5"/>
        </w:rPr>
        <w:t>一要进一步提高思想认识。</w:t>
      </w:r>
      <w:r>
        <w:rPr>
          <w:spacing w:val="5"/>
        </w:rPr>
        <w:t>切实加强对政府信息公开政</w:t>
      </w:r>
      <w:r>
        <w:rPr>
          <w:spacing w:val="8"/>
        </w:rPr>
        <w:t xml:space="preserve"> 策法规的学习与宣传，全面提高机关干部职</w:t>
      </w:r>
      <w:r>
        <w:rPr>
          <w:spacing w:val="7"/>
        </w:rPr>
        <w:t>工思想认识，细</w:t>
      </w:r>
      <w:r>
        <w:t xml:space="preserve"> </w:t>
      </w:r>
      <w:r>
        <w:rPr>
          <w:spacing w:val="7"/>
        </w:rPr>
        <w:t>化公开内容，提高更新频率，让公众及时获取政务信息，推</w:t>
      </w:r>
    </w:p>
    <w:p>
      <w:pPr>
        <w:pStyle w:val="2"/>
        <w:spacing w:line="220" w:lineRule="auto"/>
        <w:ind w:left="334"/>
      </w:pPr>
      <w:r>
        <w:rPr>
          <w:spacing w:val="1"/>
        </w:rPr>
        <w:t>进信息公开工作常态化管理。</w:t>
      </w:r>
    </w:p>
    <w:p>
      <w:pPr>
        <w:spacing w:line="220" w:lineRule="auto"/>
        <w:sectPr>
          <w:footerReference r:id="rId8" w:type="default"/>
          <w:pgSz w:w="11900" w:h="16830"/>
          <w:pgMar w:top="1425" w:right="1465" w:bottom="1141" w:left="1484" w:header="0" w:footer="1012" w:gutter="0"/>
          <w:cols w:space="720" w:num="1"/>
        </w:sectPr>
      </w:pPr>
    </w:p>
    <w:p>
      <w:pPr>
        <w:pStyle w:val="2"/>
        <w:spacing w:before="197" w:line="345" w:lineRule="auto"/>
        <w:ind w:left="34" w:right="34" w:firstLine="634"/>
        <w:jc w:val="both"/>
      </w:pPr>
      <w:r>
        <w:rPr>
          <w:rFonts w:ascii="楷体" w:hAnsi="楷体" w:eastAsia="楷体" w:cs="楷体"/>
          <w:b/>
          <w:bCs/>
          <w:spacing w:val="5"/>
        </w:rPr>
        <w:t>二要进一步规范信息公开。</w:t>
      </w:r>
      <w:r>
        <w:rPr>
          <w:spacing w:val="5"/>
        </w:rPr>
        <w:t xml:space="preserve">将政务公开和日常工作有机 </w:t>
      </w:r>
      <w:r>
        <w:rPr>
          <w:spacing w:val="7"/>
        </w:rPr>
        <w:t>结合起来，统筹推进，确定专人负责政务公开工作，结合乡</w:t>
      </w:r>
      <w:r>
        <w:rPr>
          <w:spacing w:val="17"/>
        </w:rPr>
        <w:t xml:space="preserve"> </w:t>
      </w:r>
      <w:r>
        <w:rPr>
          <w:spacing w:val="7"/>
        </w:rPr>
        <w:t>村振兴工作实际，认真清理政务公开事项，规范和</w:t>
      </w:r>
      <w:r>
        <w:rPr>
          <w:spacing w:val="6"/>
        </w:rPr>
        <w:t>细化政务</w:t>
      </w:r>
    </w:p>
    <w:p>
      <w:pPr>
        <w:pStyle w:val="2"/>
        <w:spacing w:line="220" w:lineRule="auto"/>
        <w:ind w:left="34"/>
      </w:pPr>
      <w:r>
        <w:rPr>
          <w:spacing w:val="5"/>
        </w:rPr>
        <w:t>公开的内容、形式，确保及时、准确、规范发布政务信息。</w:t>
      </w:r>
    </w:p>
    <w:p>
      <w:pPr>
        <w:spacing w:before="236" w:line="222" w:lineRule="auto"/>
        <w:ind w:left="909"/>
        <w:outlineLvl w:val="0"/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snapToGrid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2"/>
        <w:spacing w:before="191" w:line="345" w:lineRule="auto"/>
        <w:ind w:left="34" w:right="50" w:firstLine="629"/>
        <w:jc w:val="both"/>
      </w:pPr>
      <w:r>
        <w:rPr>
          <w:spacing w:val="7"/>
        </w:rPr>
        <w:t>按照《国务院办公厅关于印发〈政府信息公开信息处理</w:t>
      </w:r>
      <w:r>
        <w:t xml:space="preserve"> </w:t>
      </w:r>
      <w:r>
        <w:rPr>
          <w:spacing w:val="22"/>
        </w:rPr>
        <w:t>费管理办法〉的通知》(国办函〔2020〕109号)规定的按</w:t>
      </w:r>
    </w:p>
    <w:p>
      <w:pPr>
        <w:pStyle w:val="2"/>
        <w:spacing w:before="1" w:line="221" w:lineRule="auto"/>
        <w:ind w:left="34"/>
      </w:pPr>
      <w:r>
        <w:rPr>
          <w:spacing w:val="5"/>
        </w:rPr>
        <w:t>件、按量收费标准，本年度没有产生信息公开处理费。</w:t>
      </w:r>
    </w:p>
    <w:sectPr>
      <w:footerReference r:id="rId9" w:type="default"/>
      <w:pgSz w:w="11900" w:h="16830"/>
      <w:pgMar w:top="1430" w:right="1785" w:bottom="1144" w:left="1785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7" w:lineRule="auto"/>
      <w:ind w:left="4115"/>
      <w:rPr>
        <w:sz w:val="14"/>
        <w:szCs w:val="14"/>
      </w:rPr>
    </w:pPr>
    <w:r>
      <w:rPr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09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31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color w:val="D98212"/>
        <w:sz w:val="15"/>
        <w:szCs w:val="15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39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9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Q5ZmQzY2Q4NjhiNmE5ZDJmMGE2MGRmZTQ4M2IwMjMifQ=="/>
  </w:docVars>
  <w:rsids>
    <w:rsidRoot w:val="00000000"/>
    <w:rsid w:val="2F990A99"/>
    <w:rsid w:val="3EB26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2024-02-21T10:22:00Z</dcterms:created>
  <dc:creator>Kingsoft-PDF</dc:creator>
  <cp:lastModifiedBy>蒋家杨</cp:lastModifiedBy>
  <dcterms:modified xsi:type="dcterms:W3CDTF">2024-02-21T02:26:17Z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2024-02-21T10:22:33Z</vt:filetime>
  </property>
  <property fmtid="{D5CDD505-2E9C-101B-9397-08002B2CF9AE}" pid="4" name="UsrData">
    <vt:lpwstr>65d55e65ead9b8001ff4e5d8wl</vt:lpwstr>
  </property>
  <property fmtid="{D5CDD505-2E9C-101B-9397-08002B2CF9AE}" pid="5" name="KSOProductBuildVer">
    <vt:lpwstr>2052-12.1.0.16388</vt:lpwstr>
  </property>
  <property fmtid="{D5CDD505-2E9C-101B-9397-08002B2CF9AE}" pid="6" name="ICV">
    <vt:lpwstr>A510842FF91344099DE6AAE34FA98E6E_13</vt:lpwstr>
  </property>
</Properties>
</file>