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霍邱县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金属非金属地下矿山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安全责任人一览表</w:t>
      </w:r>
    </w:p>
    <w:tbl>
      <w:tblPr>
        <w:tblStyle w:val="5"/>
        <w:tblW w:w="13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941"/>
        <w:gridCol w:w="1489"/>
        <w:gridCol w:w="740"/>
        <w:gridCol w:w="946"/>
        <w:gridCol w:w="1569"/>
        <w:gridCol w:w="1065"/>
        <w:gridCol w:w="1065"/>
        <w:gridCol w:w="1258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矿山</w:t>
            </w: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经营状态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监管部门责任人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副县级以上领导责任人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安徽开发矿业有限公司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李楼铁矿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经济开发区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石  磊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18555288938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王祥磊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安徽开发矿业有限公司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吴集铁矿（北段）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经济开发区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石  磊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18555288938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王祥磊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霍邱县庆发矿业有限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张家夏楼铁矿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冯井镇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张忠林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13563401718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郭  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中钢集团安徽刘塘坊矿业有限公司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刘塘坊铁矿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周集镇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吴世平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15613026166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易善杰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朱余江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何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霍邱县兴达矿业有限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王街道铁矿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范桥镇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停建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寅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何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安徽金日晟矿业有限责任公司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周油坊铁矿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冯井镇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董  鑫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5847265638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郭  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吕  彬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安徽金日晟矿业有限责任公司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重新集铁矿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马店镇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董  鑫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5847265638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张善友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吕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彬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安徽马钢张庄矿业有限责任公司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张庄铁矿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周集镇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杨和超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9556350229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易善杰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杨军章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安徽富凯矿业有限公司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付老庄铁矿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周集镇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徐光基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13957067206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易善杰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杨军章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安徽大昌矿业集团有限公司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吴集铁矿（南段）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经济开发区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  军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18872309122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王祥磊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朱余江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彦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安徽李营子班台子矿业有限公司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李营子铁矿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周集镇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李大培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13305550689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易善杰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朱余江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  竹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安徽金安矿业有限公司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草楼铁矿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范桥镇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朱德春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15256407036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寅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朱余江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  竹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霍邱大昌环山矿业有限公司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环山铁矿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经济开发区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郑自忠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3971777027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王祥磊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毛玲霞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701" w:right="1701" w:bottom="1701" w:left="1418" w:header="851" w:footer="1134" w:gutter="0"/>
          <w:pgNumType w:fmt="numberInDash"/>
          <w:cols w:space="720" w:num="1"/>
          <w:rtlGutter w:val="0"/>
          <w:docGrid w:type="linesAndChars" w:linePitch="314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霍邱县尾矿库安全责任人一览表</w:t>
      </w:r>
    </w:p>
    <w:p>
      <w:pPr>
        <w:pStyle w:val="2"/>
        <w:rPr>
          <w:rFonts w:hint="eastAsia"/>
        </w:rPr>
      </w:pPr>
    </w:p>
    <w:tbl>
      <w:tblPr>
        <w:tblStyle w:val="5"/>
        <w:tblW w:w="13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496"/>
        <w:gridCol w:w="752"/>
        <w:gridCol w:w="962"/>
        <w:gridCol w:w="1594"/>
        <w:gridCol w:w="1082"/>
        <w:gridCol w:w="1082"/>
        <w:gridCol w:w="1278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尾矿库名称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现状等别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企业责任人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乡镇责任人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监管部门责任人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副县级以上领导责任人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安徽开发矿业有限公司马圩尾矿库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石  磊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18555288938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王祥磊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安徽开发矿业有限公司诺普尾矿库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石  磊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18555288938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王祥磊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安徽开发矿业有限公司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李楼铁矿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石  磊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18555288938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中钢集团安徽刘塘坊矿业有限公司尾矿库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吴世平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15613026166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朱余江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何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安徽金日晟矿业有限责任公司大桥湾尾矿库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董  鑫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5847265638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杨立发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吕  彬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安徽富凯矿业有限公司尾矿库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徐光基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13957067206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易善杰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杨军章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安徽大昌矿业集团有限公司大昌尾矿库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  军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18872309122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王祥磊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朱余江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彦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安徽大昌矿业集团有限公司阳光尾矿库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  军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18872309122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杨立发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朱余江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彦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安徽金安矿业有限公司前楼尾矿库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朱德春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15256407036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朱余江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  竹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霍邱大昌环山矿业有限公司环山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铁矿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五等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郑自忠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3971777027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王祥磊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马祥建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毛玲霞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>霍邱县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金属非金属地下矿山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>和尾矿库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安全生产包保责任清单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贯彻执行《中华人民共和国安全生产法》《地方党政领导干部安全生产责任制规定》等有关职责，落实“促一方发展、保一方平安”的政治责任。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第二条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按照“管行业必须管安全、管业务必须管安全、管生产经营必须管安全”和“谁主管、谁负责”的原则，督促、协调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各有关单位</w:t>
      </w:r>
      <w:r>
        <w:rPr>
          <w:rFonts w:hint="eastAsia" w:ascii="仿宋_GB2312" w:hAnsi="Calibri" w:eastAsia="仿宋_GB2312"/>
          <w:sz w:val="32"/>
          <w:szCs w:val="32"/>
        </w:rPr>
        <w:t>做好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包保</w:t>
      </w:r>
      <w:r>
        <w:rPr>
          <w:rFonts w:hint="eastAsia" w:ascii="仿宋_GB2312" w:hAnsi="Calibri" w:eastAsia="仿宋_GB2312"/>
          <w:sz w:val="32"/>
          <w:szCs w:val="32"/>
        </w:rPr>
        <w:t>金属非金属地下矿山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和尾矿库</w:t>
      </w:r>
      <w:r>
        <w:rPr>
          <w:rFonts w:hint="eastAsia" w:ascii="仿宋_GB2312" w:hAnsi="Calibri" w:eastAsia="仿宋_GB2312"/>
          <w:sz w:val="32"/>
          <w:szCs w:val="32"/>
        </w:rPr>
        <w:t>安全监管工作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加强调查研究，熟悉掌握包保金属非金属地下矿山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和尾矿库</w:t>
      </w:r>
      <w:r>
        <w:rPr>
          <w:rFonts w:hint="eastAsia" w:ascii="仿宋_GB2312" w:hAnsi="Calibri" w:eastAsia="仿宋_GB2312"/>
          <w:sz w:val="32"/>
          <w:szCs w:val="32"/>
        </w:rPr>
        <w:t>安全生产基本情况，了解矿山重大风险管控、重大隐患整改等工作信息，防范化解重大安全风险。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ascii="仿宋_GB2312" w:hAnsi="Calibri" w:eastAsia="仿宋_GB2312"/>
          <w:sz w:val="32"/>
          <w:szCs w:val="32"/>
        </w:rPr>
        <w:t>督促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包保</w:t>
      </w:r>
      <w:r>
        <w:rPr>
          <w:rFonts w:hint="eastAsia" w:ascii="仿宋_GB2312" w:hAnsi="Calibri" w:eastAsia="仿宋_GB2312"/>
          <w:sz w:val="32"/>
          <w:szCs w:val="32"/>
        </w:rPr>
        <w:t>金属非金属地下矿山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和尾矿库</w:t>
      </w:r>
      <w:r>
        <w:rPr>
          <w:rFonts w:hint="eastAsia" w:ascii="仿宋_GB2312" w:hAnsi="Calibri" w:eastAsia="仿宋_GB2312"/>
          <w:sz w:val="32"/>
          <w:szCs w:val="32"/>
        </w:rPr>
        <w:t>建立健全安全生产责任制等相关制度，推动企业严格落实安全生产主体责任。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每半年至少对包保</w:t>
      </w:r>
      <w:r>
        <w:rPr>
          <w:rFonts w:hint="eastAsia" w:ascii="仿宋_GB2312" w:hAnsi="Calibri" w:eastAsia="仿宋_GB2312"/>
          <w:sz w:val="32"/>
          <w:szCs w:val="32"/>
        </w:rPr>
        <w:t>金属非金属地下矿山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和尾矿库</w:t>
      </w:r>
      <w:r>
        <w:rPr>
          <w:rFonts w:hint="eastAsia" w:ascii="仿宋_GB2312" w:hAnsi="Calibri" w:eastAsia="仿宋_GB2312"/>
          <w:sz w:val="32"/>
          <w:szCs w:val="32"/>
        </w:rPr>
        <w:t>开展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一次</w:t>
      </w:r>
      <w:r>
        <w:rPr>
          <w:rFonts w:hint="eastAsia" w:ascii="仿宋_GB2312" w:hAnsi="Calibri" w:eastAsia="仿宋_GB2312"/>
          <w:sz w:val="32"/>
          <w:szCs w:val="32"/>
        </w:rPr>
        <w:t>督查检查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汛期不定时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>，对企业安全发展存在的困难和问题，研究提出针对性的对策措施，并及时推动落实。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支持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各有关单位</w:t>
      </w:r>
      <w:r>
        <w:rPr>
          <w:rFonts w:hint="eastAsia" w:ascii="仿宋_GB2312" w:hAnsi="Calibri" w:eastAsia="仿宋_GB2312"/>
          <w:sz w:val="32"/>
          <w:szCs w:val="32"/>
        </w:rPr>
        <w:t>依法履行安全生产管理职责，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及时开展日常监管和执法检查，严厉打击违法违规行为。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定期</w:t>
      </w:r>
      <w:r>
        <w:rPr>
          <w:rFonts w:hint="eastAsia" w:ascii="仿宋_GB2312" w:hAnsi="Calibri" w:eastAsia="仿宋_GB2312"/>
          <w:sz w:val="32"/>
          <w:szCs w:val="32"/>
        </w:rPr>
        <w:t>组织开展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Calibri" w:eastAsia="仿宋_GB2312"/>
          <w:sz w:val="32"/>
          <w:szCs w:val="32"/>
        </w:rPr>
        <w:t>督查，对责任不落实的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各有关单位</w:t>
      </w:r>
      <w:r>
        <w:rPr>
          <w:rFonts w:hint="eastAsia" w:ascii="仿宋_GB2312" w:hAnsi="Calibri" w:eastAsia="仿宋_GB2312"/>
          <w:sz w:val="32"/>
          <w:szCs w:val="32"/>
        </w:rPr>
        <w:t>予以通报处理。对因措施不力，造成损失的，依法依规追究相关责任单位、责任人员责任。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第八条  </w:t>
      </w:r>
      <w:r>
        <w:rPr>
          <w:rFonts w:hint="eastAsia" w:ascii="仿宋_GB2312" w:hAnsi="Calibri" w:eastAsia="仿宋_GB2312"/>
          <w:sz w:val="32"/>
          <w:szCs w:val="32"/>
        </w:rPr>
        <w:t>督促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包保金属非金属地下矿山和尾矿库</w:t>
      </w:r>
      <w:r>
        <w:rPr>
          <w:rFonts w:hint="eastAsia" w:ascii="仿宋_GB2312" w:hAnsi="Calibri" w:eastAsia="仿宋_GB2312"/>
          <w:sz w:val="32"/>
          <w:szCs w:val="32"/>
        </w:rPr>
        <w:t>强化应急保障，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指</w:t>
      </w:r>
      <w:r>
        <w:rPr>
          <w:rFonts w:hint="eastAsia" w:ascii="仿宋_GB2312" w:hAnsi="Calibri" w:eastAsia="仿宋_GB2312"/>
          <w:sz w:val="32"/>
          <w:szCs w:val="32"/>
        </w:rPr>
        <w:t>导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经信、应急、</w:t>
      </w:r>
      <w:r>
        <w:rPr>
          <w:rFonts w:hint="eastAsia" w:ascii="仿宋_GB2312" w:hAnsi="Calibri" w:eastAsia="仿宋_GB2312"/>
          <w:sz w:val="32"/>
          <w:szCs w:val="32"/>
        </w:rPr>
        <w:t>自然资源、气象、水利、地震、生态环境等部门建立完善预报预警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和应急处置</w:t>
      </w:r>
      <w:r>
        <w:rPr>
          <w:rFonts w:hint="eastAsia" w:ascii="仿宋_GB2312" w:hAnsi="Calibri" w:eastAsia="仿宋_GB2312"/>
          <w:sz w:val="32"/>
          <w:szCs w:val="32"/>
        </w:rPr>
        <w:t>机制，加强协作联动，有效防范和应对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各类</w:t>
      </w:r>
      <w:r>
        <w:rPr>
          <w:rFonts w:hint="eastAsia" w:ascii="仿宋_GB2312" w:hAnsi="Calibri" w:eastAsia="仿宋_GB2312"/>
          <w:sz w:val="32"/>
          <w:szCs w:val="32"/>
        </w:rPr>
        <w:t>事故灾难。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第九条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组织有关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Calibri" w:eastAsia="仿宋_GB2312"/>
          <w:sz w:val="32"/>
          <w:szCs w:val="32"/>
        </w:rPr>
        <w:t>做好对不符合安全生产条件的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金属非金属地下矿山</w:t>
      </w:r>
      <w:r>
        <w:rPr>
          <w:rFonts w:hint="eastAsia" w:ascii="仿宋_GB2312" w:hAnsi="Calibri" w:eastAsia="仿宋_GB2312"/>
          <w:sz w:val="32"/>
          <w:szCs w:val="32"/>
        </w:rPr>
        <w:t>企业关闭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和尾矿库闭库</w:t>
      </w:r>
      <w:r>
        <w:rPr>
          <w:rFonts w:hint="eastAsia" w:ascii="仿宋_GB2312" w:hAnsi="Calibri" w:eastAsia="仿宋_GB2312"/>
          <w:sz w:val="32"/>
          <w:szCs w:val="32"/>
        </w:rPr>
        <w:t>工作。</w:t>
      </w:r>
    </w:p>
    <w:p>
      <w:pPr>
        <w:pStyle w:val="2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93"/>
        <w:tab w:val="clear" w:pos="4153"/>
        <w:tab w:val="clear" w:pos="8306"/>
      </w:tabs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mVjYzVjMzI3NjM3YjllYzgwMTQzNDY2YmQ0OTcifQ=="/>
  </w:docVars>
  <w:rsids>
    <w:rsidRoot w:val="00000000"/>
    <w:rsid w:val="09693638"/>
    <w:rsid w:val="15F6477A"/>
    <w:rsid w:val="38107BD1"/>
    <w:rsid w:val="52190753"/>
    <w:rsid w:val="5D417972"/>
    <w:rsid w:val="67D371E1"/>
    <w:rsid w:val="6F2D2208"/>
    <w:rsid w:val="73B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1538</Words>
  <Characters>1763</Characters>
  <Lines>0</Lines>
  <Paragraphs>0</Paragraphs>
  <TotalTime>11</TotalTime>
  <ScaleCrop>false</ScaleCrop>
  <LinksUpToDate>false</LinksUpToDate>
  <CharactersWithSpaces>1855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2023-05-03T01:34:00Z</dcterms:created>
  <dc:creator>Lenovo</dc:creator>
  <cp:lastModifiedBy>木林森</cp:lastModifiedBy>
  <dcterms:modified xsi:type="dcterms:W3CDTF">2023-07-19T09:15:15Z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F87C75CD2C5041F6A27C9F97AE3D1F43_12</vt:lpwstr>
  </property>
</Properties>
</file>