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F" w:rsidRDefault="008137BF">
      <w:pPr>
        <w:spacing w:line="387" w:lineRule="auto"/>
        <w:rPr>
          <w:rFonts w:eastAsia="Times New Roman" w:cs="Times New Roman"/>
        </w:rPr>
      </w:pPr>
      <w:r>
        <w:rPr>
          <w:noProof/>
        </w:rPr>
        <w:pict>
          <v:rect id="_x0000_s1026" style="position:absolute;margin-left:82.95pt;margin-top:744pt;width:435.05pt;height:3.05pt;z-index:251658240;mso-position-horizontal-relative:page;mso-position-vertical-relative:page" o:allowincell="f" fillcolor="red" stroked="f">
            <v:textbox>
              <w:txbxContent>
                <w:p w:rsidR="008137BF" w:rsidRDefault="008137BF"/>
              </w:txbxContent>
            </v:textbox>
            <w10:wrap anchorx="page" anchory="page"/>
          </v:rect>
        </w:pict>
      </w:r>
    </w:p>
    <w:p w:rsidR="008137BF" w:rsidRDefault="008137BF">
      <w:pPr>
        <w:spacing w:line="305" w:lineRule="auto"/>
        <w:rPr>
          <w:rFonts w:eastAsia="Times New Roman" w:cs="Times New Roman"/>
        </w:rPr>
      </w:pPr>
      <w:bookmarkStart w:id="0" w:name="_GoBack"/>
      <w:bookmarkEnd w:id="0"/>
    </w:p>
    <w:p w:rsidR="008137BF" w:rsidRDefault="008137BF">
      <w:pPr>
        <w:spacing w:before="146" w:line="229" w:lineRule="auto"/>
        <w:ind w:left="2695" w:right="503" w:hanging="2219"/>
        <w:rPr>
          <w:rFonts w:ascii="宋体" w:hAnsi="宋体" w:cs="Times New Roman"/>
          <w:sz w:val="45"/>
          <w:szCs w:val="45"/>
        </w:rPr>
      </w:pPr>
      <w:r>
        <w:rPr>
          <w:rFonts w:ascii="宋体" w:hAnsi="宋体" w:cs="宋体"/>
          <w:b/>
          <w:bCs/>
          <w:spacing w:val="-3"/>
          <w:sz w:val="45"/>
          <w:szCs w:val="45"/>
        </w:rPr>
        <w:t>2023</w:t>
      </w:r>
      <w:r>
        <w:rPr>
          <w:rFonts w:ascii="宋体" w:hAnsi="宋体" w:cs="宋体" w:hint="eastAsia"/>
          <w:b/>
          <w:bCs/>
          <w:spacing w:val="-3"/>
          <w:sz w:val="45"/>
          <w:szCs w:val="45"/>
        </w:rPr>
        <w:t>年</w:t>
      </w:r>
      <w:r>
        <w:rPr>
          <w:rFonts w:ascii="宋体" w:hAnsi="宋体" w:cs="宋体"/>
          <w:b/>
          <w:bCs/>
          <w:spacing w:val="-3"/>
          <w:sz w:val="45"/>
          <w:szCs w:val="45"/>
        </w:rPr>
        <w:t>-2024</w:t>
      </w:r>
      <w:r>
        <w:rPr>
          <w:rFonts w:ascii="宋体" w:hAnsi="宋体" w:cs="宋体" w:hint="eastAsia"/>
          <w:b/>
          <w:bCs/>
          <w:spacing w:val="-3"/>
          <w:sz w:val="45"/>
          <w:szCs w:val="45"/>
        </w:rPr>
        <w:t>度安徽省中小学生水上交通</w:t>
      </w:r>
      <w:r>
        <w:rPr>
          <w:rFonts w:ascii="宋体" w:hAnsi="宋体" w:cs="宋体"/>
          <w:spacing w:val="10"/>
          <w:sz w:val="45"/>
          <w:szCs w:val="45"/>
        </w:rPr>
        <w:t xml:space="preserve"> </w:t>
      </w:r>
      <w:r>
        <w:rPr>
          <w:rFonts w:ascii="宋体" w:hAnsi="宋体" w:cs="宋体" w:hint="eastAsia"/>
          <w:b/>
          <w:bCs/>
          <w:spacing w:val="-16"/>
          <w:sz w:val="45"/>
          <w:szCs w:val="45"/>
        </w:rPr>
        <w:t>安全教育工作方案</w:t>
      </w:r>
    </w:p>
    <w:p w:rsidR="008137BF" w:rsidRDefault="008137BF">
      <w:pPr>
        <w:spacing w:line="339" w:lineRule="auto"/>
        <w:rPr>
          <w:rFonts w:eastAsia="Times New Roman" w:cs="Times New Roman"/>
        </w:rPr>
      </w:pPr>
    </w:p>
    <w:p w:rsidR="008137BF" w:rsidRDefault="008137BF">
      <w:pPr>
        <w:spacing w:line="340" w:lineRule="auto"/>
        <w:rPr>
          <w:rFonts w:eastAsia="Times New Roman" w:cs="Times New Roman"/>
        </w:rPr>
      </w:pPr>
    </w:p>
    <w:p w:rsidR="008137BF" w:rsidRDefault="008137BF">
      <w:pPr>
        <w:spacing w:before="100" w:line="357" w:lineRule="auto"/>
        <w:ind w:right="78" w:firstLine="630"/>
        <w:jc w:val="both"/>
        <w:rPr>
          <w:rFonts w:ascii="仿宋" w:eastAsia="仿宋" w:hAnsi="仿宋" w:cs="Times New Roman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2023</w:t>
      </w:r>
      <w:r>
        <w:rPr>
          <w:rFonts w:ascii="仿宋" w:eastAsia="仿宋" w:hAnsi="仿宋" w:cs="仿宋" w:hint="eastAsia"/>
          <w:spacing w:val="16"/>
          <w:sz w:val="31"/>
          <w:szCs w:val="31"/>
        </w:rPr>
        <w:t>年是交通运输系统和教育系统联合开展中小学生</w:t>
      </w:r>
      <w:r>
        <w:rPr>
          <w:rFonts w:ascii="仿宋" w:eastAsia="仿宋" w:hAnsi="仿宋" w:cs="仿宋" w:hint="eastAsia"/>
          <w:spacing w:val="15"/>
          <w:sz w:val="31"/>
          <w:szCs w:val="31"/>
        </w:rPr>
        <w:t>水上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交通安全宣传教育工作的第十年。为巩固提升中小</w:t>
      </w:r>
      <w:r>
        <w:rPr>
          <w:rFonts w:ascii="仿宋" w:eastAsia="仿宋" w:hAnsi="仿宋" w:cs="仿宋" w:hint="eastAsia"/>
          <w:spacing w:val="4"/>
          <w:sz w:val="31"/>
          <w:szCs w:val="31"/>
        </w:rPr>
        <w:t>学生水上交通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安全教育活动品牌效应，着力增强广大学生水上安全出行意识和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6"/>
          <w:sz w:val="31"/>
          <w:szCs w:val="31"/>
        </w:rPr>
        <w:t>能力，根据《交通运输部办公厅教育部办公厅关于加</w:t>
      </w:r>
      <w:r>
        <w:rPr>
          <w:rFonts w:ascii="仿宋" w:eastAsia="仿宋" w:hAnsi="仿宋" w:cs="仿宋" w:hint="eastAsia"/>
          <w:spacing w:val="15"/>
          <w:sz w:val="31"/>
          <w:szCs w:val="31"/>
        </w:rPr>
        <w:t>强中小学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6"/>
          <w:sz w:val="31"/>
          <w:szCs w:val="31"/>
        </w:rPr>
        <w:t>生水上交通安全教育工作暨开展中小学生水上交通安全教育十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周年主题活动的通知》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交办海函〔</w:t>
      </w:r>
      <w:r>
        <w:rPr>
          <w:rFonts w:ascii="仿宋" w:eastAsia="仿宋" w:hAnsi="仿宋" w:cs="仿宋"/>
          <w:spacing w:val="14"/>
          <w:sz w:val="31"/>
          <w:szCs w:val="31"/>
        </w:rPr>
        <w:t>2023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〕</w:t>
      </w:r>
      <w:r>
        <w:rPr>
          <w:rFonts w:ascii="仿宋" w:eastAsia="仿宋" w:hAnsi="仿宋" w:cs="仿宋"/>
          <w:spacing w:val="14"/>
          <w:sz w:val="31"/>
          <w:szCs w:val="31"/>
        </w:rPr>
        <w:t>1263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号</w:t>
      </w:r>
      <w:r>
        <w:rPr>
          <w:rFonts w:ascii="仿宋" w:eastAsia="仿宋" w:hAnsi="仿宋" w:cs="仿宋"/>
          <w:spacing w:val="14"/>
          <w:sz w:val="31"/>
          <w:szCs w:val="31"/>
        </w:rPr>
        <w:t>)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要求，结合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9"/>
          <w:sz w:val="31"/>
          <w:szCs w:val="31"/>
        </w:rPr>
        <w:t>我省实际，制定</w:t>
      </w:r>
      <w:r>
        <w:rPr>
          <w:rFonts w:ascii="仿宋" w:eastAsia="仿宋" w:hAnsi="仿宋" w:cs="仿宋"/>
          <w:spacing w:val="9"/>
          <w:sz w:val="31"/>
          <w:szCs w:val="31"/>
        </w:rPr>
        <w:t>2023-2024</w:t>
      </w:r>
      <w:r>
        <w:rPr>
          <w:rFonts w:ascii="仿宋" w:eastAsia="仿宋" w:hAnsi="仿宋" w:cs="仿宋" w:hint="eastAsia"/>
          <w:spacing w:val="9"/>
          <w:sz w:val="31"/>
          <w:szCs w:val="31"/>
        </w:rPr>
        <w:t>年度安徽省中小学生水上交通</w:t>
      </w:r>
      <w:r>
        <w:rPr>
          <w:rFonts w:ascii="仿宋" w:eastAsia="仿宋" w:hAnsi="仿宋" w:cs="仿宋" w:hint="eastAsia"/>
          <w:spacing w:val="8"/>
          <w:sz w:val="31"/>
          <w:szCs w:val="31"/>
        </w:rPr>
        <w:t>安全教</w:t>
      </w:r>
    </w:p>
    <w:p w:rsidR="008137BF" w:rsidRDefault="008137BF">
      <w:pPr>
        <w:spacing w:line="220" w:lineRule="auto"/>
        <w:rPr>
          <w:rFonts w:ascii="仿宋" w:eastAsia="仿宋" w:hAnsi="仿宋" w:cs="Times New Roman"/>
          <w:sz w:val="31"/>
          <w:szCs w:val="31"/>
        </w:rPr>
      </w:pPr>
      <w:r>
        <w:rPr>
          <w:rFonts w:ascii="仿宋" w:eastAsia="仿宋" w:hAnsi="仿宋" w:cs="仿宋" w:hint="eastAsia"/>
          <w:spacing w:val="1"/>
          <w:sz w:val="31"/>
          <w:szCs w:val="31"/>
        </w:rPr>
        <w:t>育工作方案如下。</w:t>
      </w:r>
    </w:p>
    <w:p w:rsidR="008137BF" w:rsidRDefault="008137BF">
      <w:pPr>
        <w:spacing w:before="212" w:line="222" w:lineRule="auto"/>
        <w:ind w:left="634"/>
        <w:outlineLvl w:val="0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4"/>
          <w:sz w:val="31"/>
          <w:szCs w:val="31"/>
        </w:rPr>
        <w:t>一、总体要求</w:t>
      </w:r>
    </w:p>
    <w:p w:rsidR="008137BF" w:rsidRDefault="008137BF">
      <w:pPr>
        <w:spacing w:before="219" w:line="351" w:lineRule="auto"/>
        <w:ind w:firstLine="630"/>
        <w:jc w:val="both"/>
        <w:rPr>
          <w:rFonts w:ascii="仿宋" w:eastAsia="仿宋" w:hAnsi="仿宋" w:cs="Times New Roman"/>
          <w:sz w:val="31"/>
          <w:szCs w:val="31"/>
        </w:rPr>
      </w:pPr>
      <w:r>
        <w:rPr>
          <w:rFonts w:ascii="仿宋" w:eastAsia="仿宋" w:hAnsi="仿宋" w:cs="仿宋" w:hint="eastAsia"/>
          <w:spacing w:val="4"/>
          <w:sz w:val="31"/>
          <w:szCs w:val="31"/>
        </w:rPr>
        <w:t>坚持以习近平新时代中国特色社会主义思想为指导，深入贯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彻落实习近平总书记关于安全生产重要指示精</w:t>
      </w:r>
      <w:r>
        <w:rPr>
          <w:rFonts w:ascii="仿宋" w:eastAsia="仿宋" w:hAnsi="仿宋" w:cs="仿宋" w:hint="eastAsia"/>
          <w:spacing w:val="4"/>
          <w:sz w:val="31"/>
          <w:szCs w:val="31"/>
        </w:rPr>
        <w:t>神，通过多形式开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7"/>
          <w:sz w:val="31"/>
          <w:szCs w:val="31"/>
        </w:rPr>
        <w:t>展中小学生水上交通安全知识宣教活动，持续健全集知识教</w:t>
      </w:r>
      <w:r>
        <w:rPr>
          <w:rFonts w:ascii="仿宋" w:eastAsia="仿宋" w:hAnsi="仿宋" w:cs="仿宋" w:hint="eastAsia"/>
          <w:spacing w:val="6"/>
          <w:sz w:val="31"/>
          <w:szCs w:val="31"/>
        </w:rPr>
        <w:t>学、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8"/>
          <w:sz w:val="31"/>
          <w:szCs w:val="31"/>
        </w:rPr>
        <w:t>运河港口历史科普、水上项目体验为一体的安全教育阵地网络，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广泛普及水上出行、防溺水、自救互救等安全知识</w:t>
      </w:r>
      <w:r>
        <w:rPr>
          <w:rFonts w:ascii="仿宋" w:eastAsia="仿宋" w:hAnsi="仿宋" w:cs="仿宋" w:hint="eastAsia"/>
          <w:spacing w:val="4"/>
          <w:sz w:val="31"/>
          <w:szCs w:val="31"/>
        </w:rPr>
        <w:t>，广泛传播运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河港口历史文化、内河生态环境保护等文化知识，进一步提升学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</w:rPr>
        <w:t>生遵守水上交通安全规则、科学开展防溺水的责任意识，不断培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养学生了解历史、热爱水运文化、不断增强历史文化</w:t>
      </w:r>
      <w:r>
        <w:rPr>
          <w:rFonts w:ascii="仿宋" w:eastAsia="仿宋" w:hAnsi="仿宋" w:cs="仿宋" w:hint="eastAsia"/>
          <w:spacing w:val="4"/>
          <w:sz w:val="31"/>
          <w:szCs w:val="31"/>
        </w:rPr>
        <w:t>自信，以生</w:t>
      </w:r>
    </w:p>
    <w:p w:rsidR="008137BF" w:rsidRDefault="008137BF">
      <w:pPr>
        <w:spacing w:line="219" w:lineRule="auto"/>
        <w:rPr>
          <w:rFonts w:ascii="仿宋" w:eastAsia="仿宋" w:hAnsi="仿宋" w:cs="Times New Roman"/>
          <w:sz w:val="31"/>
          <w:szCs w:val="31"/>
        </w:rPr>
      </w:pPr>
      <w:r>
        <w:rPr>
          <w:rFonts w:ascii="仿宋" w:eastAsia="仿宋" w:hAnsi="仿宋" w:cs="仿宋" w:hint="eastAsia"/>
          <w:spacing w:val="16"/>
          <w:sz w:val="31"/>
          <w:szCs w:val="31"/>
        </w:rPr>
        <w:t>动实践推动中小学生水上交通安全教育工作在新的起点实现高</w:t>
      </w:r>
    </w:p>
    <w:p w:rsidR="008137BF" w:rsidRDefault="008137BF">
      <w:pPr>
        <w:rPr>
          <w:rFonts w:eastAsia="Times New Roman" w:cs="Times New Roman"/>
        </w:rPr>
        <w:sectPr w:rsidR="008137BF">
          <w:footerReference w:type="default" r:id="rId6"/>
          <w:pgSz w:w="11880" w:h="16700"/>
          <w:pgMar w:top="1419" w:right="1405" w:bottom="1127" w:left="1569" w:header="0" w:footer="819" w:gutter="0"/>
          <w:cols w:space="720"/>
        </w:sectPr>
      </w:pPr>
    </w:p>
    <w:p w:rsidR="008137BF" w:rsidRDefault="008137BF">
      <w:pPr>
        <w:spacing w:line="257" w:lineRule="auto"/>
      </w:pPr>
    </w:p>
    <w:p w:rsidR="008137BF" w:rsidRDefault="008137BF">
      <w:pPr>
        <w:spacing w:line="258" w:lineRule="auto"/>
      </w:pPr>
    </w:p>
    <w:p w:rsidR="008137BF" w:rsidRDefault="008137BF">
      <w:pPr>
        <w:spacing w:line="258" w:lineRule="auto"/>
      </w:pPr>
    </w:p>
    <w:p w:rsidR="008137BF" w:rsidRDefault="008137BF">
      <w:pPr>
        <w:spacing w:before="100" w:line="223" w:lineRule="auto"/>
        <w:ind w:left="3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 w:hint="eastAsia"/>
          <w:spacing w:val="-1"/>
          <w:sz w:val="31"/>
          <w:szCs w:val="31"/>
        </w:rPr>
        <w:t>质量跨越。</w:t>
      </w:r>
    </w:p>
    <w:p w:rsidR="008137BF" w:rsidRDefault="008137BF">
      <w:pPr>
        <w:spacing w:before="210" w:line="222" w:lineRule="auto"/>
        <w:ind w:left="664"/>
        <w:outlineLvl w:val="0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10"/>
          <w:sz w:val="31"/>
          <w:szCs w:val="31"/>
        </w:rPr>
        <w:t>二、</w:t>
      </w:r>
      <w:r>
        <w:rPr>
          <w:rFonts w:ascii="黑体" w:eastAsia="黑体" w:hAnsi="黑体" w:cs="黑体"/>
          <w:spacing w:val="-46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b/>
          <w:bCs/>
          <w:spacing w:val="-10"/>
          <w:sz w:val="31"/>
          <w:szCs w:val="31"/>
        </w:rPr>
        <w:t>活动时间</w:t>
      </w:r>
    </w:p>
    <w:p w:rsidR="008137BF" w:rsidRDefault="008137BF">
      <w:pPr>
        <w:spacing w:before="241" w:line="222" w:lineRule="auto"/>
        <w:ind w:left="66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 w:hint="eastAsia"/>
          <w:spacing w:val="24"/>
          <w:sz w:val="31"/>
          <w:szCs w:val="31"/>
        </w:rPr>
        <w:t>发文之日起至</w:t>
      </w:r>
      <w:r>
        <w:rPr>
          <w:rFonts w:ascii="仿宋" w:eastAsia="仿宋" w:hAnsi="仿宋" w:cs="仿宋"/>
          <w:spacing w:val="24"/>
          <w:sz w:val="31"/>
          <w:szCs w:val="31"/>
        </w:rPr>
        <w:t>2024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年</w:t>
      </w:r>
      <w:r>
        <w:rPr>
          <w:rFonts w:ascii="仿宋" w:eastAsia="仿宋" w:hAnsi="仿宋" w:cs="仿宋"/>
          <w:spacing w:val="24"/>
          <w:sz w:val="31"/>
          <w:szCs w:val="31"/>
        </w:rPr>
        <w:t>9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月底。</w:t>
      </w:r>
    </w:p>
    <w:p w:rsidR="008137BF" w:rsidRDefault="008137BF">
      <w:pPr>
        <w:spacing w:before="222" w:line="222" w:lineRule="auto"/>
        <w:ind w:left="664"/>
        <w:outlineLvl w:val="0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11"/>
          <w:sz w:val="31"/>
          <w:szCs w:val="31"/>
        </w:rPr>
        <w:t>三、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b/>
          <w:bCs/>
          <w:spacing w:val="-11"/>
          <w:sz w:val="31"/>
          <w:szCs w:val="31"/>
        </w:rPr>
        <w:t>活动内容</w:t>
      </w:r>
    </w:p>
    <w:p w:rsidR="008137BF" w:rsidRDefault="008137BF">
      <w:pPr>
        <w:spacing w:before="208" w:line="220" w:lineRule="auto"/>
        <w:ind w:left="799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一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不断完善水上交通安全教育工作体系</w:t>
      </w:r>
    </w:p>
    <w:p w:rsidR="008137BF" w:rsidRDefault="008137BF">
      <w:pPr>
        <w:spacing w:before="226" w:line="351" w:lineRule="auto"/>
        <w:ind w:left="10" w:firstLine="649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1.</w:t>
      </w:r>
      <w:r>
        <w:rPr>
          <w:rFonts w:ascii="仿宋" w:eastAsia="仿宋" w:hAnsi="仿宋" w:cs="仿宋" w:hint="eastAsia"/>
          <w:spacing w:val="4"/>
          <w:sz w:val="31"/>
          <w:szCs w:val="31"/>
        </w:rPr>
        <w:t>制定年度实施方案。各市教育、交通运输部门要结合开展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中小学生水上交通安全教育工作十周年</w:t>
      </w:r>
      <w:r>
        <w:rPr>
          <w:rFonts w:ascii="仿宋" w:eastAsia="仿宋" w:hAnsi="仿宋" w:cs="仿宋"/>
          <w:spacing w:val="13"/>
          <w:sz w:val="31"/>
          <w:szCs w:val="31"/>
        </w:rPr>
        <w:t>(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以下简称“十周年”</w:t>
      </w:r>
      <w:r>
        <w:rPr>
          <w:rFonts w:ascii="仿宋" w:eastAsia="仿宋" w:hAnsi="仿宋" w:cs="仿宋"/>
          <w:spacing w:val="13"/>
          <w:sz w:val="31"/>
          <w:szCs w:val="31"/>
        </w:rPr>
        <w:t>)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 w:hint="eastAsia"/>
          <w:spacing w:val="4"/>
          <w:sz w:val="31"/>
          <w:szCs w:val="31"/>
        </w:rPr>
        <w:t>活动主题，制定本年度本系统中小学生水上交通安全教育实施方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案或专项活动通知，部署落实各项目标任务，协同发力为“十周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-3"/>
          <w:sz w:val="31"/>
          <w:szCs w:val="31"/>
        </w:rPr>
        <w:t>年”主题活动顺利开展营造氛围。配强专业设施设备、专业人员，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将水上交通、防溺水等涉水生命安全教育作为中小学校安全文化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6"/>
          <w:sz w:val="31"/>
          <w:szCs w:val="31"/>
        </w:rPr>
        <w:t>体系组成部分，持续推进水上交通安全教育纳入中小学校“平安</w:t>
      </w:r>
    </w:p>
    <w:p w:rsidR="008137BF" w:rsidRDefault="008137BF">
      <w:pPr>
        <w:spacing w:before="1" w:line="220" w:lineRule="auto"/>
        <w:ind w:left="3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 w:hint="eastAsia"/>
          <w:spacing w:val="7"/>
          <w:sz w:val="31"/>
          <w:szCs w:val="31"/>
        </w:rPr>
        <w:t>校园”创建标准，不断增强全校师生涉水安全责任意识</w:t>
      </w:r>
      <w:r>
        <w:rPr>
          <w:rFonts w:ascii="仿宋" w:eastAsia="仿宋" w:hAnsi="仿宋" w:cs="仿宋" w:hint="eastAsia"/>
          <w:spacing w:val="6"/>
          <w:sz w:val="31"/>
          <w:szCs w:val="31"/>
        </w:rPr>
        <w:t>。</w:t>
      </w:r>
    </w:p>
    <w:p w:rsidR="008137BF" w:rsidRDefault="008137BF">
      <w:pPr>
        <w:spacing w:before="221" w:line="351" w:lineRule="auto"/>
        <w:ind w:left="30" w:right="24" w:firstLine="629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2.</w:t>
      </w:r>
      <w:r>
        <w:rPr>
          <w:rFonts w:ascii="仿宋" w:eastAsia="仿宋" w:hAnsi="仿宋" w:cs="仿宋" w:hint="eastAsia"/>
          <w:spacing w:val="4"/>
          <w:sz w:val="31"/>
          <w:szCs w:val="31"/>
        </w:rPr>
        <w:t>强化专业师资培训。各市教育、交通运输部门要联合辖区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直属海事等相关部门，积极推进水上交通安全教育师</w:t>
      </w:r>
      <w:r>
        <w:rPr>
          <w:rFonts w:ascii="仿宋" w:eastAsia="仿宋" w:hAnsi="仿宋" w:cs="仿宋" w:hint="eastAsia"/>
          <w:spacing w:val="4"/>
          <w:sz w:val="31"/>
          <w:szCs w:val="31"/>
        </w:rPr>
        <w:t>资培训、志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愿者培训常规常态，定期组织涉水安全领域工作人员、应急救助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医务人员、应急搜救专业人员为中小学校</w:t>
      </w:r>
      <w:r>
        <w:rPr>
          <w:rFonts w:ascii="仿宋" w:eastAsia="仿宋" w:hAnsi="仿宋" w:cs="仿宋"/>
          <w:spacing w:val="18"/>
          <w:sz w:val="31"/>
          <w:szCs w:val="31"/>
        </w:rPr>
        <w:t>(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包括幼儿园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教师、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5"/>
          <w:sz w:val="31"/>
          <w:szCs w:val="31"/>
        </w:rPr>
        <w:t>涉水搜救志愿者提供专业技术知识辅导培训，确保水上交通安全</w:t>
      </w:r>
    </w:p>
    <w:p w:rsidR="008137BF" w:rsidRDefault="008137BF">
      <w:pPr>
        <w:spacing w:line="220" w:lineRule="auto"/>
        <w:ind w:left="3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 w:hint="eastAsia"/>
          <w:spacing w:val="3"/>
          <w:sz w:val="31"/>
          <w:szCs w:val="31"/>
        </w:rPr>
        <w:t>宣教工作更加科学规范、切实可行。</w:t>
      </w:r>
    </w:p>
    <w:p w:rsidR="008137BF" w:rsidRDefault="008137BF">
      <w:pPr>
        <w:spacing w:before="222" w:line="589" w:lineRule="exact"/>
        <w:ind w:left="66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20"/>
          <w:sz w:val="31"/>
          <w:szCs w:val="31"/>
        </w:rPr>
        <w:t>3.</w:t>
      </w:r>
      <w:r>
        <w:rPr>
          <w:rFonts w:ascii="仿宋" w:eastAsia="仿宋" w:hAnsi="仿宋" w:cs="仿宋" w:hint="eastAsia"/>
          <w:spacing w:val="4"/>
          <w:position w:val="20"/>
          <w:sz w:val="31"/>
          <w:szCs w:val="31"/>
        </w:rPr>
        <w:t>搭建综合教育格局。各市教育、交通运输部门要联合辖区</w:t>
      </w:r>
    </w:p>
    <w:p w:rsidR="008137BF" w:rsidRDefault="008137BF">
      <w:pPr>
        <w:spacing w:line="220" w:lineRule="auto"/>
        <w:ind w:left="3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cs="仿宋" w:hint="eastAsia"/>
          <w:spacing w:val="4"/>
          <w:sz w:val="31"/>
          <w:szCs w:val="31"/>
        </w:rPr>
        <w:t>直属海事等相关部门，加大合作力度，借助现有平台，拓宽水上</w:t>
      </w:r>
    </w:p>
    <w:p w:rsidR="008137BF" w:rsidRDefault="008137BF">
      <w:pPr>
        <w:sectPr w:rsidR="008137BF">
          <w:footerReference w:type="default" r:id="rId7"/>
          <w:pgSz w:w="11880" w:h="16740"/>
          <w:pgMar w:top="1422" w:right="1380" w:bottom="1078" w:left="1569" w:header="0" w:footer="840" w:gutter="0"/>
          <w:cols w:space="720"/>
        </w:sectPr>
      </w:pPr>
    </w:p>
    <w:p w:rsidR="008137BF" w:rsidRDefault="008137BF">
      <w:pPr>
        <w:spacing w:line="259" w:lineRule="auto"/>
      </w:pPr>
    </w:p>
    <w:p w:rsidR="008137BF" w:rsidRDefault="008137BF">
      <w:pPr>
        <w:spacing w:line="259" w:lineRule="auto"/>
      </w:pPr>
    </w:p>
    <w:p w:rsidR="008137BF" w:rsidRDefault="008137BF">
      <w:pPr>
        <w:spacing w:line="260" w:lineRule="auto"/>
      </w:pPr>
    </w:p>
    <w:p w:rsidR="008137BF" w:rsidRDefault="008137BF">
      <w:pPr>
        <w:spacing w:before="104" w:line="345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3"/>
          <w:sz w:val="32"/>
          <w:szCs w:val="32"/>
        </w:rPr>
        <w:t>安全教育活动内涵，主动联合应急、卫生健康、妇联、共青团、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红十字会、民间救援等单位，共同推进水上交通安全、防溺水、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水运文化、爱国主义教育等涉水涉航综合文化知识传播普及，助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力中小学生水上交通安全教育从狭义知识宣传向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广义常识科普</w:t>
      </w:r>
    </w:p>
    <w:p w:rsidR="008137BF" w:rsidRDefault="008137BF">
      <w:pPr>
        <w:spacing w:before="1" w:line="218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16"/>
          <w:sz w:val="32"/>
          <w:szCs w:val="32"/>
        </w:rPr>
        <w:t>转变。</w:t>
      </w:r>
    </w:p>
    <w:p w:rsidR="008137BF" w:rsidRDefault="008137BF">
      <w:pPr>
        <w:spacing w:before="212" w:line="224" w:lineRule="auto"/>
        <w:ind w:left="799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/>
          <w:spacing w:val="9"/>
          <w:sz w:val="32"/>
          <w:szCs w:val="32"/>
        </w:rPr>
        <w:t>(</w:t>
      </w:r>
      <w:r>
        <w:rPr>
          <w:rFonts w:ascii="楷体" w:eastAsia="楷体" w:hAnsi="楷体" w:cs="楷体" w:hint="eastAsia"/>
          <w:spacing w:val="9"/>
          <w:sz w:val="32"/>
          <w:szCs w:val="32"/>
        </w:rPr>
        <w:t>二</w:t>
      </w:r>
      <w:r>
        <w:rPr>
          <w:rFonts w:ascii="楷体" w:eastAsia="楷体" w:hAnsi="楷体" w:cs="楷体"/>
          <w:spacing w:val="9"/>
          <w:sz w:val="32"/>
          <w:szCs w:val="32"/>
        </w:rPr>
        <w:t>)</w:t>
      </w:r>
      <w:r>
        <w:rPr>
          <w:rFonts w:ascii="楷体" w:eastAsia="楷体" w:hAnsi="楷体" w:cs="楷体" w:hint="eastAsia"/>
          <w:spacing w:val="9"/>
          <w:sz w:val="32"/>
          <w:szCs w:val="32"/>
        </w:rPr>
        <w:t>积极参加“十周年”主题活动成果展示</w:t>
      </w:r>
    </w:p>
    <w:p w:rsidR="008137BF" w:rsidRDefault="008137BF">
      <w:pPr>
        <w:spacing w:before="228" w:line="340" w:lineRule="auto"/>
        <w:ind w:right="27" w:firstLine="6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1.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组织中小学生开展学习实践。各市教育、交通运输部门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联合辖区直属海事等相关部门，通过社区宣讲、展板宣传、媒体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传播等渠道，积极组织、动员本地中小学生广泛参与水上交通安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全、防溺水等各类涉水涉航常识、内河水运文化、内河生态环境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保护的学习体验和社会实践，通过线上线下、自学他教、实操实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践等形式，有效培养中小学生不断增强水上安全意识、生态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文明</w:t>
      </w:r>
    </w:p>
    <w:p w:rsidR="008137BF" w:rsidRDefault="008137BF">
      <w:pPr>
        <w:spacing w:before="1" w:line="221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理念、历史文化自信。</w:t>
      </w:r>
    </w:p>
    <w:p w:rsidR="008137BF" w:rsidRDefault="008137BF">
      <w:pPr>
        <w:spacing w:before="212" w:line="340" w:lineRule="auto"/>
        <w:ind w:right="34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2.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积极推选优秀教育成果展播。积极配合交通运输部直属海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事系统推选中小学生水上交通安全教育“十佳特色课”工作，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优在国家中小学智慧教育平台展播推广。配合全国海事系统推选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我省水上交通安全教育优秀辅导员，推荐选拔、展示我省长期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从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事水上交通安全宣传、防溺水知识教育、内河水运文化知识普及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的优秀在职人员先进事迹。各地要积极参与“十佳特色课”和优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秀辅导员的评选推荐工作，积极发挥官方平台、新媒体阵地等载</w:t>
      </w:r>
    </w:p>
    <w:p w:rsidR="008137BF" w:rsidRDefault="008137BF">
      <w:pPr>
        <w:spacing w:before="1" w:line="22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5"/>
          <w:sz w:val="32"/>
          <w:szCs w:val="32"/>
        </w:rPr>
        <w:t>体予以展播，引导更多群体主动参与和积极从事中小学生水上交</w:t>
      </w:r>
    </w:p>
    <w:p w:rsidR="008137BF" w:rsidRDefault="008137BF">
      <w:pPr>
        <w:sectPr w:rsidR="008137BF">
          <w:footerReference w:type="default" r:id="rId8"/>
          <w:pgSz w:w="11880" w:h="16760"/>
          <w:pgMar w:top="1424" w:right="1433" w:bottom="1127" w:left="1559" w:header="0" w:footer="861" w:gutter="0"/>
          <w:cols w:space="720"/>
        </w:sectPr>
      </w:pPr>
    </w:p>
    <w:p w:rsidR="008137BF" w:rsidRDefault="008137BF">
      <w:pPr>
        <w:spacing w:line="266" w:lineRule="auto"/>
      </w:pPr>
    </w:p>
    <w:p w:rsidR="008137BF" w:rsidRDefault="008137BF">
      <w:pPr>
        <w:spacing w:line="266" w:lineRule="auto"/>
      </w:pPr>
    </w:p>
    <w:p w:rsidR="008137BF" w:rsidRDefault="008137BF">
      <w:pPr>
        <w:spacing w:line="267" w:lineRule="auto"/>
      </w:pPr>
    </w:p>
    <w:p w:rsidR="008137BF" w:rsidRDefault="008137BF">
      <w:pPr>
        <w:spacing w:before="97" w:line="22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pacing w:val="10"/>
          <w:sz w:val="30"/>
          <w:szCs w:val="30"/>
        </w:rPr>
        <w:t>通安全知识教育工作。</w:t>
      </w:r>
    </w:p>
    <w:p w:rsidR="008137BF" w:rsidRDefault="008137BF">
      <w:pPr>
        <w:spacing w:before="228" w:line="364" w:lineRule="auto"/>
        <w:ind w:right="213" w:firstLine="6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3.</w:t>
      </w:r>
      <w:r>
        <w:rPr>
          <w:rFonts w:ascii="仿宋" w:eastAsia="仿宋" w:hAnsi="仿宋" w:cs="仿宋" w:hint="eastAsia"/>
          <w:spacing w:val="13"/>
          <w:sz w:val="30"/>
          <w:szCs w:val="30"/>
        </w:rPr>
        <w:t>将校园作为水上交通安全教育的主阵地。借助水上安全教</w:t>
      </w:r>
      <w:r>
        <w:rPr>
          <w:rFonts w:ascii="仿宋" w:eastAsia="仿宋" w:hAnsi="仿宋" w:cs="仿宋"/>
          <w:spacing w:val="17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育进校园的契机，各地各校要充分发挥水上交通安全宣传在预防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7"/>
          <w:sz w:val="30"/>
          <w:szCs w:val="30"/>
        </w:rPr>
        <w:t>和减少水上交通安全事故方面的重要作用，努力做到未雨绸缪、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防患于未然。利用好校园主阵地的作用，邀请经验丰富的专业水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6"/>
          <w:sz w:val="30"/>
          <w:szCs w:val="30"/>
        </w:rPr>
        <w:t>上安全人员，为广大中小学生提供权威、规范、完备的涉水安全</w:t>
      </w:r>
    </w:p>
    <w:p w:rsidR="008137BF" w:rsidRDefault="008137BF">
      <w:pPr>
        <w:spacing w:line="222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pacing w:val="10"/>
          <w:sz w:val="30"/>
          <w:szCs w:val="30"/>
        </w:rPr>
        <w:t>科普学习和实践场所。</w:t>
      </w:r>
    </w:p>
    <w:p w:rsidR="008137BF" w:rsidRDefault="008137BF">
      <w:pPr>
        <w:spacing w:before="227" w:line="363" w:lineRule="auto"/>
        <w:ind w:firstLine="6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pacing w:val="25"/>
          <w:sz w:val="30"/>
          <w:szCs w:val="30"/>
        </w:rPr>
        <w:t>4.</w:t>
      </w:r>
      <w:r>
        <w:rPr>
          <w:rFonts w:ascii="仿宋" w:eastAsia="仿宋" w:hAnsi="仿宋" w:cs="仿宋" w:hint="eastAsia"/>
          <w:spacing w:val="25"/>
          <w:sz w:val="30"/>
          <w:szCs w:val="30"/>
        </w:rPr>
        <w:t>积极参与“十周年”成果宣展活动。</w:t>
      </w:r>
      <w:r>
        <w:rPr>
          <w:rFonts w:ascii="仿宋" w:eastAsia="仿宋" w:hAnsi="仿宋" w:cs="仿宋"/>
          <w:spacing w:val="25"/>
          <w:sz w:val="30"/>
          <w:szCs w:val="30"/>
        </w:rPr>
        <w:t>10</w:t>
      </w:r>
      <w:r>
        <w:rPr>
          <w:rFonts w:ascii="仿宋" w:eastAsia="仿宋" w:hAnsi="仿宋" w:cs="仿宋" w:hint="eastAsia"/>
          <w:spacing w:val="25"/>
          <w:sz w:val="30"/>
          <w:szCs w:val="30"/>
        </w:rPr>
        <w:t>月中下</w:t>
      </w:r>
      <w:r>
        <w:rPr>
          <w:rFonts w:ascii="仿宋" w:eastAsia="仿宋" w:hAnsi="仿宋" w:cs="仿宋" w:hint="eastAsia"/>
          <w:spacing w:val="24"/>
          <w:sz w:val="30"/>
          <w:szCs w:val="30"/>
        </w:rPr>
        <w:t>旬将在天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津国家海洋博物馆启动“十周年”成果宣展活动，发布《全国水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7"/>
          <w:sz w:val="30"/>
          <w:szCs w:val="30"/>
        </w:rPr>
        <w:t>上交通安全教育基地名录》和“十周年”主题宣传片，邀</w:t>
      </w:r>
      <w:r>
        <w:rPr>
          <w:rFonts w:ascii="仿宋" w:eastAsia="仿宋" w:hAnsi="仿宋" w:cs="仿宋" w:hint="eastAsia"/>
          <w:spacing w:val="16"/>
          <w:sz w:val="30"/>
          <w:szCs w:val="30"/>
        </w:rPr>
        <w:t>请优秀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辅导员代表公开讲授水上交通安全知识及海洋航海文化课程，并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交流展示各地水上交通安全教育工作成果、经验举措。期间，各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3"/>
          <w:sz w:val="30"/>
          <w:szCs w:val="30"/>
        </w:rPr>
        <w:t>市教育、交通运输部门可同步开展“海事开放日”“海事校园日”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等水上交通安全及防溺水知识宣教活动，邀请地方主流媒体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对本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市水上安全教育实践活动进行报道、直播，共同营造全社会关心</w:t>
      </w:r>
    </w:p>
    <w:p w:rsidR="008137BF" w:rsidRDefault="008137BF">
      <w:pPr>
        <w:spacing w:before="1" w:line="22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pacing w:val="15"/>
          <w:sz w:val="30"/>
          <w:szCs w:val="30"/>
        </w:rPr>
        <w:t>关注中小学生水上生命安全的浓厚氛围。</w:t>
      </w:r>
    </w:p>
    <w:p w:rsidR="008137BF" w:rsidRDefault="008137BF">
      <w:pPr>
        <w:spacing w:before="234" w:line="222" w:lineRule="auto"/>
        <w:ind w:left="79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pacing w:val="28"/>
          <w:sz w:val="30"/>
          <w:szCs w:val="30"/>
        </w:rPr>
        <w:t>(</w:t>
      </w:r>
      <w:r>
        <w:rPr>
          <w:rFonts w:ascii="仿宋" w:eastAsia="仿宋" w:hAnsi="仿宋" w:cs="仿宋" w:hint="eastAsia"/>
          <w:spacing w:val="28"/>
          <w:sz w:val="30"/>
          <w:szCs w:val="30"/>
        </w:rPr>
        <w:t>三</w:t>
      </w:r>
      <w:r>
        <w:rPr>
          <w:rFonts w:ascii="仿宋" w:eastAsia="仿宋" w:hAnsi="仿宋" w:cs="仿宋"/>
          <w:spacing w:val="28"/>
          <w:sz w:val="30"/>
          <w:szCs w:val="30"/>
        </w:rPr>
        <w:t>)</w:t>
      </w:r>
      <w:r>
        <w:rPr>
          <w:rFonts w:ascii="仿宋" w:eastAsia="仿宋" w:hAnsi="仿宋" w:cs="仿宋" w:hint="eastAsia"/>
          <w:spacing w:val="28"/>
          <w:sz w:val="30"/>
          <w:szCs w:val="30"/>
        </w:rPr>
        <w:t>常态组织水上交通安全主题宣教活动</w:t>
      </w:r>
    </w:p>
    <w:p w:rsidR="008137BF" w:rsidRDefault="008137BF">
      <w:pPr>
        <w:spacing w:line="248" w:lineRule="auto"/>
      </w:pPr>
    </w:p>
    <w:p w:rsidR="008137BF" w:rsidRDefault="008137BF">
      <w:pPr>
        <w:spacing w:before="98" w:line="363" w:lineRule="auto"/>
        <w:ind w:right="243" w:firstLine="649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推进农村、偏远地区宣教力度。持续推动</w:t>
      </w:r>
      <w:r>
        <w:rPr>
          <w:rFonts w:ascii="仿宋" w:eastAsia="仿宋" w:hAnsi="仿宋" w:cs="仿宋" w:hint="eastAsia"/>
          <w:spacing w:val="13"/>
          <w:sz w:val="30"/>
          <w:szCs w:val="30"/>
        </w:rPr>
        <w:t>地方政府加大农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6"/>
          <w:sz w:val="30"/>
          <w:szCs w:val="30"/>
        </w:rPr>
        <w:t>村、偏远地区学生水上交通安全基础设施投入力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度，加快推动设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6"/>
          <w:sz w:val="30"/>
          <w:szCs w:val="30"/>
        </w:rPr>
        <w:t>立专项资金，增设“水上交通安全巡查员”等公益性管理岗位，</w:t>
      </w:r>
    </w:p>
    <w:p w:rsidR="008137BF" w:rsidRDefault="008137BF">
      <w:pPr>
        <w:spacing w:before="1" w:line="221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pacing w:val="15"/>
          <w:sz w:val="30"/>
          <w:szCs w:val="30"/>
        </w:rPr>
        <w:t>为山区、湖库区等特殊地域和农村留守儿童等特殊群体提供完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善</w:t>
      </w:r>
    </w:p>
    <w:p w:rsidR="008137BF" w:rsidRDefault="008137BF">
      <w:pPr>
        <w:sectPr w:rsidR="008137BF">
          <w:footerReference w:type="default" r:id="rId9"/>
          <w:pgSz w:w="11920" w:h="16760"/>
          <w:pgMar w:top="1424" w:right="1227" w:bottom="1120" w:left="1600" w:header="0" w:footer="822" w:gutter="0"/>
          <w:cols w:space="720"/>
        </w:sectPr>
      </w:pPr>
    </w:p>
    <w:p w:rsidR="008137BF" w:rsidRDefault="008137BF">
      <w:pPr>
        <w:spacing w:line="251" w:lineRule="auto"/>
      </w:pPr>
    </w:p>
    <w:p w:rsidR="008137BF" w:rsidRDefault="008137BF">
      <w:pPr>
        <w:spacing w:line="252" w:lineRule="auto"/>
      </w:pPr>
    </w:p>
    <w:p w:rsidR="008137BF" w:rsidRDefault="008137BF">
      <w:pPr>
        <w:spacing w:line="252" w:lineRule="auto"/>
      </w:pPr>
    </w:p>
    <w:p w:rsidR="008137BF" w:rsidRDefault="008137BF">
      <w:pPr>
        <w:spacing w:before="104" w:line="346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13"/>
          <w:sz w:val="32"/>
          <w:szCs w:val="32"/>
        </w:rPr>
        <w:t>的水上安全宣教服务。各地教育、交通运输部门要加强协作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配合，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提高对上述地区及人群的教育频次，依托“校外辅导员”“水上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交通安全员”等形式灵活、流动便捷的志愿项目，延伸活动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触角，</w:t>
      </w:r>
    </w:p>
    <w:p w:rsidR="008137BF" w:rsidRDefault="008137BF">
      <w:pPr>
        <w:spacing w:before="1" w:line="22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5"/>
          <w:sz w:val="32"/>
          <w:szCs w:val="32"/>
        </w:rPr>
        <w:t>确保安全教育地域全覆盖。</w:t>
      </w:r>
    </w:p>
    <w:p w:rsidR="008137BF" w:rsidRDefault="008137BF">
      <w:pPr>
        <w:spacing w:before="213" w:line="341" w:lineRule="auto"/>
        <w:ind w:firstLine="65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2.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深化水上交通安全警示教育。各地市在学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生寒暑假、开学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季、节假日等重要时段，常态化开展各类形式多样的水上交通安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全及防溺水警示提醒活动。尤其是在汛期、暑期等溺水事件高发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季节，通过现场标语、短视频、公益短信、媒体公益广告等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方式，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饱和式开展安全提醒，并积极指导中小学校组织防溺水安全“五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2"/>
          <w:sz w:val="32"/>
          <w:szCs w:val="32"/>
        </w:rPr>
        <w:t>个一</w:t>
      </w:r>
      <w:r>
        <w:rPr>
          <w:rFonts w:ascii="仿宋" w:eastAsia="仿宋" w:hAnsi="仿宋" w:cs="仿宋"/>
          <w:spacing w:val="-11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2"/>
          <w:sz w:val="32"/>
          <w:szCs w:val="32"/>
        </w:rPr>
        <w:t>”活动</w:t>
      </w:r>
      <w:r>
        <w:rPr>
          <w:rFonts w:ascii="仿宋" w:eastAsia="仿宋" w:hAnsi="仿宋" w:cs="仿宋"/>
          <w:spacing w:val="-22"/>
          <w:sz w:val="32"/>
          <w:szCs w:val="32"/>
        </w:rPr>
        <w:t>(</w:t>
      </w:r>
      <w:r>
        <w:rPr>
          <w:rFonts w:ascii="仿宋" w:eastAsia="仿宋" w:hAnsi="仿宋" w:cs="仿宋" w:hint="eastAsia"/>
          <w:spacing w:val="-22"/>
          <w:sz w:val="32"/>
          <w:szCs w:val="32"/>
        </w:rPr>
        <w:t>一封家信、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2"/>
          <w:sz w:val="32"/>
          <w:szCs w:val="32"/>
        </w:rPr>
        <w:t>一次家访、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2"/>
          <w:sz w:val="32"/>
          <w:szCs w:val="32"/>
        </w:rPr>
        <w:t>一场家长会</w:t>
      </w:r>
      <w:r>
        <w:rPr>
          <w:rFonts w:ascii="仿宋" w:eastAsia="仿宋" w:hAnsi="仿宋" w:cs="仿宋" w:hint="eastAsia"/>
          <w:spacing w:val="-23"/>
          <w:sz w:val="32"/>
          <w:szCs w:val="32"/>
        </w:rPr>
        <w:t>、</w:t>
      </w:r>
      <w:r>
        <w:rPr>
          <w:rFonts w:ascii="仿宋" w:eastAsia="仿宋" w:hAnsi="仿宋" w:cs="仿宋"/>
          <w:spacing w:val="8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3"/>
          <w:sz w:val="32"/>
          <w:szCs w:val="32"/>
        </w:rPr>
        <w:t>一张家长责任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书、</w:t>
      </w:r>
      <w:r>
        <w:rPr>
          <w:rFonts w:ascii="仿宋" w:eastAsia="仿宋" w:hAnsi="仿宋" w:cs="仿宋"/>
          <w:spacing w:val="-35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一通家庭电话回访</w:t>
      </w:r>
      <w:r>
        <w:rPr>
          <w:rFonts w:ascii="仿宋" w:eastAsia="仿宋" w:hAnsi="仿宋" w:cs="仿宋"/>
          <w:spacing w:val="2"/>
          <w:sz w:val="32"/>
          <w:szCs w:val="32"/>
        </w:rPr>
        <w:t>),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利用校园安全教育堵</w:t>
      </w:r>
      <w:r>
        <w:rPr>
          <w:rFonts w:ascii="仿宋" w:eastAsia="仿宋" w:hAnsi="仿宋" w:cs="仿宋" w:hint="eastAsia"/>
          <w:spacing w:val="1"/>
          <w:sz w:val="32"/>
          <w:szCs w:val="32"/>
        </w:rPr>
        <w:t>牢家长安全监管</w:t>
      </w:r>
    </w:p>
    <w:p w:rsidR="008137BF" w:rsidRDefault="008137BF">
      <w:pPr>
        <w:spacing w:line="223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9"/>
          <w:sz w:val="32"/>
          <w:szCs w:val="32"/>
        </w:rPr>
        <w:t>漏洞。</w:t>
      </w:r>
    </w:p>
    <w:p w:rsidR="008137BF" w:rsidRDefault="008137BF">
      <w:pPr>
        <w:spacing w:before="196" w:line="341" w:lineRule="auto"/>
        <w:ind w:right="49" w:firstLine="65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3.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完善水上安全教育场所建设。各相关单位可定期开放船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艇、水上场所，及时为广大中小学生提供专业、权威的水上交通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安全教育基地。开展水上安全教育场所规范化管理，认真梳理现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有安全教育场所分布情况，致力于打造更加符合中小学生认知规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律、学用逻辑的宣教阵地，同时主动吸纳辖区新时代文明实践中</w:t>
      </w:r>
    </w:p>
    <w:p w:rsidR="008137BF" w:rsidRDefault="008137BF">
      <w:pPr>
        <w:spacing w:before="1" w:line="22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3"/>
          <w:sz w:val="32"/>
          <w:szCs w:val="32"/>
        </w:rPr>
        <w:t>心、青少年活动中心等公益场所，拓展安全教育场地资源。</w:t>
      </w:r>
    </w:p>
    <w:p w:rsidR="008137BF" w:rsidRDefault="008137BF">
      <w:pPr>
        <w:spacing w:before="300" w:line="222" w:lineRule="auto"/>
        <w:ind w:left="654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8"/>
          <w:sz w:val="32"/>
          <w:szCs w:val="32"/>
        </w:rPr>
        <w:t>四、</w:t>
      </w:r>
      <w:r>
        <w:rPr>
          <w:rFonts w:ascii="黑体" w:eastAsia="黑体" w:hAnsi="黑体" w:cs="黑体"/>
          <w:spacing w:val="-85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pacing w:val="-18"/>
          <w:sz w:val="32"/>
          <w:szCs w:val="32"/>
        </w:rPr>
        <w:t>工作要求</w:t>
      </w:r>
    </w:p>
    <w:p w:rsidR="008137BF" w:rsidRDefault="008137BF">
      <w:pPr>
        <w:spacing w:before="208" w:line="600" w:lineRule="exact"/>
        <w:ind w:left="79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2"/>
          <w:position w:val="20"/>
          <w:sz w:val="32"/>
          <w:szCs w:val="32"/>
        </w:rPr>
        <w:t>(</w:t>
      </w:r>
      <w:r>
        <w:rPr>
          <w:rFonts w:ascii="仿宋" w:eastAsia="仿宋" w:hAnsi="仿宋" w:cs="仿宋" w:hint="eastAsia"/>
          <w:spacing w:val="2"/>
          <w:position w:val="20"/>
          <w:sz w:val="32"/>
          <w:szCs w:val="32"/>
        </w:rPr>
        <w:t>一</w:t>
      </w:r>
      <w:r>
        <w:rPr>
          <w:rFonts w:ascii="仿宋" w:eastAsia="仿宋" w:hAnsi="仿宋" w:cs="仿宋"/>
          <w:spacing w:val="2"/>
          <w:position w:val="20"/>
          <w:sz w:val="32"/>
          <w:szCs w:val="32"/>
        </w:rPr>
        <w:t>)</w:t>
      </w:r>
      <w:r>
        <w:rPr>
          <w:rFonts w:ascii="仿宋" w:eastAsia="仿宋" w:hAnsi="仿宋" w:cs="仿宋" w:hint="eastAsia"/>
          <w:spacing w:val="2"/>
          <w:position w:val="20"/>
          <w:sz w:val="32"/>
          <w:szCs w:val="32"/>
        </w:rPr>
        <w:t>提高认识，广泛组织。各地各部门和各级各类学校要</w:t>
      </w:r>
    </w:p>
    <w:p w:rsidR="008137BF" w:rsidRDefault="008137BF">
      <w:pPr>
        <w:spacing w:before="1" w:line="221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5"/>
          <w:sz w:val="32"/>
          <w:szCs w:val="32"/>
        </w:rPr>
        <w:t>提高政治站位，深刻认识中小学生水上交通安全教育对完善学生</w:t>
      </w:r>
    </w:p>
    <w:p w:rsidR="008137BF" w:rsidRDefault="008137BF">
      <w:pPr>
        <w:sectPr w:rsidR="008137BF">
          <w:footerReference w:type="default" r:id="rId10"/>
          <w:pgSz w:w="11880" w:h="16760"/>
          <w:pgMar w:top="1424" w:right="1409" w:bottom="1131" w:left="1569" w:header="0" w:footer="845" w:gutter="0"/>
          <w:cols w:space="720"/>
        </w:sectPr>
      </w:pPr>
    </w:p>
    <w:p w:rsidR="008137BF" w:rsidRDefault="008137BF">
      <w:pPr>
        <w:spacing w:line="253" w:lineRule="auto"/>
      </w:pPr>
    </w:p>
    <w:p w:rsidR="008137BF" w:rsidRDefault="008137BF">
      <w:pPr>
        <w:spacing w:line="254" w:lineRule="auto"/>
      </w:pPr>
    </w:p>
    <w:p w:rsidR="008137BF" w:rsidRDefault="008137BF">
      <w:pPr>
        <w:spacing w:line="254" w:lineRule="auto"/>
      </w:pPr>
    </w:p>
    <w:p w:rsidR="008137BF" w:rsidRDefault="008137BF">
      <w:pPr>
        <w:spacing w:before="108" w:line="336" w:lineRule="auto"/>
        <w:ind w:left="19"/>
        <w:jc w:val="both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spacing w:val="-17"/>
          <w:sz w:val="33"/>
          <w:szCs w:val="33"/>
        </w:rPr>
        <w:t>生命安全保障体系的重要作用，对筑牢学生树立正确海洋权益维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  </w:t>
      </w:r>
      <w:r>
        <w:rPr>
          <w:rFonts w:ascii="仿宋" w:eastAsia="仿宋" w:hAnsi="仿宋" w:cs="仿宋" w:hint="eastAsia"/>
          <w:spacing w:val="-15"/>
          <w:sz w:val="33"/>
          <w:szCs w:val="33"/>
        </w:rPr>
        <w:t>护观、生态环境保护观、蓝色国土捍卫观的深远影响，不折不扣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 </w:t>
      </w:r>
      <w:r>
        <w:rPr>
          <w:rFonts w:ascii="仿宋" w:eastAsia="仿宋" w:hAnsi="仿宋" w:cs="仿宋" w:hint="eastAsia"/>
          <w:spacing w:val="-16"/>
          <w:sz w:val="33"/>
          <w:szCs w:val="33"/>
        </w:rPr>
        <w:t>落实各项既定任务，在水上交通安全教育十周年临近之际，集中</w:t>
      </w:r>
      <w:r>
        <w:rPr>
          <w:rFonts w:ascii="仿宋" w:eastAsia="仿宋" w:hAnsi="仿宋" w:cs="仿宋"/>
          <w:spacing w:val="8"/>
          <w:sz w:val="33"/>
          <w:szCs w:val="33"/>
        </w:rPr>
        <w:t xml:space="preserve">  </w:t>
      </w:r>
      <w:r>
        <w:rPr>
          <w:rFonts w:ascii="仿宋" w:eastAsia="仿宋" w:hAnsi="仿宋" w:cs="仿宋" w:hint="eastAsia"/>
          <w:spacing w:val="-16"/>
          <w:sz w:val="33"/>
          <w:szCs w:val="33"/>
        </w:rPr>
        <w:t>开展形式多样、内容丰富、特色鲜明的宣教活动，助力“十周年”</w:t>
      </w:r>
    </w:p>
    <w:p w:rsidR="008137BF" w:rsidRDefault="008137BF">
      <w:pPr>
        <w:spacing w:line="222" w:lineRule="auto"/>
        <w:ind w:left="19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spacing w:val="-16"/>
          <w:sz w:val="33"/>
          <w:szCs w:val="33"/>
        </w:rPr>
        <w:t>主题活动取得更大实效。</w:t>
      </w:r>
    </w:p>
    <w:p w:rsidR="008137BF" w:rsidRDefault="008137BF">
      <w:pPr>
        <w:spacing w:before="200" w:line="336" w:lineRule="auto"/>
        <w:ind w:right="187" w:firstLine="67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/>
          <w:spacing w:val="-7"/>
          <w:sz w:val="33"/>
          <w:szCs w:val="33"/>
        </w:rPr>
        <w:t>(</w:t>
      </w:r>
      <w:r>
        <w:rPr>
          <w:rFonts w:ascii="仿宋" w:eastAsia="仿宋" w:hAnsi="仿宋" w:cs="仿宋" w:hint="eastAsia"/>
          <w:spacing w:val="-7"/>
          <w:sz w:val="33"/>
          <w:szCs w:val="33"/>
        </w:rPr>
        <w:t>二</w:t>
      </w:r>
      <w:r>
        <w:rPr>
          <w:rFonts w:ascii="仿宋" w:eastAsia="仿宋" w:hAnsi="仿宋" w:cs="仿宋"/>
          <w:spacing w:val="-7"/>
          <w:sz w:val="33"/>
          <w:szCs w:val="33"/>
        </w:rPr>
        <w:t>)</w:t>
      </w:r>
      <w:r>
        <w:rPr>
          <w:rFonts w:ascii="仿宋" w:eastAsia="仿宋" w:hAnsi="仿宋" w:cs="仿宋" w:hint="eastAsia"/>
          <w:spacing w:val="-7"/>
          <w:sz w:val="33"/>
          <w:szCs w:val="33"/>
        </w:rPr>
        <w:t>加大宣传，营造氛围。要把握“十周年”主题活动总</w:t>
      </w:r>
      <w:r>
        <w:rPr>
          <w:rFonts w:ascii="仿宋" w:eastAsia="仿宋" w:hAnsi="仿宋" w:cs="仿宋"/>
          <w:spacing w:val="1"/>
          <w:sz w:val="33"/>
          <w:szCs w:val="33"/>
        </w:rPr>
        <w:t xml:space="preserve">  </w:t>
      </w:r>
      <w:r>
        <w:rPr>
          <w:rFonts w:ascii="仿宋" w:eastAsia="仿宋" w:hAnsi="仿宋" w:cs="仿宋" w:hint="eastAsia"/>
          <w:spacing w:val="-13"/>
          <w:sz w:val="33"/>
          <w:szCs w:val="33"/>
        </w:rPr>
        <w:t>体要求，积极统筹宣传资源，主动宣传好本系统、本单位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>历年开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 w:hint="eastAsia"/>
          <w:spacing w:val="-22"/>
          <w:sz w:val="33"/>
          <w:szCs w:val="33"/>
        </w:rPr>
        <w:t>展中小学生水上交通安全教育的突出成果、特色成效、典型事迹，</w:t>
      </w:r>
    </w:p>
    <w:p w:rsidR="008137BF" w:rsidRDefault="008137BF">
      <w:pPr>
        <w:spacing w:line="222" w:lineRule="auto"/>
        <w:ind w:left="19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spacing w:val="-13"/>
          <w:sz w:val="33"/>
          <w:szCs w:val="33"/>
        </w:rPr>
        <w:t>为“十周年”成果宣展启动营造良好舆论氛围。</w:t>
      </w:r>
    </w:p>
    <w:p w:rsidR="008137BF" w:rsidRDefault="008137BF">
      <w:pPr>
        <w:spacing w:before="196" w:line="336" w:lineRule="auto"/>
        <w:ind w:left="19" w:right="261" w:firstLine="65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/>
          <w:spacing w:val="-6"/>
          <w:sz w:val="33"/>
          <w:szCs w:val="33"/>
        </w:rPr>
        <w:t>(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三</w:t>
      </w:r>
      <w:r>
        <w:rPr>
          <w:rFonts w:ascii="仿宋" w:eastAsia="仿宋" w:hAnsi="仿宋" w:cs="仿宋"/>
          <w:spacing w:val="-6"/>
          <w:sz w:val="33"/>
          <w:szCs w:val="33"/>
        </w:rPr>
        <w:t>)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及时评估，总结提炼。在“十周年”成果宣展期间，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>各地各部门和各级各类学校要开展相关工作经验交流展示。各市</w:t>
      </w:r>
      <w:r>
        <w:rPr>
          <w:rFonts w:ascii="仿宋" w:eastAsia="仿宋" w:hAnsi="仿宋" w:cs="仿宋"/>
          <w:spacing w:val="1"/>
          <w:sz w:val="33"/>
          <w:szCs w:val="33"/>
        </w:rPr>
        <w:t xml:space="preserve"> </w:t>
      </w:r>
      <w:r>
        <w:rPr>
          <w:rFonts w:ascii="仿宋" w:eastAsia="仿宋" w:hAnsi="仿宋" w:cs="仿宋" w:hint="eastAsia"/>
          <w:spacing w:val="-15"/>
          <w:sz w:val="33"/>
          <w:szCs w:val="33"/>
        </w:rPr>
        <w:t>交通运输局、教育局要总结提炼本部门“十周年”主题活动落实</w:t>
      </w:r>
      <w:r>
        <w:rPr>
          <w:rFonts w:ascii="仿宋" w:eastAsia="仿宋" w:hAnsi="仿宋" w:cs="仿宋"/>
          <w:spacing w:val="7"/>
          <w:sz w:val="33"/>
          <w:szCs w:val="33"/>
        </w:rPr>
        <w:t xml:space="preserve"> </w:t>
      </w:r>
      <w:r>
        <w:rPr>
          <w:rFonts w:ascii="仿宋" w:eastAsia="仿宋" w:hAnsi="仿宋" w:cs="仿宋" w:hint="eastAsia"/>
          <w:spacing w:val="8"/>
          <w:sz w:val="33"/>
          <w:szCs w:val="33"/>
        </w:rPr>
        <w:t>及</w:t>
      </w:r>
      <w:r>
        <w:rPr>
          <w:rFonts w:ascii="仿宋" w:eastAsia="仿宋" w:hAnsi="仿宋" w:cs="仿宋"/>
          <w:spacing w:val="8"/>
          <w:sz w:val="33"/>
          <w:szCs w:val="33"/>
        </w:rPr>
        <w:t>2023</w:t>
      </w:r>
      <w:r>
        <w:rPr>
          <w:rFonts w:ascii="仿宋" w:eastAsia="仿宋" w:hAnsi="仿宋" w:cs="仿宋" w:hint="eastAsia"/>
          <w:spacing w:val="8"/>
          <w:sz w:val="33"/>
          <w:szCs w:val="33"/>
        </w:rPr>
        <w:t>年度工作开展情况，并在</w:t>
      </w:r>
      <w:r>
        <w:rPr>
          <w:rFonts w:ascii="仿宋" w:eastAsia="仿宋" w:hAnsi="仿宋" w:cs="仿宋"/>
          <w:spacing w:val="8"/>
          <w:sz w:val="33"/>
          <w:szCs w:val="33"/>
        </w:rPr>
        <w:t>2023</w:t>
      </w:r>
      <w:r>
        <w:rPr>
          <w:rFonts w:ascii="仿宋" w:eastAsia="仿宋" w:hAnsi="仿宋" w:cs="仿宋" w:hint="eastAsia"/>
          <w:spacing w:val="8"/>
          <w:sz w:val="33"/>
          <w:szCs w:val="33"/>
        </w:rPr>
        <w:t>年</w:t>
      </w:r>
      <w:r>
        <w:rPr>
          <w:rFonts w:ascii="仿宋" w:eastAsia="仿宋" w:hAnsi="仿宋" w:cs="仿宋"/>
          <w:spacing w:val="7"/>
          <w:sz w:val="33"/>
          <w:szCs w:val="33"/>
        </w:rPr>
        <w:t>11</w:t>
      </w:r>
      <w:r>
        <w:rPr>
          <w:rFonts w:ascii="仿宋" w:eastAsia="仿宋" w:hAnsi="仿宋" w:cs="仿宋" w:hint="eastAsia"/>
          <w:spacing w:val="7"/>
          <w:sz w:val="33"/>
          <w:szCs w:val="33"/>
        </w:rPr>
        <w:t>月</w:t>
      </w:r>
      <w:r>
        <w:rPr>
          <w:rFonts w:ascii="仿宋" w:eastAsia="仿宋" w:hAnsi="仿宋" w:cs="仿宋"/>
          <w:spacing w:val="7"/>
          <w:sz w:val="33"/>
          <w:szCs w:val="33"/>
        </w:rPr>
        <w:t>10</w:t>
      </w:r>
      <w:r>
        <w:rPr>
          <w:rFonts w:ascii="仿宋" w:eastAsia="仿宋" w:hAnsi="仿宋" w:cs="仿宋" w:hint="eastAsia"/>
          <w:spacing w:val="7"/>
          <w:sz w:val="33"/>
          <w:szCs w:val="33"/>
        </w:rPr>
        <w:t>日前将相关文</w:t>
      </w:r>
    </w:p>
    <w:p w:rsidR="008137BF" w:rsidRDefault="008137BF">
      <w:pPr>
        <w:spacing w:line="220" w:lineRule="auto"/>
        <w:ind w:left="19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spacing w:val="-14"/>
          <w:sz w:val="33"/>
          <w:szCs w:val="33"/>
        </w:rPr>
        <w:t>字材料分别报送省交通运输厅、省教育厅。</w:t>
      </w:r>
    </w:p>
    <w:p w:rsidR="008137BF" w:rsidRDefault="008137BF">
      <w:pPr>
        <w:spacing w:before="181" w:line="598" w:lineRule="exact"/>
        <w:ind w:left="67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position w:val="19"/>
          <w:sz w:val="33"/>
          <w:szCs w:val="33"/>
        </w:rPr>
        <w:t>省交通运输厅，联系人：童亮</w:t>
      </w:r>
      <w:r>
        <w:rPr>
          <w:rFonts w:ascii="仿宋" w:eastAsia="仿宋" w:hAnsi="仿宋" w:cs="仿宋"/>
          <w:position w:val="19"/>
          <w:sz w:val="33"/>
          <w:szCs w:val="33"/>
        </w:rPr>
        <w:t>(</w:t>
      </w:r>
      <w:r>
        <w:rPr>
          <w:rFonts w:ascii="仿宋" w:eastAsia="仿宋" w:hAnsi="仿宋" w:cs="仿宋" w:hint="eastAsia"/>
          <w:position w:val="19"/>
          <w:sz w:val="33"/>
          <w:szCs w:val="33"/>
        </w:rPr>
        <w:t>省海事中心</w:t>
      </w:r>
      <w:r>
        <w:rPr>
          <w:rFonts w:ascii="仿宋" w:eastAsia="仿宋" w:hAnsi="仿宋" w:cs="仿宋"/>
          <w:position w:val="19"/>
          <w:sz w:val="33"/>
          <w:szCs w:val="33"/>
        </w:rPr>
        <w:t>),</w:t>
      </w:r>
      <w:r>
        <w:rPr>
          <w:rFonts w:ascii="仿宋" w:eastAsia="仿宋" w:hAnsi="仿宋" w:cs="仿宋" w:hint="eastAsia"/>
          <w:position w:val="19"/>
          <w:sz w:val="33"/>
          <w:szCs w:val="33"/>
        </w:rPr>
        <w:t>联系电话：</w:t>
      </w:r>
    </w:p>
    <w:p w:rsidR="008137BF" w:rsidRDefault="008137BF">
      <w:pPr>
        <w:spacing w:before="1" w:line="215" w:lineRule="auto"/>
        <w:ind w:left="19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/>
          <w:spacing w:val="-3"/>
          <w:sz w:val="33"/>
          <w:szCs w:val="33"/>
        </w:rPr>
        <w:t>0551-62870400,</w:t>
      </w:r>
      <w:r>
        <w:rPr>
          <w:rFonts w:ascii="仿宋" w:eastAsia="仿宋" w:hAnsi="仿宋" w:cs="仿宋" w:hint="eastAsia"/>
          <w:spacing w:val="-3"/>
          <w:sz w:val="33"/>
          <w:szCs w:val="33"/>
        </w:rPr>
        <w:t>电子信箱：</w:t>
      </w:r>
      <w:r>
        <w:rPr>
          <w:rFonts w:ascii="仿宋" w:eastAsia="仿宋" w:hAnsi="仿宋" w:cs="仿宋"/>
          <w:spacing w:val="-3"/>
          <w:sz w:val="33"/>
          <w:szCs w:val="33"/>
        </w:rPr>
        <w:t>209188100qq.com</w:t>
      </w:r>
      <w:r>
        <w:rPr>
          <w:rFonts w:ascii="仿宋" w:eastAsia="仿宋" w:hAnsi="仿宋" w:cs="仿宋" w:hint="eastAsia"/>
          <w:spacing w:val="-3"/>
          <w:sz w:val="33"/>
          <w:szCs w:val="33"/>
        </w:rPr>
        <w:t>。</w:t>
      </w:r>
    </w:p>
    <w:p w:rsidR="008137BF" w:rsidRDefault="008137BF">
      <w:pPr>
        <w:spacing w:before="225" w:line="568" w:lineRule="exact"/>
        <w:ind w:left="67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 w:hint="eastAsia"/>
          <w:spacing w:val="1"/>
          <w:position w:val="17"/>
          <w:sz w:val="33"/>
          <w:szCs w:val="33"/>
        </w:rPr>
        <w:t>省教育厅，联系人：许波</w:t>
      </w:r>
      <w:r>
        <w:rPr>
          <w:rFonts w:ascii="仿宋" w:eastAsia="仿宋" w:hAnsi="仿宋" w:cs="仿宋"/>
          <w:spacing w:val="1"/>
          <w:position w:val="17"/>
          <w:sz w:val="33"/>
          <w:szCs w:val="33"/>
        </w:rPr>
        <w:t>(</w:t>
      </w:r>
      <w:r>
        <w:rPr>
          <w:rFonts w:ascii="仿宋" w:eastAsia="仿宋" w:hAnsi="仿宋" w:cs="仿宋" w:hint="eastAsia"/>
          <w:spacing w:val="1"/>
          <w:position w:val="17"/>
          <w:sz w:val="33"/>
          <w:szCs w:val="33"/>
        </w:rPr>
        <w:t>学校安全管理处</w:t>
      </w:r>
      <w:r>
        <w:rPr>
          <w:rFonts w:ascii="仿宋" w:eastAsia="仿宋" w:hAnsi="仿宋" w:cs="仿宋"/>
          <w:spacing w:val="1"/>
          <w:position w:val="17"/>
          <w:sz w:val="33"/>
          <w:szCs w:val="33"/>
        </w:rPr>
        <w:t>),</w:t>
      </w:r>
      <w:r>
        <w:rPr>
          <w:rFonts w:ascii="仿宋" w:eastAsia="仿宋" w:hAnsi="仿宋" w:cs="仿宋" w:hint="eastAsia"/>
          <w:spacing w:val="1"/>
          <w:position w:val="17"/>
          <w:sz w:val="33"/>
          <w:szCs w:val="33"/>
        </w:rPr>
        <w:t>联系电话：</w:t>
      </w:r>
    </w:p>
    <w:p w:rsidR="008137BF" w:rsidRDefault="008137BF">
      <w:pPr>
        <w:spacing w:before="1" w:line="215" w:lineRule="auto"/>
        <w:ind w:left="19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cs="仿宋"/>
          <w:spacing w:val="-9"/>
          <w:sz w:val="33"/>
          <w:szCs w:val="33"/>
        </w:rPr>
        <w:t>0551—62833002,</w:t>
      </w:r>
      <w:r>
        <w:rPr>
          <w:rFonts w:ascii="仿宋" w:eastAsia="仿宋" w:hAnsi="仿宋" w:cs="仿宋" w:hint="eastAsia"/>
          <w:spacing w:val="-9"/>
          <w:sz w:val="33"/>
          <w:szCs w:val="33"/>
        </w:rPr>
        <w:t>电子信箱：</w:t>
      </w:r>
      <w:r>
        <w:rPr>
          <w:rFonts w:ascii="仿宋" w:eastAsia="仿宋" w:hAnsi="仿宋" w:cs="仿宋"/>
          <w:spacing w:val="1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jytagcQahedu.gov.cn</w:t>
      </w:r>
      <w:r>
        <w:rPr>
          <w:rFonts w:ascii="仿宋" w:eastAsia="仿宋" w:hAnsi="仿宋" w:cs="仿宋" w:hint="eastAsia"/>
          <w:spacing w:val="-9"/>
          <w:sz w:val="33"/>
          <w:szCs w:val="33"/>
        </w:rPr>
        <w:t>。</w:t>
      </w:r>
    </w:p>
    <w:sectPr w:rsidR="008137BF" w:rsidSect="00571BA6">
      <w:footerReference w:type="default" r:id="rId11"/>
      <w:pgSz w:w="11880" w:h="16760"/>
      <w:pgMar w:top="1424" w:right="1197" w:bottom="1057" w:left="1549" w:header="0" w:footer="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BF" w:rsidRDefault="008137BF">
      <w:r>
        <w:separator/>
      </w:r>
    </w:p>
  </w:endnote>
  <w:endnote w:type="continuationSeparator" w:id="0">
    <w:p w:rsidR="008137BF" w:rsidRDefault="0081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spacing w:line="183" w:lineRule="auto"/>
      <w:ind w:left="7990"/>
      <w:rPr>
        <w:rFonts w:ascii="宋体" w:hAnsi="宋体"/>
        <w:sz w:val="31"/>
        <w:szCs w:val="31"/>
      </w:rPr>
    </w:pPr>
    <w:r>
      <w:rPr>
        <w:rFonts w:ascii="宋体" w:hAnsi="宋体" w:cs="宋体"/>
        <w:spacing w:val="-4"/>
        <w:sz w:val="31"/>
        <w:szCs w:val="31"/>
      </w:rPr>
      <w:t>—3—</w:t>
    </w:r>
    <w:r>
      <w:rPr>
        <w:rFonts w:ascii="宋体" w:hAnsi="宋体" w:cs="宋体"/>
        <w:spacing w:val="1"/>
        <w:sz w:val="31"/>
        <w:szCs w:val="3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spacing w:before="1" w:line="182" w:lineRule="auto"/>
      <w:rPr>
        <w:rFonts w:ascii="宋体" w:hAnsi="宋体"/>
        <w:sz w:val="24"/>
        <w:szCs w:val="24"/>
      </w:rPr>
    </w:pPr>
    <w:r>
      <w:rPr>
        <w:rFonts w:ascii="宋体" w:hAnsi="宋体" w:cs="宋体"/>
        <w:spacing w:val="-3"/>
        <w:sz w:val="24"/>
        <w:szCs w:val="24"/>
      </w:rPr>
      <w:t>—</w:t>
    </w:r>
    <w:r>
      <w:rPr>
        <w:rFonts w:ascii="宋体" w:hAnsi="宋体" w:cs="宋体"/>
        <w:strike/>
        <w:spacing w:val="-3"/>
        <w:sz w:val="24"/>
        <w:szCs w:val="24"/>
      </w:rPr>
      <w:t>4</w:t>
    </w:r>
    <w:r>
      <w:rPr>
        <w:rFonts w:ascii="宋体" w:hAnsi="宋体" w:cs="宋体"/>
        <w:spacing w:val="-3"/>
        <w:sz w:val="24"/>
        <w:szCs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spacing w:before="1" w:line="181" w:lineRule="auto"/>
      <w:ind w:right="189"/>
      <w:jc w:val="right"/>
      <w:rPr>
        <w:rFonts w:ascii="宋体" w:hAnsi="宋体"/>
        <w:sz w:val="27"/>
        <w:szCs w:val="27"/>
      </w:rPr>
    </w:pPr>
    <w:r>
      <w:rPr>
        <w:rFonts w:ascii="宋体" w:hAnsi="宋体" w:cs="宋体"/>
        <w:spacing w:val="-3"/>
        <w:sz w:val="27"/>
        <w:szCs w:val="27"/>
      </w:rPr>
      <w:t>—5—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spacing w:line="183" w:lineRule="auto"/>
      <w:rPr>
        <w:rFonts w:ascii="宋体" w:hAnsi="宋体"/>
        <w:sz w:val="30"/>
        <w:szCs w:val="30"/>
      </w:rPr>
    </w:pPr>
    <w:r>
      <w:rPr>
        <w:rFonts w:ascii="宋体" w:hAnsi="宋体" w:cs="宋体"/>
        <w:spacing w:val="-4"/>
        <w:sz w:val="30"/>
        <w:szCs w:val="30"/>
      </w:rPr>
      <w:t>—6—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spacing w:before="1" w:line="181" w:lineRule="auto"/>
      <w:ind w:right="194"/>
      <w:jc w:val="right"/>
      <w:rPr>
        <w:rFonts w:ascii="宋体" w:hAnsi="宋体"/>
        <w:sz w:val="29"/>
        <w:szCs w:val="29"/>
      </w:rPr>
    </w:pPr>
    <w:r>
      <w:rPr>
        <w:rFonts w:ascii="宋体" w:hAnsi="宋体" w:cs="宋体"/>
        <w:spacing w:val="-3"/>
        <w:sz w:val="29"/>
        <w:szCs w:val="29"/>
      </w:rPr>
      <w:t>—7—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BF" w:rsidRDefault="008137BF">
    <w:pPr>
      <w:tabs>
        <w:tab w:val="left" w:pos="330"/>
      </w:tabs>
      <w:spacing w:line="183" w:lineRule="auto"/>
      <w:rPr>
        <w:rFonts w:ascii="宋体" w:hAnsi="宋体"/>
      </w:rPr>
    </w:pPr>
    <w:r>
      <w:rPr>
        <w:rFonts w:ascii="宋体" w:hAnsi="宋体"/>
        <w:u w:val="single"/>
      </w:rPr>
      <w:tab/>
    </w:r>
    <w:r>
      <w:rPr>
        <w:rFonts w:ascii="宋体" w:hAnsi="宋体" w:cs="宋体"/>
        <w:spacing w:val="-55"/>
      </w:rPr>
      <w:t xml:space="preserve"> </w:t>
    </w:r>
    <w:r>
      <w:rPr>
        <w:rFonts w:ascii="宋体" w:hAnsi="宋体" w:cs="宋体"/>
        <w:spacing w:val="-5"/>
      </w:rPr>
      <w:t>8-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BF" w:rsidRDefault="008137BF">
      <w:r>
        <w:separator/>
      </w:r>
    </w:p>
  </w:footnote>
  <w:footnote w:type="continuationSeparator" w:id="0">
    <w:p w:rsidR="008137BF" w:rsidRDefault="00813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E0OTVmYzExMjMxMTYxNDE2YTUzYWQ3OGQ3ZDEyMjEifQ=="/>
  </w:docVars>
  <w:rsids>
    <w:rsidRoot w:val="00571BA6"/>
    <w:rsid w:val="000F2545"/>
    <w:rsid w:val="004B6EC0"/>
    <w:rsid w:val="00571BA6"/>
    <w:rsid w:val="007C132F"/>
    <w:rsid w:val="008137BF"/>
    <w:rsid w:val="4E1A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A6"/>
    <w:pPr>
      <w:kinsoku w:val="0"/>
      <w:autoSpaceDE w:val="0"/>
      <w:autoSpaceDN w:val="0"/>
      <w:adjustRightInd w:val="0"/>
      <w:snapToGrid w:val="0"/>
      <w:textAlignment w:val="baseline"/>
    </w:pPr>
    <w:rPr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1BA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480</Words>
  <Characters>2738</Characters>
  <Application>Microsoft Office Outlook</Application>
  <DocSecurity>0</DocSecurity>
  <Lines>0</Lines>
  <Paragraphs>0</Paragraphs>
  <ScaleCrop>false</ScaleCrop>
  <Company>dzb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dc:description/>
  <cp:lastModifiedBy>陈小雷</cp:lastModifiedBy>
  <cp:revision>2</cp:revision>
  <dcterms:created xsi:type="dcterms:W3CDTF">2023-10-23T08:55:00Z</dcterms:created>
  <dcterms:modified xsi:type="dcterms:W3CDTF">2023-10-30T07:58:00Z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6535c48e5eae75001fa435f6wl</vt:lpwstr>
  </property>
  <property fmtid="{D5CDD505-2E9C-101B-9397-08002B2CF9AE}" pid="4" name="KSOProductBuildVer">
    <vt:lpwstr>2052-12.1.0.15336</vt:lpwstr>
  </property>
  <property fmtid="{D5CDD505-2E9C-101B-9397-08002B2CF9AE}" pid="5" name="ICV">
    <vt:lpwstr>8F213D5533214CE2934FCB5179826C00_12</vt:lpwstr>
  </property>
</Properties>
</file>