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8" w:line="223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霍农质〔2022〕10号</w:t>
      </w:r>
    </w:p>
    <w:p>
      <w:pPr>
        <w:spacing w:line="332" w:lineRule="auto"/>
        <w:rPr>
          <w:rFonts w:ascii="Arial"/>
          <w:sz w:val="21"/>
        </w:rPr>
      </w:pPr>
    </w:p>
    <w:p>
      <w:pPr>
        <w:spacing w:line="333" w:lineRule="auto"/>
        <w:rPr>
          <w:rFonts w:ascii="Arial"/>
          <w:sz w:val="21"/>
        </w:rPr>
      </w:pPr>
    </w:p>
    <w:p>
      <w:pPr>
        <w:spacing w:before="143" w:line="602" w:lineRule="exact"/>
        <w:ind w:left="45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position w:val="10"/>
          <w:sz w:val="44"/>
          <w:szCs w:val="44"/>
        </w:rPr>
        <w:t>关于印发农产品质量安全监管追溯体系</w:t>
      </w:r>
    </w:p>
    <w:p>
      <w:pPr>
        <w:spacing w:line="220" w:lineRule="auto"/>
        <w:ind w:left="222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2"/>
          <w:sz w:val="44"/>
          <w:szCs w:val="44"/>
        </w:rPr>
        <w:t>建设实施方案的通知</w:t>
      </w:r>
    </w:p>
    <w:p>
      <w:pPr>
        <w:spacing w:line="388" w:lineRule="auto"/>
        <w:rPr>
          <w:rFonts w:ascii="Arial"/>
          <w:sz w:val="21"/>
        </w:rPr>
      </w:pPr>
    </w:p>
    <w:p>
      <w:pPr>
        <w:spacing w:before="104" w:line="223" w:lineRule="auto"/>
        <w:ind w:left="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各乡镇农产品监管站：</w:t>
      </w:r>
    </w:p>
    <w:p>
      <w:pPr>
        <w:spacing w:before="253" w:line="357" w:lineRule="auto"/>
        <w:ind w:left="39" w:right="468" w:firstLine="65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为贯彻落实省市有关文件精神，加强示范引导，扎实推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进我县农产品质量安全监管追溯体系建设，经研究决定开展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新型农业经营主体开展农产品质量安全监管追溯体系建设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2"/>
          <w:sz w:val="32"/>
          <w:szCs w:val="32"/>
        </w:rPr>
        <w:t>工作，现将《霍邱县2022年农产品质量安全监管追溯体系</w:t>
      </w:r>
    </w:p>
    <w:p>
      <w:pPr>
        <w:spacing w:line="220" w:lineRule="auto"/>
        <w:ind w:left="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建设实施方案》印发给你们，请对照方案，抓好落实。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5" w:line="220" w:lineRule="auto"/>
        <w:ind w:left="5179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 w:cs="仿宋"/>
          <w:spacing w:val="1"/>
          <w:sz w:val="32"/>
          <w:szCs w:val="32"/>
        </w:rPr>
        <w:t>霍邱县农业农村局</w:t>
      </w:r>
    </w:p>
    <w:p>
      <w:pPr>
        <w:spacing w:before="242" w:line="222" w:lineRule="auto"/>
        <w:ind w:left="51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4"/>
          <w:sz w:val="32"/>
          <w:szCs w:val="32"/>
        </w:rPr>
        <w:t>2022年8月10日</w:t>
      </w:r>
    </w:p>
    <w:p>
      <w:pPr>
        <w:sectPr>
          <w:pgSz w:w="11900" w:h="16820"/>
          <w:pgMar w:top="1429" w:right="1559" w:bottom="0" w:left="1460" w:header="0" w:footer="0" w:gutter="0"/>
          <w:cols w:space="720" w:num="1"/>
        </w:sectPr>
      </w:pPr>
    </w:p>
    <w:p>
      <w:pPr>
        <w:spacing w:line="394" w:lineRule="auto"/>
        <w:rPr>
          <w:rFonts w:ascii="Arial"/>
          <w:sz w:val="21"/>
        </w:rPr>
      </w:pPr>
    </w:p>
    <w:p>
      <w:pPr>
        <w:spacing w:before="143" w:line="609" w:lineRule="exact"/>
        <w:ind w:left="80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spacing w:val="10"/>
          <w:position w:val="10"/>
          <w:sz w:val="44"/>
          <w:szCs w:val="44"/>
        </w:rPr>
        <w:t>霍邱县2022年农产品质量安全监管</w:t>
      </w:r>
    </w:p>
    <w:p>
      <w:pPr>
        <w:spacing w:before="2" w:line="220" w:lineRule="auto"/>
        <w:ind w:left="2016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b/>
          <w:bCs/>
          <w:sz w:val="44"/>
          <w:szCs w:val="44"/>
        </w:rPr>
        <w:t>追溯体系建设实施方案</w:t>
      </w:r>
    </w:p>
    <w:p>
      <w:pPr>
        <w:spacing w:line="343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4" w:line="222" w:lineRule="auto"/>
        <w:ind w:left="64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0"/>
          <w:sz w:val="32"/>
          <w:szCs w:val="32"/>
        </w:rPr>
        <w:t>一</w:t>
      </w:r>
      <w:r>
        <w:rPr>
          <w:rFonts w:ascii="黑体" w:hAnsi="黑体" w:eastAsia="黑体" w:cs="黑体"/>
          <w:spacing w:val="-82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2"/>
          <w:szCs w:val="32"/>
        </w:rPr>
        <w:t>、</w:t>
      </w:r>
      <w:r>
        <w:rPr>
          <w:rFonts w:ascii="黑体" w:hAnsi="黑体" w:eastAsia="黑体" w:cs="黑体"/>
          <w:spacing w:val="-85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0"/>
          <w:sz w:val="32"/>
          <w:szCs w:val="32"/>
        </w:rPr>
        <w:t>指导思想</w:t>
      </w:r>
    </w:p>
    <w:p>
      <w:pPr>
        <w:spacing w:before="242" w:line="358" w:lineRule="auto"/>
        <w:ind w:right="234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按照省农业农村厅《关于做好2022年省财政农业高质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sz w:val="32"/>
          <w:szCs w:val="32"/>
        </w:rPr>
        <w:t>量发展(两强一增)项目支持农产品质量安全监管项目实施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工作的通知》要求，进一步推动我县农产品生产经营单位入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驻国家或省追溯管理信息平台，增加我县农产品质量安全追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溯的数量。2022年省财政安排我县农产品质量安全追溯体系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资金30万元。按照文件精神，农产品质量安全追溯安排30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家企业，每家补助资金1万元。</w:t>
      </w:r>
    </w:p>
    <w:p>
      <w:pPr>
        <w:spacing w:before="285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二、</w:t>
      </w:r>
      <w:r>
        <w:rPr>
          <w:rFonts w:ascii="黑体" w:hAnsi="黑体" w:eastAsia="黑体" w:cs="黑体"/>
          <w:spacing w:val="1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奖补对象</w:t>
      </w:r>
    </w:p>
    <w:p>
      <w:pPr>
        <w:spacing w:before="230" w:line="358" w:lineRule="auto"/>
        <w:ind w:right="235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从事农产品生产、加工、营销的农业企业、农民合作社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和家庭农场。2022年新入网农产品生产经营单位，具备设施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达标，按要求上传省或国家级平台生产信息、数据。对今年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新入网农业生产企业超过30家的，择优奖补30家。对新入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网企业不能按时上传省、国家平台数据或新入网企业不足30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家的，择优从往年已入网的企业中递补奖补对象。</w:t>
      </w:r>
    </w:p>
    <w:p>
      <w:pPr>
        <w:spacing w:before="290" w:line="222" w:lineRule="auto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三、</w:t>
      </w:r>
      <w:r>
        <w:rPr>
          <w:rFonts w:ascii="黑体" w:hAnsi="黑体" w:eastAsia="黑体" w:cs="黑体"/>
          <w:spacing w:val="-70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奖补对象需具备的条件</w:t>
      </w:r>
    </w:p>
    <w:p>
      <w:pPr>
        <w:spacing w:before="222" w:line="641" w:lineRule="exact"/>
        <w:ind w:left="8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24"/>
          <w:sz w:val="32"/>
          <w:szCs w:val="32"/>
        </w:rPr>
        <w:t>(一)内部管理规范。在工商部门办理登记手续，生产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经营证照齐全，建立健全了各项生产经营管理制度，并能有</w:t>
      </w:r>
    </w:p>
    <w:p>
      <w:pPr>
        <w:sectPr>
          <w:pgSz w:w="11900" w:h="16820"/>
          <w:pgMar w:top="1429" w:right="1785" w:bottom="0" w:left="1499" w:header="0" w:footer="0" w:gutter="0"/>
          <w:cols w:space="720" w:num="1"/>
        </w:sectPr>
      </w:pPr>
    </w:p>
    <w:p>
      <w:pPr>
        <w:spacing w:before="66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效落实。</w:t>
      </w:r>
    </w:p>
    <w:p>
      <w:pPr>
        <w:spacing w:before="253" w:line="619" w:lineRule="exact"/>
        <w:ind w:left="7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22"/>
          <w:sz w:val="32"/>
          <w:szCs w:val="32"/>
        </w:rPr>
        <w:t>(二)生产经营正常。能有效开展生产经营活动，产品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市场销售、经营效益良好。</w:t>
      </w:r>
    </w:p>
    <w:p>
      <w:pPr>
        <w:spacing w:before="234" w:line="624" w:lineRule="exact"/>
        <w:ind w:left="7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position w:val="22"/>
          <w:sz w:val="32"/>
          <w:szCs w:val="32"/>
        </w:rPr>
        <w:t>(三)没有不良记录。单位近3年来在安全生产、农产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品质量安全、社会诚信方面没有不良记录。</w:t>
      </w:r>
    </w:p>
    <w:p>
      <w:pPr>
        <w:spacing w:before="236" w:line="357" w:lineRule="auto"/>
        <w:ind w:right="264" w:firstLine="7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(四)建设意愿较强。高度重视企业信息化建设</w:t>
      </w:r>
      <w:r>
        <w:rPr>
          <w:rFonts w:ascii="仿宋" w:hAnsi="仿宋" w:eastAsia="仿宋" w:cs="仿宋"/>
          <w:spacing w:val="7"/>
          <w:sz w:val="32"/>
          <w:szCs w:val="32"/>
        </w:rPr>
        <w:t>，重视</w:t>
      </w:r>
      <w:r>
        <w:rPr>
          <w:rFonts w:ascii="仿宋" w:hAnsi="仿宋" w:eastAsia="仿宋" w:cs="仿宋"/>
          <w:sz w:val="32"/>
          <w:szCs w:val="32"/>
        </w:rPr>
        <w:t xml:space="preserve"> 农产品质量安全和品牌建设，对建设农产品质量安全监管追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溯体系认识较高，积极主动参与农产品质量安全追溯平台体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系工作，实现“带证上网、带码上线、带标上市</w:t>
      </w:r>
      <w:r>
        <w:rPr>
          <w:rFonts w:ascii="仿宋" w:hAnsi="仿宋" w:eastAsia="仿宋" w:cs="仿宋"/>
          <w:spacing w:val="-8"/>
          <w:sz w:val="32"/>
          <w:szCs w:val="32"/>
        </w:rPr>
        <w:t>”。</w:t>
      </w:r>
    </w:p>
    <w:p>
      <w:pPr>
        <w:spacing w:before="278" w:line="222" w:lineRule="auto"/>
        <w:ind w:left="67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9"/>
          <w:sz w:val="32"/>
          <w:szCs w:val="32"/>
        </w:rPr>
        <w:t>四、</w:t>
      </w:r>
      <w:r>
        <w:rPr>
          <w:rFonts w:ascii="黑体" w:hAnsi="黑体" w:eastAsia="黑体" w:cs="黑体"/>
          <w:spacing w:val="-57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9"/>
          <w:sz w:val="32"/>
          <w:szCs w:val="32"/>
        </w:rPr>
        <w:t>申报程序</w:t>
      </w:r>
    </w:p>
    <w:p>
      <w:pPr>
        <w:spacing w:before="245" w:line="623" w:lineRule="exact"/>
        <w:ind w:left="7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22"/>
          <w:sz w:val="32"/>
          <w:szCs w:val="32"/>
        </w:rPr>
        <w:t>(一)主体申报。符合申报条件农业企业、农民合作社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和家庭农场，到县农业农村局农产品质量安全监管股申报。</w:t>
      </w:r>
    </w:p>
    <w:p>
      <w:pPr>
        <w:spacing w:before="236" w:line="358" w:lineRule="auto"/>
        <w:ind w:right="283" w:firstLine="7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 xml:space="preserve">(二)农监股初步审核。局农产品质量安全监管股对照 </w:t>
      </w:r>
      <w:r>
        <w:rPr>
          <w:rFonts w:ascii="仿宋" w:hAnsi="仿宋" w:eastAsia="仿宋" w:cs="仿宋"/>
          <w:spacing w:val="-1"/>
          <w:sz w:val="32"/>
          <w:szCs w:val="32"/>
        </w:rPr>
        <w:t>申报条件，对企业申报材料进行初审，进行现场查看，对符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合要求的主体纳入本年度追溯体系建设范围。</w:t>
      </w:r>
    </w:p>
    <w:p>
      <w:pPr>
        <w:spacing w:before="236" w:line="614" w:lineRule="exact"/>
        <w:ind w:left="7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21"/>
          <w:sz w:val="32"/>
          <w:szCs w:val="32"/>
        </w:rPr>
        <w:t>(三)局党组会议研究决定。农产品质量安全监</w:t>
      </w:r>
      <w:r>
        <w:rPr>
          <w:rFonts w:ascii="仿宋" w:hAnsi="仿宋" w:eastAsia="仿宋" w:cs="仿宋"/>
          <w:spacing w:val="7"/>
          <w:position w:val="21"/>
          <w:sz w:val="32"/>
          <w:szCs w:val="32"/>
        </w:rPr>
        <w:t>管股汇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总本年度追溯体系建设单位，报请局党组会议研究通过</w:t>
      </w:r>
      <w:r>
        <w:rPr>
          <w:rFonts w:ascii="仿宋" w:hAnsi="仿宋" w:eastAsia="仿宋" w:cs="仿宋"/>
          <w:spacing w:val="-1"/>
          <w:sz w:val="32"/>
          <w:szCs w:val="32"/>
        </w:rPr>
        <w:t>。</w:t>
      </w:r>
    </w:p>
    <w:p>
      <w:pPr>
        <w:spacing w:before="289" w:line="221" w:lineRule="auto"/>
        <w:ind w:left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联系人：汪辉，联系电话：0564-2773213。</w:t>
      </w:r>
    </w:p>
    <w:sectPr>
      <w:pgSz w:w="11900" w:h="16820"/>
      <w:pgMar w:top="1385" w:right="1785" w:bottom="0" w:left="148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ZmYjRmMTZiNmNjMjhjMGM3ZTZkNzFiNjQwYTEyOGQifQ=="/>
  </w:docVars>
  <w:rsids>
    <w:rsidRoot w:val="00000000"/>
    <w:rsid w:val="331E1C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2023-07-26T15:11:00Z</dcterms:created>
  <dc:creator>Kingsoft-PDF</dc:creator>
  <cp:lastModifiedBy>想名字中</cp:lastModifiedBy>
  <dcterms:modified xsi:type="dcterms:W3CDTF">2023-07-26T07:15:58Z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2023-07-26T15:11:27Z</vt:filetime>
  </property>
  <property fmtid="{D5CDD505-2E9C-101B-9397-08002B2CF9AE}" pid="4" name="UsrData">
    <vt:lpwstr>64c0c71c02013b001f42d03bwl</vt:lpwstr>
  </property>
  <property fmtid="{D5CDD505-2E9C-101B-9397-08002B2CF9AE}" pid="5" name="KSOProductBuildVer">
    <vt:lpwstr>2052-12.1.0.15120</vt:lpwstr>
  </property>
  <property fmtid="{D5CDD505-2E9C-101B-9397-08002B2CF9AE}" pid="6" name="ICV">
    <vt:lpwstr>05022107D181472DA013A22F926AEB81_13</vt:lpwstr>
  </property>
</Properties>
</file>