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640"/>
        <w:rPr>
          <w:rFonts w:hint="eastAsia" w:ascii="仿宋" w:hAnsi="仿宋" w:eastAsia="仿宋" w:cs="仿宋"/>
          <w:color w:val="333333"/>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 w:eastAsia="仿宋_GB2312"/>
          <w:sz w:val="32"/>
          <w:szCs w:val="32"/>
          <w:lang w:val="en-US" w:eastAsia="zh-CN"/>
        </w:rPr>
      </w:pPr>
    </w:p>
    <w:p>
      <w:pPr>
        <w:pStyle w:val="2"/>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p>
    <w:p>
      <w:pPr>
        <w:pStyle w:val="2"/>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pPr>
      <w:r>
        <w:rPr>
          <w:rFonts w:hint="eastAsia" w:ascii="仿宋_GB2312" w:hAnsi="仿宋" w:eastAsia="仿宋_GB2312"/>
          <w:sz w:val="32"/>
          <w:szCs w:val="32"/>
          <w:lang w:val="en-US" w:eastAsia="zh-CN"/>
        </w:rPr>
        <w:t>周</w:t>
      </w:r>
      <w:r>
        <w:rPr>
          <w:rFonts w:hint="eastAsia" w:ascii="仿宋_GB2312" w:hAnsi="仿宋" w:eastAsia="仿宋_GB2312"/>
          <w:sz w:val="32"/>
          <w:szCs w:val="32"/>
        </w:rPr>
        <w:t>办〔</w:t>
      </w:r>
      <w:r>
        <w:rPr>
          <w:rFonts w:ascii="仿宋_GB2312" w:hAnsi="仿宋" w:eastAsia="仿宋_GB2312"/>
          <w:sz w:val="32"/>
          <w:szCs w:val="32"/>
        </w:rPr>
        <w:t>20</w:t>
      </w:r>
      <w:r>
        <w:rPr>
          <w:rFonts w:hint="eastAsia" w:ascii="仿宋_GB2312" w:hAnsi="仿宋" w:eastAsia="仿宋_GB2312"/>
          <w:sz w:val="32"/>
          <w:szCs w:val="32"/>
          <w:lang w:val="en-US" w:eastAsia="zh-CN"/>
        </w:rPr>
        <w:t>23</w:t>
      </w:r>
      <w:r>
        <w:rPr>
          <w:rFonts w:hint="eastAsia" w:ascii="仿宋_GB2312" w:hAnsi="仿宋" w:eastAsia="仿宋_GB2312"/>
          <w:sz w:val="32"/>
          <w:szCs w:val="32"/>
        </w:rPr>
        <w:t>〕</w:t>
      </w:r>
      <w:r>
        <w:rPr>
          <w:rFonts w:hint="eastAsia" w:ascii="仿宋_GB2312" w:hAnsi="仿宋" w:eastAsia="仿宋_GB2312"/>
          <w:sz w:val="32"/>
          <w:szCs w:val="32"/>
          <w:lang w:val="en-US" w:eastAsia="zh-CN"/>
        </w:rPr>
        <w:t>37</w:t>
      </w:r>
      <w:r>
        <w:rPr>
          <w:rFonts w:hint="eastAsia" w:ascii="仿宋_GB2312" w:hAnsi="仿宋" w:eastAsia="仿宋_GB2312"/>
          <w:sz w:val="32"/>
          <w:szCs w:val="32"/>
        </w:rPr>
        <w:t>号</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印发</w:t>
      </w:r>
      <w:r>
        <w:rPr>
          <w:rFonts w:hint="eastAsia" w:ascii="方正小标宋简体" w:hAnsi="方正小标宋简体" w:eastAsia="方正小标宋简体" w:cs="方正小标宋简体"/>
          <w:sz w:val="44"/>
          <w:szCs w:val="44"/>
          <w:lang w:eastAsia="zh-CN"/>
        </w:rPr>
        <w:t>《周集镇农村村民建房管理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333333"/>
          <w:kern w:val="0"/>
          <w:sz w:val="44"/>
          <w:szCs w:val="44"/>
          <w:shd w:val="clear" w:color="auto" w:fill="FFFFFF"/>
        </w:rPr>
      </w:pPr>
      <w:r>
        <w:rPr>
          <w:rFonts w:hint="eastAsia" w:ascii="方正小标宋简体" w:hAnsi="方正小标宋简体" w:eastAsia="方正小标宋简体" w:cs="方正小标宋简体"/>
          <w:sz w:val="44"/>
          <w:szCs w:val="44"/>
          <w:lang w:eastAsia="zh-CN"/>
        </w:rPr>
        <w:t>工作制度》的通知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各村、镇直各有关单位：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val="en-US" w:eastAsia="zh-CN"/>
        </w:rPr>
        <w:t>根据中共霍邱县委农村工作领导小组办公室关于印发《霍邱县农村宅基地审批管理工作指南》的通知（霍农工组办﹝2020﹞82号）文件要求，</w:t>
      </w:r>
      <w:r>
        <w:rPr>
          <w:rFonts w:hint="eastAsia" w:ascii="仿宋_GB2312" w:hAnsi="仿宋_GB2312" w:eastAsia="仿宋_GB2312" w:cs="仿宋_GB2312"/>
          <w:color w:val="333333"/>
          <w:kern w:val="0"/>
          <w:sz w:val="32"/>
          <w:szCs w:val="32"/>
          <w:shd w:val="clear" w:color="auto" w:fill="FFFFFF"/>
        </w:rPr>
        <w:t>为进一步规范和加强我镇农村宅基地审批和农村村民建房管理，合理利用土地资源，节约集约用地，切实保护耕地。经镇党委扩大会议研究，</w:t>
      </w:r>
      <w:r>
        <w:rPr>
          <w:rFonts w:hint="eastAsia" w:ascii="仿宋_GB2312" w:hAnsi="仿宋_GB2312" w:eastAsia="仿宋_GB2312" w:cs="仿宋_GB2312"/>
          <w:color w:val="333333"/>
          <w:kern w:val="0"/>
          <w:sz w:val="32"/>
          <w:szCs w:val="32"/>
          <w:shd w:val="clear" w:color="auto" w:fill="FFFFFF"/>
          <w:lang w:val="en-US" w:eastAsia="zh-CN"/>
        </w:rPr>
        <w:t>制定</w:t>
      </w:r>
      <w:r>
        <w:rPr>
          <w:rFonts w:hint="eastAsia" w:ascii="仿宋_GB2312" w:hAnsi="仿宋_GB2312" w:eastAsia="仿宋_GB2312" w:cs="仿宋_GB2312"/>
          <w:color w:val="333333"/>
          <w:kern w:val="0"/>
          <w:sz w:val="32"/>
          <w:szCs w:val="32"/>
          <w:shd w:val="clear" w:color="auto" w:fill="FFFFFF"/>
        </w:rPr>
        <w:t>《周集镇农村</w:t>
      </w:r>
      <w:r>
        <w:rPr>
          <w:rFonts w:hint="eastAsia" w:ascii="仿宋_GB2312" w:hAnsi="仿宋_GB2312" w:eastAsia="仿宋_GB2312" w:cs="仿宋_GB2312"/>
          <w:color w:val="333333"/>
          <w:kern w:val="0"/>
          <w:sz w:val="32"/>
          <w:szCs w:val="32"/>
          <w:shd w:val="clear" w:color="auto" w:fill="FFFFFF"/>
          <w:lang w:val="en-US" w:eastAsia="zh-CN"/>
        </w:rPr>
        <w:t>村民建房</w:t>
      </w:r>
      <w:r>
        <w:rPr>
          <w:rFonts w:hint="eastAsia" w:ascii="仿宋_GB2312" w:hAnsi="仿宋_GB2312" w:eastAsia="仿宋_GB2312" w:cs="仿宋_GB2312"/>
          <w:color w:val="333333"/>
          <w:kern w:val="0"/>
          <w:sz w:val="32"/>
          <w:szCs w:val="32"/>
          <w:shd w:val="clear" w:color="auto" w:fill="FFFFFF"/>
        </w:rPr>
        <w:t>管理工作制度》</w:t>
      </w:r>
      <w:r>
        <w:rPr>
          <w:rFonts w:hint="eastAsia" w:ascii="仿宋_GB2312" w:hAnsi="仿宋_GB2312" w:eastAsia="仿宋_GB2312" w:cs="仿宋_GB2312"/>
          <w:color w:val="333333"/>
          <w:kern w:val="0"/>
          <w:sz w:val="32"/>
          <w:szCs w:val="32"/>
          <w:shd w:val="clear" w:color="auto" w:fill="FFFFFF"/>
          <w:lang w:eastAsia="zh-CN"/>
        </w:rPr>
        <w:t>，</w:t>
      </w:r>
      <w:r>
        <w:rPr>
          <w:rFonts w:hint="eastAsia" w:ascii="仿宋_GB2312" w:hAnsi="仿宋_GB2312" w:eastAsia="仿宋_GB2312" w:cs="仿宋_GB2312"/>
          <w:color w:val="333333"/>
          <w:kern w:val="0"/>
          <w:sz w:val="32"/>
          <w:szCs w:val="32"/>
          <w:shd w:val="clear" w:color="auto" w:fill="FFFFFF"/>
          <w:lang w:val="en-US" w:eastAsia="zh-CN"/>
        </w:rPr>
        <w:t>现</w:t>
      </w:r>
      <w:r>
        <w:rPr>
          <w:rFonts w:hint="eastAsia" w:ascii="仿宋_GB2312" w:hAnsi="仿宋_GB2312" w:eastAsia="仿宋_GB2312" w:cs="仿宋_GB2312"/>
          <w:color w:val="333333"/>
          <w:kern w:val="0"/>
          <w:sz w:val="32"/>
          <w:szCs w:val="32"/>
          <w:shd w:val="clear" w:color="auto" w:fill="FFFFFF"/>
        </w:rPr>
        <w:t>印发给你们，请认真贯彻执行。</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333333"/>
          <w:kern w:val="0"/>
          <w:sz w:val="32"/>
          <w:szCs w:val="32"/>
          <w:shd w:val="clear" w:color="auto" w:fill="FFFFFF"/>
          <w:lang w:val="en-US" w:eastAsia="zh-CN"/>
        </w:rPr>
      </w:pPr>
      <w:r>
        <w:rPr>
          <w:rFonts w:hint="eastAsia" w:ascii="仿宋_GB2312" w:hAnsi="仿宋_GB2312" w:eastAsia="仿宋_GB2312" w:cs="仿宋_GB2312"/>
          <w:color w:val="333333"/>
          <w:kern w:val="0"/>
          <w:sz w:val="32"/>
          <w:szCs w:val="32"/>
          <w:shd w:val="clear" w:color="auto" w:fill="FFFFFF"/>
          <w:lang w:val="en-US" w:eastAsia="zh-CN"/>
        </w:rPr>
        <w:t>周集镇人民政府</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333333"/>
          <w:kern w:val="0"/>
          <w:sz w:val="32"/>
          <w:szCs w:val="32"/>
          <w:shd w:val="clear" w:color="auto" w:fill="FFFFFF"/>
          <w:lang w:val="en-US" w:eastAsia="zh-CN"/>
        </w:rPr>
      </w:pPr>
      <w:r>
        <w:rPr>
          <w:rFonts w:hint="eastAsia" w:ascii="仿宋_GB2312" w:hAnsi="仿宋_GB2312" w:eastAsia="仿宋_GB2312" w:cs="仿宋_GB2312"/>
          <w:color w:val="333333"/>
          <w:kern w:val="0"/>
          <w:sz w:val="32"/>
          <w:szCs w:val="32"/>
          <w:shd w:val="clear" w:color="auto" w:fill="FFFFFF"/>
          <w:lang w:val="en-US" w:eastAsia="zh-CN"/>
        </w:rPr>
        <w:t>2023年7月28日</w:t>
      </w:r>
    </w:p>
    <w:p>
      <w:pPr>
        <w:widowControl/>
        <w:shd w:val="clear" w:color="auto" w:fill="FFFFFF"/>
        <w:spacing w:line="560" w:lineRule="atLeast"/>
        <w:jc w:val="both"/>
        <w:rPr>
          <w:rFonts w:ascii="仿宋" w:hAnsi="仿宋" w:eastAsia="仿宋" w:cs="仿宋"/>
          <w:b/>
          <w:color w:val="333333"/>
          <w:kern w:val="0"/>
          <w:sz w:val="44"/>
          <w:szCs w:val="4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600" w:lineRule="atLeast"/>
        <w:jc w:val="center"/>
        <w:textAlignment w:val="auto"/>
        <w:rPr>
          <w:rFonts w:hint="eastAsia" w:ascii="方正小标宋简体" w:hAnsi="方正小标宋简体" w:eastAsia="方正小标宋简体" w:cs="方正小标宋简体"/>
          <w:b w:val="0"/>
          <w:bCs/>
          <w:color w:val="333333"/>
          <w:sz w:val="44"/>
          <w:szCs w:val="44"/>
        </w:rPr>
      </w:pPr>
      <w:r>
        <w:rPr>
          <w:rFonts w:hint="eastAsia" w:ascii="方正小标宋简体" w:hAnsi="方正小标宋简体" w:eastAsia="方正小标宋简体" w:cs="方正小标宋简体"/>
          <w:b w:val="0"/>
          <w:bCs/>
          <w:color w:val="333333"/>
          <w:kern w:val="0"/>
          <w:sz w:val="44"/>
          <w:szCs w:val="44"/>
          <w:shd w:val="clear" w:color="auto" w:fill="FFFFFF"/>
        </w:rPr>
        <w:t>周集镇农村</w:t>
      </w:r>
      <w:r>
        <w:rPr>
          <w:rFonts w:hint="eastAsia" w:ascii="方正小标宋简体" w:hAnsi="方正小标宋简体" w:eastAsia="方正小标宋简体" w:cs="方正小标宋简体"/>
          <w:b w:val="0"/>
          <w:bCs/>
          <w:color w:val="333333"/>
          <w:kern w:val="0"/>
          <w:sz w:val="44"/>
          <w:szCs w:val="44"/>
          <w:shd w:val="clear" w:color="auto" w:fill="FFFFFF"/>
          <w:lang w:val="en-US" w:eastAsia="zh-CN"/>
        </w:rPr>
        <w:t>村民建房</w:t>
      </w:r>
      <w:r>
        <w:rPr>
          <w:rFonts w:hint="eastAsia" w:ascii="方正小标宋简体" w:hAnsi="方正小标宋简体" w:eastAsia="方正小标宋简体" w:cs="方正小标宋简体"/>
          <w:b w:val="0"/>
          <w:bCs/>
          <w:color w:val="333333"/>
          <w:kern w:val="0"/>
          <w:sz w:val="44"/>
          <w:szCs w:val="44"/>
          <w:shd w:val="clear" w:color="auto" w:fill="FFFFFF"/>
        </w:rPr>
        <w:t>管理工作制度</w:t>
      </w:r>
    </w:p>
    <w:p>
      <w:pPr>
        <w:widowControl/>
        <w:shd w:val="clear" w:color="auto" w:fill="FFFFFF"/>
        <w:spacing w:line="240" w:lineRule="exact"/>
        <w:ind w:firstLine="641"/>
        <w:rPr>
          <w:rFonts w:ascii="仿宋" w:hAnsi="仿宋" w:eastAsia="仿宋" w:cs="仿宋"/>
          <w:color w:val="333333"/>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黑体" w:hAnsi="黑体" w:eastAsia="黑体" w:cs="黑体"/>
          <w:b w:val="0"/>
          <w:bCs/>
          <w:color w:val="333333"/>
          <w:kern w:val="0"/>
          <w:sz w:val="32"/>
          <w:szCs w:val="32"/>
          <w:shd w:val="clear" w:color="auto" w:fill="FFFFFF"/>
        </w:rPr>
      </w:pPr>
      <w:r>
        <w:rPr>
          <w:rFonts w:hint="eastAsia" w:ascii="黑体" w:hAnsi="黑体" w:eastAsia="黑体" w:cs="黑体"/>
          <w:b w:val="0"/>
          <w:bCs/>
          <w:color w:val="333333"/>
          <w:kern w:val="0"/>
          <w:sz w:val="32"/>
          <w:szCs w:val="32"/>
          <w:shd w:val="clear" w:color="auto" w:fill="FFFFFF"/>
        </w:rPr>
        <w:t>一、基本原则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pacing w:val="8"/>
          <w:kern w:val="0"/>
          <w:sz w:val="32"/>
          <w:szCs w:val="32"/>
          <w:shd w:val="clear" w:color="auto" w:fill="FFFFFF"/>
          <w:lang w:val="en-US" w:eastAsia="zh-CN" w:bidi="ar-SA"/>
        </w:rPr>
      </w:pPr>
      <w:r>
        <w:rPr>
          <w:rFonts w:hint="eastAsia" w:ascii="楷体_GB2312" w:hAnsi="楷体_GB2312" w:eastAsia="楷体_GB2312" w:cs="楷体_GB2312"/>
          <w:b/>
          <w:color w:val="333333"/>
          <w:kern w:val="0"/>
          <w:sz w:val="32"/>
          <w:szCs w:val="32"/>
          <w:shd w:val="clear" w:color="auto" w:fill="FFFFFF"/>
        </w:rPr>
        <w:t>(一)节约集约原则。</w:t>
      </w:r>
      <w:r>
        <w:rPr>
          <w:rFonts w:hint="eastAsia" w:ascii="仿宋_GB2312" w:hAnsi="仿宋_GB2312" w:eastAsia="仿宋_GB2312" w:cs="仿宋_GB2312"/>
          <w:spacing w:val="8"/>
          <w:kern w:val="0"/>
          <w:sz w:val="32"/>
          <w:szCs w:val="32"/>
          <w:shd w:val="clear" w:color="auto" w:fill="FFFFFF"/>
          <w:lang w:val="en-US" w:eastAsia="zh-CN" w:bidi="ar-SA"/>
        </w:rPr>
        <w:t>农村村民建房使用宅基地，严格限制新增建设用地，优先使用原有宅基地、村内空闲地和其它未利用地，禁止占用基本农田、饮用水水源保护区，避免占用耕地、天然林地、公益林地。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pacing w:val="8"/>
          <w:kern w:val="0"/>
          <w:sz w:val="32"/>
          <w:szCs w:val="32"/>
          <w:shd w:val="clear" w:color="auto" w:fill="FFFFFF"/>
          <w:lang w:val="en-US" w:eastAsia="zh-CN" w:bidi="ar-SA"/>
        </w:rPr>
      </w:pPr>
      <w:r>
        <w:rPr>
          <w:rFonts w:hint="eastAsia" w:ascii="楷体_GB2312" w:hAnsi="楷体_GB2312" w:eastAsia="楷体_GB2312" w:cs="楷体_GB2312"/>
          <w:b/>
          <w:color w:val="333333"/>
          <w:kern w:val="0"/>
          <w:sz w:val="32"/>
          <w:szCs w:val="32"/>
          <w:shd w:val="clear" w:color="auto" w:fill="FFFFFF"/>
        </w:rPr>
        <w:t>(二)规划引领原则。</w:t>
      </w:r>
      <w:r>
        <w:rPr>
          <w:rFonts w:hint="eastAsia" w:ascii="仿宋_GB2312" w:hAnsi="仿宋_GB2312" w:eastAsia="仿宋_GB2312" w:cs="仿宋_GB2312"/>
          <w:spacing w:val="8"/>
          <w:kern w:val="0"/>
          <w:sz w:val="32"/>
          <w:szCs w:val="32"/>
          <w:shd w:val="clear" w:color="auto" w:fill="FFFFFF"/>
          <w:lang w:val="en-US" w:eastAsia="zh-CN" w:bidi="ar-SA"/>
        </w:rPr>
        <w:t>农村村民建房须符合国土空间规划、土地利用计划、村庄规划、乡村振兴规划等相关专项规划及技术规范，实行先规划，后建设。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pacing w:val="8"/>
          <w:kern w:val="0"/>
          <w:sz w:val="32"/>
          <w:szCs w:val="32"/>
          <w:shd w:val="clear" w:color="auto" w:fill="FFFFFF"/>
          <w:lang w:val="en-US" w:eastAsia="zh-CN" w:bidi="ar-SA"/>
        </w:rPr>
      </w:pPr>
      <w:r>
        <w:rPr>
          <w:rFonts w:hint="eastAsia" w:ascii="楷体_GB2312" w:hAnsi="楷体_GB2312" w:eastAsia="楷体_GB2312" w:cs="楷体_GB2312"/>
          <w:b/>
          <w:color w:val="333333"/>
          <w:kern w:val="0"/>
          <w:sz w:val="32"/>
          <w:szCs w:val="32"/>
          <w:shd w:val="clear" w:color="auto" w:fill="FFFFFF"/>
        </w:rPr>
        <w:t>(三)规范审批原则。</w:t>
      </w:r>
      <w:r>
        <w:rPr>
          <w:rFonts w:hint="eastAsia" w:ascii="仿宋_GB2312" w:hAnsi="仿宋_GB2312" w:eastAsia="仿宋_GB2312" w:cs="仿宋_GB2312"/>
          <w:spacing w:val="8"/>
          <w:kern w:val="0"/>
          <w:sz w:val="32"/>
          <w:szCs w:val="32"/>
          <w:shd w:val="clear" w:color="auto" w:fill="FFFFFF"/>
          <w:lang w:val="en-US" w:eastAsia="zh-CN" w:bidi="ar-SA"/>
        </w:rPr>
        <w:t>农村村民一户只能拥有一处宅基地，要在“规划管控、一户一宅、拆旧建新、法定面积”的前提下,按照“农户申请、小组(社)讨论、村级审查、窗口受理、部门联审、镇审批、县管转用”的程序严格审批。严格执行县农工组办[2020]82号文件“六禁止”、“八不准”要求，农村村民应严格按照批准面积和建房标准建设住宅，禁止未批先建（所有未经审批程序的新建、翻建、扩建房屋及附属物等均属于未批先建）、一户多宅、超面积占用宅基地（一户不得超过160平方米，且人均不得超过40平方米&lt;含院墙及附属建筑&gt;）。经批准异地建造住宅的，应严格按照“建新拆旧”要求，将原宅基地交还村集体。不属于村集体经济组织的农户不得申请在该村申报宅基地。农村村民出卖、出租、赠与住宅或者将住宅改作它用后，再申请宅基地的不予批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pacing w:val="8"/>
          <w:kern w:val="0"/>
          <w:sz w:val="32"/>
          <w:szCs w:val="32"/>
          <w:shd w:val="clear" w:color="auto" w:fill="FFFFFF"/>
          <w:lang w:val="en-US" w:eastAsia="zh-CN" w:bidi="ar-SA"/>
        </w:rPr>
      </w:pPr>
      <w:r>
        <w:rPr>
          <w:rFonts w:hint="eastAsia" w:ascii="楷体_GB2312" w:hAnsi="楷体_GB2312" w:eastAsia="楷体_GB2312" w:cs="楷体_GB2312"/>
          <w:b/>
          <w:color w:val="333333"/>
          <w:kern w:val="0"/>
          <w:sz w:val="32"/>
          <w:szCs w:val="32"/>
          <w:shd w:val="clear" w:color="auto" w:fill="FFFFFF"/>
        </w:rPr>
        <w:t>(四)法定审批原则。</w:t>
      </w:r>
      <w:r>
        <w:rPr>
          <w:rFonts w:hint="eastAsia" w:ascii="仿宋_GB2312" w:hAnsi="仿宋_GB2312" w:eastAsia="仿宋_GB2312" w:cs="仿宋_GB2312"/>
          <w:spacing w:val="8"/>
          <w:kern w:val="0"/>
          <w:sz w:val="32"/>
          <w:szCs w:val="32"/>
          <w:shd w:val="clear" w:color="auto" w:fill="FFFFFF"/>
          <w:lang w:val="en-US" w:eastAsia="zh-CN" w:bidi="ar-SA"/>
        </w:rPr>
        <w:t>根据《中华人民共和国土地管理法》第六十二条规定:农村村民住宅用地，由镇人民政府审核批准。镇人民政府依托镇政务服务中心等平台，由镇农经站牵头、自然资源等部门配合，实行农村宅基地用地建房联审联办制度，为群众提供便捷高效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黑体" w:hAnsi="黑体" w:eastAsia="黑体" w:cs="黑体"/>
          <w:b w:val="0"/>
          <w:bCs/>
          <w:color w:val="333333"/>
          <w:kern w:val="0"/>
          <w:sz w:val="32"/>
          <w:szCs w:val="32"/>
          <w:shd w:val="clear" w:color="auto" w:fill="FFFFFF"/>
        </w:rPr>
      </w:pPr>
      <w:r>
        <w:rPr>
          <w:rFonts w:hint="eastAsia" w:ascii="黑体" w:hAnsi="黑体" w:eastAsia="黑体" w:cs="黑体"/>
          <w:b w:val="0"/>
          <w:bCs/>
          <w:color w:val="333333"/>
          <w:kern w:val="0"/>
          <w:sz w:val="32"/>
          <w:szCs w:val="32"/>
          <w:shd w:val="clear" w:color="auto" w:fill="FFFFFF"/>
          <w:lang w:val="en-US" w:eastAsia="zh-CN"/>
        </w:rPr>
        <w:t>二、</w:t>
      </w:r>
      <w:r>
        <w:rPr>
          <w:rFonts w:hint="eastAsia" w:ascii="黑体" w:hAnsi="黑体" w:eastAsia="黑体" w:cs="黑体"/>
          <w:b w:val="0"/>
          <w:bCs/>
          <w:color w:val="333333"/>
          <w:kern w:val="0"/>
          <w:sz w:val="32"/>
          <w:szCs w:val="32"/>
          <w:shd w:val="clear" w:color="auto" w:fill="FFFFFF"/>
        </w:rPr>
        <w:t>工作职责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pacing w:val="8"/>
          <w:sz w:val="32"/>
          <w:szCs w:val="32"/>
          <w:shd w:val="clear" w:color="auto" w:fill="FFFFFF"/>
        </w:rPr>
      </w:pPr>
      <w:r>
        <w:rPr>
          <w:rFonts w:hint="eastAsia" w:ascii="楷体_GB2312" w:hAnsi="楷体_GB2312" w:eastAsia="楷体_GB2312" w:cs="楷体_GB2312"/>
          <w:b/>
          <w:color w:val="333333"/>
          <w:kern w:val="0"/>
          <w:sz w:val="32"/>
          <w:szCs w:val="32"/>
          <w:shd w:val="clear" w:color="auto" w:fill="FFFFFF"/>
        </w:rPr>
        <w:t>(一)村级工作职责。</w:t>
      </w:r>
      <w:r>
        <w:rPr>
          <w:rFonts w:hint="eastAsia" w:ascii="仿宋_GB2312" w:hAnsi="仿宋_GB2312" w:eastAsia="仿宋_GB2312" w:cs="仿宋_GB2312"/>
          <w:spacing w:val="8"/>
          <w:sz w:val="32"/>
          <w:szCs w:val="32"/>
          <w:shd w:val="clear" w:color="auto" w:fill="FFFFFF"/>
        </w:rPr>
        <w:t>村“两委”是本辖区土地管理的责任主体，村“两委”主要负责人为第一责任人，</w:t>
      </w:r>
      <w:r>
        <w:rPr>
          <w:rFonts w:hint="eastAsia" w:ascii="仿宋_GB2312" w:hAnsi="仿宋_GB2312" w:eastAsia="仿宋_GB2312" w:cs="仿宋_GB2312"/>
          <w:spacing w:val="8"/>
          <w:sz w:val="32"/>
          <w:szCs w:val="32"/>
          <w:shd w:val="clear" w:color="auto" w:fill="FFFFFF"/>
          <w:lang w:val="en-US" w:eastAsia="zh-CN"/>
        </w:rPr>
        <w:t>包片</w:t>
      </w:r>
      <w:r>
        <w:rPr>
          <w:rFonts w:hint="eastAsia" w:ascii="仿宋_GB2312" w:hAnsi="仿宋_GB2312" w:eastAsia="仿宋_GB2312" w:cs="仿宋_GB2312"/>
          <w:spacing w:val="8"/>
          <w:sz w:val="32"/>
          <w:szCs w:val="32"/>
          <w:shd w:val="clear" w:color="auto" w:fill="FFFFFF"/>
        </w:rPr>
        <w:t>村干为</w:t>
      </w:r>
      <w:r>
        <w:rPr>
          <w:rFonts w:hint="eastAsia" w:ascii="仿宋_GB2312" w:hAnsi="仿宋_GB2312" w:eastAsia="仿宋_GB2312" w:cs="仿宋_GB2312"/>
          <w:spacing w:val="8"/>
          <w:sz w:val="32"/>
          <w:szCs w:val="32"/>
          <w:shd w:val="clear" w:color="auto" w:fill="FFFFFF"/>
          <w:lang w:val="en-US" w:eastAsia="zh-CN"/>
        </w:rPr>
        <w:t>具体</w:t>
      </w:r>
      <w:r>
        <w:rPr>
          <w:rFonts w:hint="eastAsia" w:ascii="仿宋_GB2312" w:hAnsi="仿宋_GB2312" w:eastAsia="仿宋_GB2312" w:cs="仿宋_GB2312"/>
          <w:spacing w:val="8"/>
          <w:sz w:val="32"/>
          <w:szCs w:val="32"/>
          <w:shd w:val="clear" w:color="auto" w:fill="FFFFFF"/>
        </w:rPr>
        <w:t>责任人，协管员为巡查报告直接责任人。村“两委”在宅基地管理工作中应履行下列职责：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1.根据辖区情况划分管控责任区，每个责任区确定一名村干负责包保。</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2.负责责任区内违法用地巡查，发现违法建房要立即制止，同时向镇人民政府报告，并如实填写上报违法用地信息报告单。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3.协助镇人民政府做好违法建设拆除及恢复土地原状工作。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4.按照要求，受理农村村民建房申请，及时审核，并上报镇人民政府审核备案。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pacing w:val="8"/>
          <w:sz w:val="32"/>
          <w:szCs w:val="32"/>
          <w:shd w:val="clear" w:color="auto" w:fill="FFFFFF"/>
        </w:rPr>
      </w:pPr>
      <w:r>
        <w:rPr>
          <w:rFonts w:hint="eastAsia" w:ascii="楷体_GB2312" w:hAnsi="楷体_GB2312" w:eastAsia="楷体_GB2312" w:cs="楷体_GB2312"/>
          <w:b/>
          <w:color w:val="333333"/>
          <w:kern w:val="0"/>
          <w:sz w:val="32"/>
          <w:szCs w:val="32"/>
          <w:shd w:val="clear" w:color="auto" w:fill="FFFFFF"/>
          <w:lang w:val="en-US" w:eastAsia="zh-CN" w:bidi="ar-SA"/>
        </w:rPr>
        <w:t>（二）部门工作职责。</w:t>
      </w:r>
      <w:r>
        <w:rPr>
          <w:rFonts w:hint="eastAsia" w:ascii="仿宋_GB2312" w:hAnsi="仿宋_GB2312" w:eastAsia="仿宋_GB2312" w:cs="仿宋_GB2312"/>
          <w:spacing w:val="8"/>
          <w:sz w:val="32"/>
          <w:szCs w:val="32"/>
          <w:shd w:val="clear" w:color="auto" w:fill="FFFFFF"/>
        </w:rPr>
        <w:t>农经站牵头负责宅基地分配、使用、流转、</w:t>
      </w:r>
      <w:r>
        <w:rPr>
          <w:rFonts w:hint="eastAsia" w:ascii="仿宋_GB2312" w:hAnsi="仿宋_GB2312" w:eastAsia="仿宋_GB2312" w:cs="仿宋_GB2312"/>
          <w:spacing w:val="8"/>
          <w:sz w:val="32"/>
          <w:szCs w:val="32"/>
          <w:shd w:val="clear" w:color="auto" w:fill="FFFFFF"/>
          <w:lang w:val="en-US" w:eastAsia="zh-CN"/>
        </w:rPr>
        <w:t>配合</w:t>
      </w:r>
      <w:r>
        <w:rPr>
          <w:rFonts w:hint="eastAsia" w:ascii="仿宋_GB2312" w:hAnsi="仿宋_GB2312" w:eastAsia="仿宋_GB2312" w:cs="仿宋_GB2312"/>
          <w:spacing w:val="8"/>
          <w:sz w:val="32"/>
          <w:szCs w:val="32"/>
          <w:shd w:val="clear" w:color="auto" w:fill="FFFFFF"/>
        </w:rPr>
        <w:t>违法用地查处等，完善宅基地用地标准，指导宅基地合理布局、闲置宅基地和闲置农房利用。镇自然资源部门负责国土空间规划、土地利用计划和规划许可等工作，在国土空间规划中统筹安排宅基地用地规模和布局，满足合理的宅基地需求，依法办理农用地转用审查报批和规划许可等相关手续。农经、国土部门联合负责落实宅基地申请审查到场、批准后放验线和定桩定界到场、施工过程到场、住宅建成后核查验收到场，做到“四到场”。公安、司法、财政、住建、交通、林业、水利、电力等部门应做好配合工作，做好信息共享互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黑体" w:hAnsi="黑体" w:eastAsia="黑体" w:cs="黑体"/>
          <w:b w:val="0"/>
          <w:bCs/>
          <w:color w:val="333333"/>
          <w:kern w:val="0"/>
          <w:sz w:val="32"/>
          <w:szCs w:val="32"/>
          <w:shd w:val="clear" w:color="auto" w:fill="FFFFFF"/>
        </w:rPr>
      </w:pPr>
      <w:r>
        <w:rPr>
          <w:rFonts w:hint="eastAsia" w:ascii="黑体" w:hAnsi="黑体" w:eastAsia="黑体" w:cs="黑体"/>
          <w:b w:val="0"/>
          <w:bCs/>
          <w:color w:val="333333"/>
          <w:kern w:val="0"/>
          <w:sz w:val="32"/>
          <w:szCs w:val="32"/>
          <w:shd w:val="clear" w:color="auto" w:fill="FFFFFF"/>
        </w:rPr>
        <w:t>三、责任追究</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pacing w:val="8"/>
          <w:kern w:val="0"/>
          <w:sz w:val="32"/>
          <w:szCs w:val="32"/>
          <w:shd w:val="clear" w:color="auto" w:fill="FFFFFF"/>
          <w:lang w:val="en-US" w:eastAsia="zh-CN" w:bidi="ar-SA"/>
        </w:rPr>
      </w:pPr>
      <w:r>
        <w:rPr>
          <w:rFonts w:hint="eastAsia" w:ascii="楷体_GB2312" w:hAnsi="楷体_GB2312" w:eastAsia="楷体_GB2312" w:cs="楷体_GB2312"/>
          <w:b/>
          <w:color w:val="333333"/>
          <w:kern w:val="0"/>
          <w:sz w:val="32"/>
          <w:szCs w:val="32"/>
          <w:shd w:val="clear" w:color="auto" w:fill="FFFFFF"/>
        </w:rPr>
        <w:t>（一）村级责任追究。</w:t>
      </w:r>
      <w:r>
        <w:rPr>
          <w:rFonts w:hint="eastAsia" w:ascii="仿宋_GB2312" w:hAnsi="仿宋_GB2312" w:eastAsia="仿宋_GB2312" w:cs="仿宋_GB2312"/>
          <w:spacing w:val="8"/>
          <w:kern w:val="0"/>
          <w:sz w:val="32"/>
          <w:szCs w:val="32"/>
          <w:shd w:val="clear" w:color="auto" w:fill="FFFFFF"/>
          <w:lang w:val="en-US" w:eastAsia="zh-CN" w:bidi="ar-SA"/>
        </w:rPr>
        <w:t>实行包片负责制，各村每个包片组出现1处违法建房未及时发现、制止、报告的，对村支部书记及包片片长予以通报批评并扣减半年绩效工资，造成严重后果的，对包片片长予以免职处理；出现2处及以上的，对村支部书记及包片片长予以免职处理，涉嫌违法行为追究纪律和法律责任。</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pacing w:val="8"/>
          <w:kern w:val="0"/>
          <w:sz w:val="32"/>
          <w:szCs w:val="32"/>
          <w:shd w:val="clear" w:color="auto" w:fill="FFFFFF"/>
          <w:lang w:val="en-US" w:eastAsia="zh-CN" w:bidi="ar-SA"/>
        </w:rPr>
      </w:pPr>
      <w:r>
        <w:rPr>
          <w:rFonts w:hint="eastAsia" w:ascii="楷体_GB2312" w:hAnsi="楷体_GB2312" w:eastAsia="楷体_GB2312" w:cs="楷体_GB2312"/>
          <w:b/>
          <w:color w:val="333333"/>
          <w:kern w:val="0"/>
          <w:sz w:val="32"/>
          <w:szCs w:val="32"/>
          <w:shd w:val="clear" w:color="auto" w:fill="FFFFFF"/>
        </w:rPr>
        <w:t>（二）镇级责任追究。</w:t>
      </w:r>
      <w:r>
        <w:rPr>
          <w:rFonts w:hint="eastAsia" w:ascii="仿宋_GB2312" w:hAnsi="仿宋_GB2312" w:eastAsia="仿宋_GB2312" w:cs="仿宋_GB2312"/>
          <w:spacing w:val="8"/>
          <w:kern w:val="0"/>
          <w:sz w:val="32"/>
          <w:szCs w:val="32"/>
          <w:shd w:val="clear" w:color="auto" w:fill="FFFFFF"/>
          <w:lang w:val="en-US" w:eastAsia="zh-CN" w:bidi="ar-SA"/>
        </w:rPr>
        <w:t>对镇未按照规定受理、严格审核报备农村村民建房申请的，根据情节追究相关部门直接责任人相应的党政纪责任；对相关部门工作人员，因徇私舞弊、消极怠工、知法犯法及不作为、慢作为、乱作为等行为，直接导致农村宅基地管理工作混乱失控的，一经查实，属于镇党委政府管理单位的将严肃追责问责，情况严重的移交司法机关处理，属于县直单位主管的，镇党委政府给出处理意见，函告主管单位一并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黑体" w:hAnsi="黑体" w:eastAsia="黑体" w:cs="黑体"/>
          <w:b w:val="0"/>
          <w:bCs/>
          <w:color w:val="333333"/>
          <w:kern w:val="0"/>
          <w:sz w:val="32"/>
          <w:szCs w:val="32"/>
          <w:shd w:val="clear" w:color="auto" w:fill="FFFFFF"/>
        </w:rPr>
      </w:pPr>
      <w:r>
        <w:rPr>
          <w:rFonts w:hint="eastAsia" w:ascii="黑体" w:hAnsi="黑体" w:eastAsia="黑体" w:cs="黑体"/>
          <w:b w:val="0"/>
          <w:bCs/>
          <w:color w:val="333333"/>
          <w:kern w:val="0"/>
          <w:sz w:val="32"/>
          <w:szCs w:val="32"/>
          <w:shd w:val="clear" w:color="auto" w:fill="FFFFFF"/>
        </w:rPr>
        <w:t>四、工作要求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pacing w:val="8"/>
          <w:kern w:val="0"/>
          <w:sz w:val="32"/>
          <w:szCs w:val="32"/>
          <w:shd w:val="clear" w:color="auto" w:fill="FFFFFF"/>
          <w:lang w:val="en-US" w:eastAsia="zh-CN" w:bidi="ar-SA"/>
        </w:rPr>
      </w:pPr>
      <w:r>
        <w:rPr>
          <w:rFonts w:hint="eastAsia" w:ascii="楷体_GB2312" w:hAnsi="楷体_GB2312" w:eastAsia="楷体_GB2312" w:cs="楷体_GB2312"/>
          <w:b/>
          <w:color w:val="333333"/>
          <w:kern w:val="0"/>
          <w:sz w:val="32"/>
          <w:szCs w:val="32"/>
          <w:shd w:val="clear" w:color="auto" w:fill="FFFFFF"/>
        </w:rPr>
        <w:t>(一)落实工作责任。</w:t>
      </w:r>
      <w:r>
        <w:rPr>
          <w:rFonts w:hint="eastAsia" w:ascii="仿宋_GB2312" w:hAnsi="仿宋_GB2312" w:eastAsia="仿宋_GB2312" w:cs="仿宋_GB2312"/>
          <w:spacing w:val="8"/>
          <w:kern w:val="0"/>
          <w:sz w:val="32"/>
          <w:szCs w:val="32"/>
          <w:shd w:val="clear" w:color="auto" w:fill="FFFFFF"/>
          <w:lang w:val="en-US" w:eastAsia="zh-CN" w:bidi="ar-SA"/>
        </w:rPr>
        <w:t>各村“两委”负责人负责本村农村村民建房管理全面工作，对各自辖区范围内的建房管理工作承担第一责任人职责，坚决杜绝未批先建、非法占用耕地建设、不按批准面积和规划建设、边申报边建等。管控责任区包保村干对本管控区建房管理负直接责任，为直接责任人，务必做到及时发现情况及时管理制止。协管员为巡查报告直接责任人，发现问题务必及时据实上报到村到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pacing w:val="8"/>
          <w:kern w:val="0"/>
          <w:sz w:val="32"/>
          <w:szCs w:val="32"/>
          <w:shd w:val="clear" w:color="auto" w:fill="FFFFFF"/>
          <w:lang w:val="en-US" w:eastAsia="zh-CN" w:bidi="ar-SA"/>
        </w:rPr>
      </w:pPr>
      <w:r>
        <w:rPr>
          <w:rFonts w:hint="eastAsia" w:ascii="楷体_GB2312" w:hAnsi="楷体_GB2312" w:eastAsia="楷体_GB2312" w:cs="楷体_GB2312"/>
          <w:b/>
          <w:color w:val="333333"/>
          <w:kern w:val="0"/>
          <w:sz w:val="32"/>
          <w:szCs w:val="32"/>
          <w:shd w:val="clear" w:color="auto" w:fill="FFFFFF"/>
        </w:rPr>
        <w:t>(二)严格全程管理。</w:t>
      </w:r>
      <w:r>
        <w:rPr>
          <w:rFonts w:hint="eastAsia" w:ascii="仿宋_GB2312" w:hAnsi="仿宋_GB2312" w:eastAsia="仿宋_GB2312" w:cs="仿宋_GB2312"/>
          <w:spacing w:val="8"/>
          <w:kern w:val="0"/>
          <w:sz w:val="32"/>
          <w:szCs w:val="32"/>
          <w:shd w:val="clear" w:color="auto" w:fill="FFFFFF"/>
          <w:lang w:val="en-US" w:eastAsia="zh-CN" w:bidi="ar-SA"/>
        </w:rPr>
        <w:t>镇村要加强对宅基地申请、审批、使用的全程监管，落实国土空间规划、村庄规划、申请条件、审批程序、审批结果、投诉举报方式“六公开”制度。全面落实宅基地申请审查到场、批准后放验线和定桩定界到场、施工过程到场、住宅建成后核查验收到场“四到场”要求。做到常态化、全天候，无死角死面、无盲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pacing w:val="8"/>
          <w:kern w:val="0"/>
          <w:sz w:val="32"/>
          <w:szCs w:val="32"/>
          <w:shd w:val="clear" w:color="auto" w:fill="FFFFFF"/>
          <w:lang w:val="en-US" w:eastAsia="zh-CN" w:bidi="ar-SA"/>
        </w:rPr>
      </w:pPr>
      <w:r>
        <w:rPr>
          <w:rFonts w:hint="eastAsia" w:ascii="楷体_GB2312" w:hAnsi="楷体_GB2312" w:eastAsia="楷体_GB2312" w:cs="楷体_GB2312"/>
          <w:b/>
          <w:color w:val="333333"/>
          <w:kern w:val="0"/>
          <w:sz w:val="32"/>
          <w:szCs w:val="32"/>
          <w:shd w:val="clear" w:color="auto" w:fill="FFFFFF"/>
        </w:rPr>
        <w:t> (三)强化检查督导。</w:t>
      </w:r>
      <w:r>
        <w:rPr>
          <w:rFonts w:hint="eastAsia" w:ascii="仿宋_GB2312" w:hAnsi="仿宋_GB2312" w:eastAsia="仿宋_GB2312" w:cs="仿宋_GB2312"/>
          <w:spacing w:val="8"/>
          <w:kern w:val="0"/>
          <w:sz w:val="32"/>
          <w:szCs w:val="32"/>
          <w:shd w:val="clear" w:color="auto" w:fill="FFFFFF"/>
          <w:lang w:val="en-US" w:eastAsia="zh-CN" w:bidi="ar-SA"/>
        </w:rPr>
        <w:t>镇农村宅基地管理工作领导小组要依法组织开展农村用地建房动态巡查，及时发现和处置涉及宅基地使用和建房规划的各类违法违规行为，通报全镇情况。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pacing w:val="8"/>
          <w:kern w:val="0"/>
          <w:sz w:val="32"/>
          <w:szCs w:val="32"/>
          <w:shd w:val="clear" w:color="auto" w:fill="FFFFFF"/>
          <w:lang w:val="en-US" w:eastAsia="zh-CN" w:bidi="ar-SA"/>
        </w:rPr>
      </w:pPr>
      <w:r>
        <w:rPr>
          <w:rFonts w:hint="eastAsia" w:ascii="楷体_GB2312" w:hAnsi="楷体_GB2312" w:eastAsia="楷体_GB2312" w:cs="楷体_GB2312"/>
          <w:b/>
          <w:color w:val="333333"/>
          <w:kern w:val="0"/>
          <w:sz w:val="32"/>
          <w:szCs w:val="32"/>
          <w:shd w:val="clear" w:color="auto" w:fill="FFFFFF"/>
        </w:rPr>
        <w:t>（四）依法依规,公平公正。</w:t>
      </w:r>
      <w:r>
        <w:rPr>
          <w:rFonts w:hint="eastAsia" w:ascii="仿宋_GB2312" w:hAnsi="仿宋_GB2312" w:eastAsia="仿宋_GB2312" w:cs="仿宋_GB2312"/>
          <w:spacing w:val="8"/>
          <w:kern w:val="0"/>
          <w:sz w:val="32"/>
          <w:szCs w:val="32"/>
          <w:shd w:val="clear" w:color="auto" w:fill="FFFFFF"/>
          <w:lang w:val="en-US" w:eastAsia="zh-CN" w:bidi="ar-SA"/>
        </w:rPr>
        <w:t>必须敢于碰硬、敢于负责、敢于较真，坚决杜绝以权谋私行为,确保各项政策、法律法规及各项规章制度不折不扣落实落细落地。要坚持公开,公平、公正,维护农民合法土地权益。各村党员干部要带头或动员直系亲属带头严格执行宅改方案政策，始终坚持“一套方案管到底”、“一把尺子量到底”、“一个声音喊到底”，把私心收起来，把公平亮出来，坚持杜绝徇私舞弊、优亲顾友等情况的发生。对唆使、串联他人阻挠宅改工作的，要尽早掌握线索，及时处置；对性质较为恶劣、暴力抗改的，公安机关要固定证据依法打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黑体" w:hAnsi="黑体" w:eastAsia="黑体" w:cs="黑体"/>
          <w:b w:val="0"/>
          <w:bCs/>
          <w:color w:val="333333"/>
          <w:kern w:val="0"/>
          <w:sz w:val="32"/>
          <w:szCs w:val="32"/>
          <w:shd w:val="clear" w:color="auto" w:fill="FFFFFF"/>
        </w:rPr>
      </w:pPr>
      <w:r>
        <w:rPr>
          <w:rFonts w:hint="eastAsia" w:ascii="黑体" w:hAnsi="黑体" w:eastAsia="黑体" w:cs="黑体"/>
          <w:b w:val="0"/>
          <w:bCs/>
          <w:color w:val="333333"/>
          <w:kern w:val="0"/>
          <w:sz w:val="32"/>
          <w:szCs w:val="32"/>
          <w:shd w:val="clear" w:color="auto" w:fill="FFFFFF"/>
        </w:rPr>
        <w:t>五、组织领导</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镇成立</w:t>
      </w:r>
      <w:r>
        <w:rPr>
          <w:rFonts w:hint="eastAsia" w:ascii="仿宋_GB2312" w:hAnsi="仿宋_GB2312" w:eastAsia="仿宋_GB2312" w:cs="仿宋_GB2312"/>
          <w:spacing w:val="8"/>
          <w:sz w:val="32"/>
          <w:szCs w:val="32"/>
          <w:shd w:val="clear" w:color="auto" w:fill="FFFFFF"/>
          <w:lang w:val="en-US" w:eastAsia="zh-CN"/>
        </w:rPr>
        <w:t>由</w:t>
      </w:r>
      <w:r>
        <w:rPr>
          <w:rFonts w:hint="eastAsia" w:ascii="仿宋_GB2312" w:hAnsi="仿宋_GB2312" w:eastAsia="仿宋_GB2312" w:cs="仿宋_GB2312"/>
          <w:spacing w:val="8"/>
          <w:sz w:val="32"/>
          <w:szCs w:val="32"/>
          <w:shd w:val="clear" w:color="auto" w:fill="FFFFFF"/>
        </w:rPr>
        <w:t>镇党委书记、镇长任组长</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lang w:val="en-US" w:eastAsia="zh-CN"/>
        </w:rPr>
        <w:t>副书记任常务副组长，班子成员</w:t>
      </w:r>
      <w:r>
        <w:rPr>
          <w:rFonts w:hint="eastAsia" w:ascii="仿宋_GB2312" w:hAnsi="仿宋_GB2312" w:eastAsia="仿宋_GB2312" w:cs="仿宋_GB2312"/>
          <w:spacing w:val="8"/>
          <w:sz w:val="32"/>
          <w:szCs w:val="32"/>
          <w:shd w:val="clear" w:color="auto" w:fill="FFFFFF"/>
        </w:rPr>
        <w:t>任副组长</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lang w:val="en-US" w:eastAsia="zh-CN"/>
        </w:rPr>
        <w:t>驻村点长、相关单位负责人</w:t>
      </w:r>
      <w:r>
        <w:rPr>
          <w:rFonts w:hint="eastAsia" w:ascii="仿宋_GB2312" w:hAnsi="仿宋_GB2312" w:eastAsia="仿宋_GB2312" w:cs="仿宋_GB2312"/>
          <w:spacing w:val="8"/>
          <w:sz w:val="32"/>
          <w:szCs w:val="32"/>
          <w:shd w:val="clear" w:color="auto" w:fill="FFFFFF"/>
        </w:rPr>
        <w:t>及各村书记、主任为成员</w:t>
      </w:r>
      <w:r>
        <w:rPr>
          <w:rFonts w:hint="eastAsia" w:ascii="仿宋_GB2312" w:hAnsi="仿宋_GB2312" w:eastAsia="仿宋_GB2312" w:cs="仿宋_GB2312"/>
          <w:spacing w:val="8"/>
          <w:sz w:val="32"/>
          <w:szCs w:val="32"/>
          <w:shd w:val="clear" w:color="auto" w:fill="FFFFFF"/>
          <w:lang w:val="en-US" w:eastAsia="zh-CN"/>
        </w:rPr>
        <w:t>的工作领导组；同步成立周集镇农村宅基地联审联批工作领导小组，</w:t>
      </w:r>
      <w:r>
        <w:rPr>
          <w:rFonts w:hint="eastAsia" w:ascii="仿宋_GB2312" w:hAnsi="仿宋_GB2312" w:eastAsia="仿宋_GB2312" w:cs="仿宋_GB2312"/>
          <w:spacing w:val="8"/>
          <w:sz w:val="32"/>
          <w:szCs w:val="32"/>
          <w:shd w:val="clear" w:color="auto" w:fill="FFFFFF"/>
        </w:rPr>
        <w:t>确保领导力量落实到位，工作精力投入到位，组织保障各项措施执行到位</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本办法自202</w:t>
      </w:r>
      <w:r>
        <w:rPr>
          <w:rFonts w:hint="eastAsia" w:ascii="仿宋_GB2312" w:hAnsi="仿宋_GB2312" w:eastAsia="仿宋_GB2312" w:cs="仿宋_GB2312"/>
          <w:spacing w:val="8"/>
          <w:sz w:val="32"/>
          <w:szCs w:val="32"/>
          <w:shd w:val="clear" w:color="auto" w:fill="FFFFFF"/>
          <w:lang w:val="en-US" w:eastAsia="zh-CN"/>
        </w:rPr>
        <w:t>3</w:t>
      </w:r>
      <w:r>
        <w:rPr>
          <w:rFonts w:hint="eastAsia" w:ascii="仿宋_GB2312" w:hAnsi="仿宋_GB2312" w:eastAsia="仿宋_GB2312" w:cs="仿宋_GB2312"/>
          <w:spacing w:val="8"/>
          <w:sz w:val="32"/>
          <w:szCs w:val="32"/>
          <w:shd w:val="clear" w:color="auto" w:fill="FFFFFF"/>
        </w:rPr>
        <w:t>年</w:t>
      </w:r>
      <w:r>
        <w:rPr>
          <w:rFonts w:hint="eastAsia" w:ascii="仿宋_GB2312" w:hAnsi="仿宋_GB2312" w:eastAsia="仿宋_GB2312" w:cs="仿宋_GB2312"/>
          <w:spacing w:val="8"/>
          <w:sz w:val="32"/>
          <w:szCs w:val="32"/>
          <w:shd w:val="clear" w:color="auto" w:fill="FFFFFF"/>
          <w:lang w:val="en-US" w:eastAsia="zh-CN"/>
        </w:rPr>
        <w:t>8</w:t>
      </w:r>
      <w:r>
        <w:rPr>
          <w:rFonts w:hint="eastAsia" w:ascii="仿宋_GB2312" w:hAnsi="仿宋_GB2312" w:eastAsia="仿宋_GB2312" w:cs="仿宋_GB2312"/>
          <w:spacing w:val="8"/>
          <w:sz w:val="32"/>
          <w:szCs w:val="32"/>
          <w:shd w:val="clear" w:color="auto" w:fill="FFFFFF"/>
        </w:rPr>
        <w:t>月1日起实施。</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333333"/>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333333"/>
          <w:kern w:val="0"/>
          <w:sz w:val="32"/>
          <w:szCs w:val="32"/>
          <w:shd w:val="clear" w:color="auto" w:fill="FFFFFF"/>
          <w:lang w:val="en-US" w:eastAsia="zh-CN"/>
        </w:rPr>
      </w:pPr>
      <w:r>
        <w:rPr>
          <w:rFonts w:hint="eastAsia" w:ascii="仿宋_GB2312" w:hAnsi="仿宋_GB2312" w:eastAsia="仿宋_GB2312" w:cs="仿宋_GB2312"/>
          <w:color w:val="333333"/>
          <w:kern w:val="0"/>
          <w:sz w:val="32"/>
          <w:szCs w:val="32"/>
          <w:shd w:val="clear" w:color="auto" w:fill="FFFFFF"/>
          <w:lang w:val="en-US" w:eastAsia="zh-CN"/>
        </w:rPr>
        <w:t>附：1.周集镇农村村民建房工作领导组</w:t>
      </w:r>
    </w:p>
    <w:p>
      <w:pPr>
        <w:keepNext w:val="0"/>
        <w:keepLines w:val="0"/>
        <w:pageBreakBefore w:val="0"/>
        <w:widowControl/>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color w:val="333333"/>
          <w:kern w:val="0"/>
          <w:sz w:val="32"/>
          <w:szCs w:val="32"/>
          <w:shd w:val="clear" w:color="auto" w:fill="FFFFFF"/>
          <w:lang w:val="en-US" w:eastAsia="zh-CN"/>
        </w:rPr>
      </w:pPr>
      <w:r>
        <w:rPr>
          <w:rFonts w:hint="eastAsia" w:ascii="仿宋_GB2312" w:hAnsi="仿宋_GB2312" w:eastAsia="仿宋_GB2312" w:cs="仿宋_GB2312"/>
          <w:color w:val="333333"/>
          <w:kern w:val="0"/>
          <w:sz w:val="32"/>
          <w:szCs w:val="32"/>
          <w:shd w:val="clear" w:color="auto" w:fill="FFFFFF"/>
          <w:lang w:val="en-US" w:eastAsia="zh-CN"/>
        </w:rPr>
        <w:t>2.周集镇农村宅基地联审联批工作领导小组</w:t>
      </w:r>
    </w:p>
    <w:p>
      <w:pPr>
        <w:widowControl/>
        <w:spacing w:line="420" w:lineRule="atLeast"/>
        <w:ind w:firstLine="643"/>
        <w:rPr>
          <w:rFonts w:hint="eastAsia" w:ascii="仿宋" w:hAnsi="仿宋" w:eastAsia="仿宋" w:cs="仿宋"/>
          <w:color w:val="333333"/>
          <w:kern w:val="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0"/>
        <w:jc w:val="both"/>
        <w:textAlignment w:val="auto"/>
        <w:rPr>
          <w:rFonts w:hint="eastAsia" w:ascii="方正小标宋简体" w:hAnsi="方正小标宋简体" w:eastAsia="方正小标宋简体" w:cs="方正小标宋简体"/>
          <w:b w:val="0"/>
          <w:bCs w:val="0"/>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方正小标宋简体" w:hAnsi="方正小标宋简体" w:eastAsia="方正小标宋简体" w:cs="方正小标宋简体"/>
          <w:b w:val="0"/>
          <w:bCs w:val="0"/>
          <w:color w:val="333333"/>
          <w:kern w:val="0"/>
          <w:sz w:val="44"/>
          <w:szCs w:val="44"/>
          <w:shd w:val="clear" w:color="auto" w:fill="FFFFFF"/>
          <w:lang w:val="en-US" w:eastAsia="zh-CN"/>
        </w:rPr>
      </w:pPr>
      <w:r>
        <w:rPr>
          <w:rFonts w:hint="eastAsia" w:ascii="方正小标宋简体" w:hAnsi="方正小标宋简体" w:eastAsia="方正小标宋简体" w:cs="方正小标宋简体"/>
          <w:b w:val="0"/>
          <w:bCs w:val="0"/>
          <w:color w:val="333333"/>
          <w:kern w:val="0"/>
          <w:sz w:val="44"/>
          <w:szCs w:val="44"/>
          <w:shd w:val="clear" w:color="auto" w:fill="FFFFFF"/>
          <w:lang w:val="en-US" w:eastAsia="zh-CN"/>
        </w:rPr>
        <w:t>周集镇农村村民建房工作领导组</w:t>
      </w:r>
    </w:p>
    <w:p>
      <w:pPr>
        <w:keepNext w:val="0"/>
        <w:keepLines w:val="0"/>
        <w:pageBreakBefore w:val="0"/>
        <w:widowControl/>
        <w:kinsoku/>
        <w:wordWrap/>
        <w:overflowPunct/>
        <w:topLinePunct w:val="0"/>
        <w:autoSpaceDE/>
        <w:autoSpaceDN/>
        <w:bidi w:val="0"/>
        <w:adjustRightInd/>
        <w:snapToGrid/>
        <w:spacing w:line="420" w:lineRule="exact"/>
        <w:ind w:firstLine="641"/>
        <w:jc w:val="left"/>
        <w:textAlignment w:val="auto"/>
        <w:rPr>
          <w:rFonts w:hint="default" w:eastAsia="仿宋" w:cs="仿宋" w:asciiTheme="majorAscii" w:hAnsiTheme="majorAscii"/>
          <w:b/>
          <w:bCs/>
          <w:color w:val="333333"/>
          <w:kern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eastAsia" w:ascii="仿宋_GB2312" w:hAnsi="仿宋_GB2312" w:eastAsia="仿宋_GB2312" w:cs="仿宋_GB2312"/>
          <w:b w:val="0"/>
          <w:bCs w:val="0"/>
          <w:color w:val="333333"/>
          <w:kern w:val="0"/>
          <w:sz w:val="32"/>
          <w:szCs w:val="32"/>
          <w:shd w:val="clear" w:color="auto" w:fill="FFFFFF"/>
          <w:lang w:val="en-US" w:eastAsia="zh-CN"/>
        </w:rPr>
      </w:pPr>
      <w:r>
        <w:rPr>
          <w:rFonts w:hint="eastAsia" w:ascii="仿宋_GB2312" w:hAnsi="仿宋_GB2312" w:eastAsia="仿宋_GB2312" w:cs="仿宋_GB2312"/>
          <w:b w:val="0"/>
          <w:bCs w:val="0"/>
          <w:color w:val="333333"/>
          <w:kern w:val="0"/>
          <w:sz w:val="32"/>
          <w:szCs w:val="32"/>
          <w:shd w:val="clear" w:color="auto" w:fill="FFFFFF"/>
          <w:lang w:val="en-US" w:eastAsia="zh-CN"/>
        </w:rPr>
        <w:t>组      长：郑文义  党委书记</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b w:val="0"/>
          <w:bCs w:val="0"/>
          <w:color w:val="333333"/>
          <w:kern w:val="0"/>
          <w:sz w:val="32"/>
          <w:szCs w:val="32"/>
          <w:shd w:val="clear" w:color="auto" w:fill="FFFFFF"/>
          <w:lang w:val="en-US" w:eastAsia="zh-CN"/>
        </w:rPr>
      </w:pPr>
      <w:r>
        <w:rPr>
          <w:rFonts w:hint="eastAsia" w:ascii="仿宋_GB2312" w:hAnsi="仿宋_GB2312" w:eastAsia="仿宋_GB2312" w:cs="仿宋_GB2312"/>
          <w:b w:val="0"/>
          <w:bCs w:val="0"/>
          <w:color w:val="333333"/>
          <w:kern w:val="0"/>
          <w:sz w:val="32"/>
          <w:szCs w:val="32"/>
          <w:shd w:val="clear" w:color="auto" w:fill="FFFFFF"/>
          <w:lang w:val="en-US" w:eastAsia="zh-CN"/>
        </w:rPr>
        <w:t xml:space="preserve">            易善杰  党委副书记、镇长</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b w:val="0"/>
          <w:bCs w:val="0"/>
          <w:color w:val="333333"/>
          <w:kern w:val="0"/>
          <w:sz w:val="32"/>
          <w:szCs w:val="32"/>
          <w:shd w:val="clear" w:color="auto" w:fill="FFFFFF"/>
          <w:lang w:val="en-US" w:eastAsia="zh-CN"/>
        </w:rPr>
      </w:pPr>
      <w:r>
        <w:rPr>
          <w:rFonts w:hint="eastAsia" w:ascii="仿宋_GB2312" w:hAnsi="仿宋_GB2312" w:eastAsia="仿宋_GB2312" w:cs="仿宋_GB2312"/>
          <w:b w:val="0"/>
          <w:bCs w:val="0"/>
          <w:color w:val="333333"/>
          <w:kern w:val="0"/>
          <w:sz w:val="32"/>
          <w:szCs w:val="32"/>
          <w:shd w:val="clear" w:color="auto" w:fill="FFFFFF"/>
          <w:lang w:val="en-US" w:eastAsia="zh-CN"/>
        </w:rPr>
        <w:t>第一副组长：</w:t>
      </w:r>
      <w:r>
        <w:rPr>
          <w:rFonts w:hint="eastAsia" w:ascii="仿宋_GB2312" w:hAnsi="仿宋_GB2312" w:eastAsia="仿宋_GB2312" w:cs="仿宋_GB2312"/>
          <w:color w:val="000000"/>
          <w:sz w:val="32"/>
          <w:szCs w:val="32"/>
          <w:lang w:val="en-US" w:eastAsia="zh-CN"/>
        </w:rPr>
        <w:t>朱勋磊  副镇长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333333"/>
          <w:kern w:val="0"/>
          <w:sz w:val="32"/>
          <w:szCs w:val="32"/>
          <w:shd w:val="clear" w:color="auto" w:fill="FFFFFF"/>
          <w:lang w:val="en-US" w:eastAsia="zh-CN"/>
        </w:rPr>
        <w:t>副  组  长：</w:t>
      </w:r>
      <w:r>
        <w:rPr>
          <w:rFonts w:hint="eastAsia" w:ascii="仿宋_GB2312" w:hAnsi="仿宋_GB2312" w:eastAsia="仿宋_GB2312" w:cs="仿宋_GB2312"/>
          <w:color w:val="000000"/>
          <w:sz w:val="32"/>
          <w:szCs w:val="32"/>
          <w:lang w:eastAsia="zh-CN"/>
        </w:rPr>
        <w:t>周荣才</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人大主席</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冀怀福</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政协工委主任</w:t>
      </w:r>
    </w:p>
    <w:p>
      <w:pPr>
        <w:keepNext w:val="0"/>
        <w:keepLines w:val="0"/>
        <w:pageBreakBefore w:val="0"/>
        <w:widowControl/>
        <w:kinsoku/>
        <w:wordWrap/>
        <w:overflowPunct/>
        <w:topLinePunct w:val="0"/>
        <w:autoSpaceDE/>
        <w:autoSpaceDN/>
        <w:bidi w:val="0"/>
        <w:adjustRightInd/>
        <w:snapToGrid/>
        <w:spacing w:line="560" w:lineRule="exact"/>
        <w:ind w:firstLine="2576" w:firstLineChars="805"/>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333333"/>
          <w:kern w:val="0"/>
          <w:sz w:val="32"/>
          <w:szCs w:val="32"/>
          <w:shd w:val="clear" w:color="auto" w:fill="FFFFFF"/>
          <w:lang w:val="en-US" w:eastAsia="zh-CN"/>
        </w:rPr>
        <w:t>刘庆露  党委副书记</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杨正宝</w:t>
      </w:r>
      <w:r>
        <w:rPr>
          <w:rFonts w:hint="eastAsia" w:ascii="仿宋_GB2312" w:hAnsi="仿宋_GB2312" w:eastAsia="仿宋_GB2312" w:cs="仿宋_GB2312"/>
          <w:color w:val="000000"/>
          <w:sz w:val="32"/>
          <w:szCs w:val="32"/>
          <w:lang w:val="en-US" w:eastAsia="zh-CN"/>
        </w:rPr>
        <w:t xml:space="preserve">  纪委书记</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吴金峰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武装部长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钱建芳  政法委员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丁光冉</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宣传委员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李传萍</w:t>
      </w:r>
      <w:r>
        <w:rPr>
          <w:rFonts w:hint="eastAsia" w:ascii="仿宋_GB2312" w:hAnsi="仿宋_GB2312" w:eastAsia="仿宋_GB2312" w:cs="仿宋_GB2312"/>
          <w:color w:val="000000"/>
          <w:sz w:val="32"/>
          <w:szCs w:val="32"/>
          <w:lang w:val="en-US" w:eastAsia="zh-CN"/>
        </w:rPr>
        <w:t xml:space="preserve">  组织委员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刘  锐  挂职党委委员、派出所所长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张云飞  挂职党委委员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吴应安  </w:t>
      </w:r>
      <w:r>
        <w:rPr>
          <w:rFonts w:hint="eastAsia" w:ascii="仿宋_GB2312" w:hAnsi="仿宋_GB2312" w:eastAsia="仿宋_GB2312" w:cs="仿宋_GB2312"/>
          <w:color w:val="000000"/>
          <w:sz w:val="32"/>
          <w:szCs w:val="32"/>
          <w:lang w:eastAsia="zh-CN"/>
        </w:rPr>
        <w:t>副镇长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赵兰凤</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副镇长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张如勇</w:t>
      </w:r>
      <w:r>
        <w:rPr>
          <w:rFonts w:hint="eastAsia" w:ascii="仿宋_GB2312" w:hAnsi="仿宋_GB2312" w:eastAsia="仿宋_GB2312" w:cs="仿宋_GB2312"/>
          <w:color w:val="000000"/>
          <w:sz w:val="32"/>
          <w:szCs w:val="32"/>
          <w:lang w:val="en-US" w:eastAsia="zh-CN"/>
        </w:rPr>
        <w:t xml:space="preserve">  人大专职副主席</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333333"/>
          <w:kern w:val="0"/>
          <w:sz w:val="32"/>
          <w:szCs w:val="32"/>
          <w:shd w:val="clear" w:color="auto" w:fill="FFFFFF"/>
          <w:lang w:val="en-US" w:eastAsia="zh-CN"/>
        </w:rPr>
        <w:t>成      员：</w:t>
      </w:r>
      <w:r>
        <w:rPr>
          <w:rFonts w:hint="eastAsia" w:ascii="仿宋_GB2312" w:hAnsi="仿宋_GB2312" w:eastAsia="仿宋_GB2312" w:cs="仿宋_GB2312"/>
          <w:color w:val="000000"/>
          <w:sz w:val="32"/>
          <w:szCs w:val="32"/>
          <w:lang w:val="en-US" w:eastAsia="zh-CN"/>
        </w:rPr>
        <w:t>李立成  财政分局局长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胡庆和</w:t>
      </w:r>
      <w:r>
        <w:rPr>
          <w:rFonts w:hint="eastAsia" w:ascii="仿宋_GB2312" w:hAnsi="仿宋_GB2312" w:eastAsia="仿宋_GB2312" w:cs="仿宋_GB2312"/>
          <w:color w:val="000000"/>
          <w:sz w:val="32"/>
          <w:szCs w:val="32"/>
          <w:lang w:val="en-US" w:eastAsia="zh-CN"/>
        </w:rPr>
        <w:t xml:space="preserve">  应急所所长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  屹  党政办主任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陆佳佳  纪委副书记</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马  燕  团委书记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张玉德  人社所所长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李先雷  卫健办主任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陈炳友  民政办主任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付振斌  城管执法分局局长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叶  剑  畜牧站站长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孙  勇  文广站站长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陈敬伟  司法所负责人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刘龙思  农经站站长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吕万明  国土所所长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李  仁  规建所所长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冀  伟  水利站站长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张凤权  林业站站长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刘承军  供电所所长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各村支部书记、主任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领导组下设办公室，办公室设在镇农经站，刘龙思同志兼任办公室主任，毛俊、许大宇同志为办公室成员，负责日常工作。</w:t>
      </w: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eastAsia"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eastAsia"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333333"/>
          <w:kern w:val="0"/>
          <w:sz w:val="44"/>
          <w:szCs w:val="44"/>
          <w:shd w:val="clear" w:color="auto" w:fill="FFFFFF"/>
          <w:lang w:val="en-US" w:eastAsia="zh-CN"/>
        </w:rPr>
      </w:pPr>
      <w:r>
        <w:rPr>
          <w:rFonts w:hint="eastAsia" w:ascii="方正小标宋简体" w:hAnsi="方正小标宋简体" w:eastAsia="方正小标宋简体" w:cs="方正小标宋简体"/>
          <w:b w:val="0"/>
          <w:bCs w:val="0"/>
          <w:color w:val="333333"/>
          <w:kern w:val="0"/>
          <w:sz w:val="44"/>
          <w:szCs w:val="44"/>
          <w:shd w:val="clear" w:color="auto" w:fill="FFFFFF"/>
          <w:lang w:val="en-US" w:eastAsia="zh-CN"/>
        </w:rPr>
        <w:t>周集镇农村宅基地联审联批工作</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333333"/>
          <w:kern w:val="0"/>
          <w:sz w:val="44"/>
          <w:szCs w:val="44"/>
          <w:shd w:val="clear" w:color="auto" w:fill="FFFFFF"/>
          <w:lang w:val="en-US" w:eastAsia="zh-CN"/>
        </w:rPr>
      </w:pPr>
      <w:r>
        <w:rPr>
          <w:rFonts w:hint="eastAsia" w:ascii="方正小标宋简体" w:hAnsi="方正小标宋简体" w:eastAsia="方正小标宋简体" w:cs="方正小标宋简体"/>
          <w:b w:val="0"/>
          <w:bCs w:val="0"/>
          <w:color w:val="333333"/>
          <w:kern w:val="0"/>
          <w:sz w:val="44"/>
          <w:szCs w:val="44"/>
          <w:shd w:val="clear" w:color="auto" w:fill="FFFFFF"/>
          <w:lang w:val="en-US" w:eastAsia="zh-CN"/>
        </w:rPr>
        <w:t>领导小组</w:t>
      </w: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eastAsia"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420" w:lineRule="exact"/>
        <w:ind w:firstLine="641"/>
        <w:jc w:val="center"/>
        <w:textAlignment w:val="auto"/>
        <w:rPr>
          <w:rFonts w:hint="eastAsia" w:eastAsia="仿宋" w:cs="仿宋" w:asciiTheme="majorAscii" w:hAnsiTheme="majorAscii"/>
          <w:b/>
          <w:bCs/>
          <w:color w:val="333333"/>
          <w:kern w:val="0"/>
          <w:sz w:val="44"/>
          <w:szCs w:val="4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eastAsia="仿宋" w:cs="仿宋" w:asciiTheme="majorAscii" w:hAnsiTheme="majorAscii"/>
          <w:b w:val="0"/>
          <w:bCs w:val="0"/>
          <w:color w:val="333333"/>
          <w:kern w:val="0"/>
          <w:sz w:val="32"/>
          <w:szCs w:val="32"/>
          <w:shd w:val="clear" w:color="auto" w:fill="FFFFFF"/>
          <w:lang w:val="en-US" w:eastAsia="zh-CN"/>
        </w:rPr>
      </w:pPr>
      <w:r>
        <w:rPr>
          <w:rFonts w:hint="eastAsia" w:eastAsia="仿宋" w:cs="仿宋" w:asciiTheme="majorAscii" w:hAnsiTheme="majorAscii"/>
          <w:b w:val="0"/>
          <w:bCs w:val="0"/>
          <w:color w:val="333333"/>
          <w:kern w:val="0"/>
          <w:sz w:val="32"/>
          <w:szCs w:val="32"/>
          <w:shd w:val="clear" w:color="auto" w:fill="FFFFFF"/>
          <w:lang w:val="en-US" w:eastAsia="zh-CN"/>
        </w:rPr>
        <w:t>组  长：朱勋磊  副镇长</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eastAsia="仿宋" w:cs="仿宋" w:asciiTheme="majorAscii" w:hAnsiTheme="majorAscii"/>
          <w:b w:val="0"/>
          <w:bCs w:val="0"/>
          <w:color w:val="333333"/>
          <w:kern w:val="0"/>
          <w:sz w:val="32"/>
          <w:szCs w:val="32"/>
          <w:shd w:val="clear" w:color="auto" w:fill="FFFFFF"/>
          <w:lang w:val="en-US" w:eastAsia="zh-CN"/>
        </w:rPr>
      </w:pPr>
      <w:r>
        <w:rPr>
          <w:rFonts w:hint="eastAsia" w:eastAsia="仿宋" w:cs="仿宋" w:asciiTheme="majorAscii" w:hAnsiTheme="majorAscii"/>
          <w:b w:val="0"/>
          <w:bCs w:val="0"/>
          <w:color w:val="333333"/>
          <w:kern w:val="0"/>
          <w:sz w:val="32"/>
          <w:szCs w:val="32"/>
          <w:shd w:val="clear" w:color="auto" w:fill="FFFFFF"/>
          <w:lang w:val="en-US" w:eastAsia="zh-CN"/>
        </w:rPr>
        <w:t>成  员：陆佳佳  纪委副书记</w:t>
      </w:r>
    </w:p>
    <w:p>
      <w:pPr>
        <w:keepNext w:val="0"/>
        <w:keepLines w:val="0"/>
        <w:pageBreakBefore w:val="0"/>
        <w:widowControl/>
        <w:kinsoku/>
        <w:wordWrap/>
        <w:overflowPunct/>
        <w:topLinePunct w:val="0"/>
        <w:autoSpaceDE/>
        <w:autoSpaceDN/>
        <w:bidi w:val="0"/>
        <w:adjustRightInd/>
        <w:snapToGrid/>
        <w:spacing w:line="520" w:lineRule="exact"/>
        <w:ind w:firstLine="1296" w:firstLineChars="405"/>
        <w:jc w:val="both"/>
        <w:textAlignment w:val="auto"/>
        <w:rPr>
          <w:rFonts w:hint="eastAsia" w:eastAsia="仿宋" w:cs="仿宋" w:asciiTheme="majorAscii" w:hAnsiTheme="majorAscii"/>
          <w:b w:val="0"/>
          <w:bCs w:val="0"/>
          <w:color w:val="333333"/>
          <w:kern w:val="0"/>
          <w:sz w:val="32"/>
          <w:szCs w:val="32"/>
          <w:shd w:val="clear" w:color="auto" w:fill="FFFFFF"/>
          <w:lang w:val="en-US" w:eastAsia="zh-CN"/>
        </w:rPr>
      </w:pPr>
      <w:r>
        <w:rPr>
          <w:rFonts w:hint="eastAsia" w:eastAsia="仿宋" w:cs="仿宋" w:asciiTheme="majorAscii" w:hAnsiTheme="majorAscii"/>
          <w:b w:val="0"/>
          <w:bCs w:val="0"/>
          <w:color w:val="333333"/>
          <w:kern w:val="0"/>
          <w:sz w:val="32"/>
          <w:szCs w:val="32"/>
          <w:shd w:val="clear" w:color="auto" w:fill="FFFFFF"/>
          <w:lang w:val="en-US" w:eastAsia="zh-CN"/>
        </w:rPr>
        <w:t>刘龙思  农经站站长</w:t>
      </w:r>
    </w:p>
    <w:p>
      <w:pPr>
        <w:keepNext w:val="0"/>
        <w:keepLines w:val="0"/>
        <w:pageBreakBefore w:val="0"/>
        <w:widowControl/>
        <w:kinsoku/>
        <w:wordWrap/>
        <w:overflowPunct/>
        <w:topLinePunct w:val="0"/>
        <w:autoSpaceDE/>
        <w:autoSpaceDN/>
        <w:bidi w:val="0"/>
        <w:adjustRightInd/>
        <w:snapToGrid/>
        <w:spacing w:line="520" w:lineRule="exact"/>
        <w:ind w:firstLine="1296" w:firstLineChars="405"/>
        <w:jc w:val="both"/>
        <w:textAlignment w:val="auto"/>
        <w:rPr>
          <w:rFonts w:hint="eastAsia" w:eastAsia="仿宋" w:cs="仿宋" w:asciiTheme="majorAscii" w:hAnsiTheme="majorAscii"/>
          <w:b w:val="0"/>
          <w:bCs w:val="0"/>
          <w:color w:val="333333"/>
          <w:kern w:val="0"/>
          <w:sz w:val="32"/>
          <w:szCs w:val="32"/>
          <w:shd w:val="clear" w:color="auto" w:fill="FFFFFF"/>
          <w:lang w:val="en-US" w:eastAsia="zh-CN"/>
        </w:rPr>
      </w:pPr>
      <w:r>
        <w:rPr>
          <w:rFonts w:hint="eastAsia" w:eastAsia="仿宋" w:cs="仿宋" w:asciiTheme="majorAscii" w:hAnsiTheme="majorAscii"/>
          <w:b w:val="0"/>
          <w:bCs w:val="0"/>
          <w:color w:val="333333"/>
          <w:kern w:val="0"/>
          <w:sz w:val="32"/>
          <w:szCs w:val="32"/>
          <w:shd w:val="clear" w:color="auto" w:fill="FFFFFF"/>
          <w:lang w:val="en-US" w:eastAsia="zh-CN"/>
        </w:rPr>
        <w:t>吕万明  国土所所长</w:t>
      </w:r>
    </w:p>
    <w:p>
      <w:pPr>
        <w:keepNext w:val="0"/>
        <w:keepLines w:val="0"/>
        <w:pageBreakBefore w:val="0"/>
        <w:widowControl/>
        <w:kinsoku/>
        <w:wordWrap/>
        <w:overflowPunct/>
        <w:topLinePunct w:val="0"/>
        <w:autoSpaceDE/>
        <w:autoSpaceDN/>
        <w:bidi w:val="0"/>
        <w:adjustRightInd/>
        <w:snapToGrid/>
        <w:spacing w:line="520" w:lineRule="exact"/>
        <w:ind w:firstLine="1296" w:firstLineChars="405"/>
        <w:jc w:val="both"/>
        <w:textAlignment w:val="auto"/>
        <w:rPr>
          <w:rFonts w:hint="default" w:eastAsia="仿宋" w:cs="仿宋" w:asciiTheme="majorAscii" w:hAnsiTheme="majorAscii"/>
          <w:b w:val="0"/>
          <w:bCs w:val="0"/>
          <w:color w:val="333333"/>
          <w:kern w:val="0"/>
          <w:sz w:val="32"/>
          <w:szCs w:val="32"/>
          <w:shd w:val="clear" w:color="auto" w:fill="FFFFFF"/>
          <w:lang w:val="en-US" w:eastAsia="zh-CN"/>
        </w:rPr>
      </w:pPr>
      <w:r>
        <w:rPr>
          <w:rFonts w:hint="eastAsia" w:eastAsia="仿宋" w:cs="仿宋" w:asciiTheme="majorAscii" w:hAnsiTheme="majorAscii"/>
          <w:b w:val="0"/>
          <w:bCs w:val="0"/>
          <w:color w:val="333333"/>
          <w:kern w:val="0"/>
          <w:sz w:val="32"/>
          <w:szCs w:val="32"/>
          <w:shd w:val="clear" w:color="auto" w:fill="FFFFFF"/>
          <w:lang w:val="en-US" w:eastAsia="zh-CN"/>
        </w:rPr>
        <w:t xml:space="preserve">李  仁  规建所所长 </w:t>
      </w:r>
    </w:p>
    <w:p>
      <w:pPr>
        <w:pStyle w:val="2"/>
        <w:rPr>
          <w:rFonts w:hint="eastAsia"/>
          <w:b w:val="0"/>
          <w:bCs w:val="0"/>
          <w:sz w:val="32"/>
          <w:szCs w:val="32"/>
          <w:lang w:val="en-US" w:eastAsia="zh-CN"/>
        </w:rPr>
      </w:pPr>
    </w:p>
    <w:p>
      <w:pPr>
        <w:pStyle w:val="2"/>
        <w:rPr>
          <w:rFonts w:hint="default"/>
          <w:lang w:val="en-US"/>
        </w:rPr>
      </w:pPr>
    </w:p>
    <w:p>
      <w:pPr>
        <w:pStyle w:val="2"/>
        <w:rPr>
          <w:rFonts w:hint="default"/>
          <w:lang w:val="en-U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MjdhZjE0YTUwZDYwMzA1MDc1MzgxNDg3NDQ1MTgifQ=="/>
  </w:docVars>
  <w:rsids>
    <w:rsidRoot w:val="7C297C1F"/>
    <w:rsid w:val="00467AE4"/>
    <w:rsid w:val="009A4963"/>
    <w:rsid w:val="00E41503"/>
    <w:rsid w:val="044779E7"/>
    <w:rsid w:val="04E80C43"/>
    <w:rsid w:val="05FB31AB"/>
    <w:rsid w:val="0A1A791E"/>
    <w:rsid w:val="0B3D3D08"/>
    <w:rsid w:val="0CE465C0"/>
    <w:rsid w:val="0D9E53FE"/>
    <w:rsid w:val="120814A7"/>
    <w:rsid w:val="12C21A7E"/>
    <w:rsid w:val="192305A7"/>
    <w:rsid w:val="19404B95"/>
    <w:rsid w:val="19F763EF"/>
    <w:rsid w:val="1C8320E1"/>
    <w:rsid w:val="1F07651A"/>
    <w:rsid w:val="1F4D5BC8"/>
    <w:rsid w:val="21AF0BAF"/>
    <w:rsid w:val="22665122"/>
    <w:rsid w:val="22D651F0"/>
    <w:rsid w:val="27797A9D"/>
    <w:rsid w:val="29AC13DB"/>
    <w:rsid w:val="32E326A0"/>
    <w:rsid w:val="340105CB"/>
    <w:rsid w:val="38967FF7"/>
    <w:rsid w:val="3CCD03E9"/>
    <w:rsid w:val="49817382"/>
    <w:rsid w:val="55E636C3"/>
    <w:rsid w:val="5A7476F4"/>
    <w:rsid w:val="5C270780"/>
    <w:rsid w:val="5D6D7D89"/>
    <w:rsid w:val="5E6A1E53"/>
    <w:rsid w:val="5EBB0300"/>
    <w:rsid w:val="5F6A7AA0"/>
    <w:rsid w:val="5FB363ED"/>
    <w:rsid w:val="67BA48F1"/>
    <w:rsid w:val="680106A4"/>
    <w:rsid w:val="69C529D1"/>
    <w:rsid w:val="6AA66398"/>
    <w:rsid w:val="723D71F7"/>
    <w:rsid w:val="734C0DB6"/>
    <w:rsid w:val="73667631"/>
    <w:rsid w:val="73F44E45"/>
    <w:rsid w:val="782B4362"/>
    <w:rsid w:val="7A286D9D"/>
    <w:rsid w:val="7C297C1F"/>
    <w:rsid w:val="7D394DD2"/>
    <w:rsid w:val="7DCD1851"/>
    <w:rsid w:val="7E1F6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val="0"/>
      <w:jc w:val="both"/>
    </w:pPr>
    <w:rPr>
      <w:rFonts w:ascii="仿宋_GB2312" w:hAnsi="Calibri" w:eastAsia="仿宋_GB2312" w:cs="Times New Roman"/>
      <w:kern w:val="2"/>
      <w:sz w:val="32"/>
      <w:szCs w:val="22"/>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NormalCharacter"/>
    <w:semiHidden/>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9BEEB0-A6A3-4F7F-B35B-C777517C3454}">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411</Words>
  <Characters>2343</Characters>
  <Lines>19</Lines>
  <Paragraphs>5</Paragraphs>
  <TotalTime>67</TotalTime>
  <ScaleCrop>false</ScaleCrop>
  <LinksUpToDate>false</LinksUpToDate>
  <CharactersWithSpaces>2749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2020-12-21T02:03:00Z</dcterms:created>
  <dc:creator>520</dc:creator>
  <cp:lastModifiedBy>Administrator</cp:lastModifiedBy>
  <cp:lastPrinted>2023-08-07T07:32:00Z</cp:lastPrinted>
  <dcterms:modified xsi:type="dcterms:W3CDTF">2023-10-12T08:29:51Z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6D7487FEF66C4F9CB65B519A6B3FA506_13</vt:lpwstr>
  </property>
</Properties>
</file>