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s>
        <w:spacing w:before="289" w:beforeLines="50" w:after="289" w:afterLines="50" w:line="170" w:lineRule="exact"/>
        <w:jc w:val="center"/>
        <w:rPr>
          <w:rFonts w:eastAsia="方正美黑简体" w:cs="Times New Roman"/>
          <w:color w:val="FF0000"/>
          <w:spacing w:val="-128"/>
          <w:w w:val="45"/>
          <w:sz w:val="160"/>
          <w:szCs w:val="152"/>
        </w:rPr>
      </w:pPr>
    </w:p>
    <w:p>
      <w:pPr>
        <w:spacing w:line="460" w:lineRule="exact"/>
        <w:jc w:val="center"/>
      </w:pPr>
    </w:p>
    <w:p>
      <w:pPr>
        <w:spacing w:line="560" w:lineRule="exact"/>
        <w:jc w:val="center"/>
      </w:pPr>
      <w:r>
        <w:rPr>
          <w:rFonts w:hint="eastAsia"/>
        </w:rPr>
        <w:t>霍农工组办〔2023〕18号</w:t>
      </w:r>
    </w:p>
    <w:p>
      <w:pPr>
        <w:spacing w:line="560" w:lineRule="exact"/>
        <w:jc w:val="both"/>
      </w:pPr>
    </w:p>
    <w:p>
      <w:pPr>
        <w:spacing w:line="560" w:lineRule="exact"/>
        <w:rPr>
          <w:rFonts w:cs="仿宋_GB2312"/>
          <w:bCs w:val="0"/>
        </w:rPr>
      </w:pPr>
    </w:p>
    <w:p>
      <w:pPr>
        <w:spacing w:line="540" w:lineRule="exact"/>
        <w:jc w:val="center"/>
        <w:rPr>
          <w:rFonts w:eastAsia="方正小标宋简体" w:cs="方正小标宋简体"/>
          <w:bCs w:val="0"/>
          <w:sz w:val="44"/>
          <w:szCs w:val="44"/>
        </w:rPr>
      </w:pPr>
      <w:r>
        <w:rPr>
          <w:rFonts w:hint="eastAsia" w:eastAsia="方正小标宋简体" w:cs="方正小标宋简体"/>
          <w:sz w:val="44"/>
          <w:szCs w:val="44"/>
        </w:rPr>
        <w:t>中共霍邱县委农村工作领导小组办公室</w:t>
      </w:r>
    </w:p>
    <w:p>
      <w:pPr>
        <w:spacing w:line="540" w:lineRule="exact"/>
        <w:jc w:val="center"/>
        <w:rPr>
          <w:rFonts w:eastAsia="方正小标宋简体" w:cs="方正小标宋简体"/>
          <w:sz w:val="44"/>
          <w:szCs w:val="44"/>
        </w:rPr>
      </w:pPr>
      <w:r>
        <w:rPr>
          <w:rFonts w:hint="eastAsia" w:eastAsia="方正小标宋简体" w:cs="方正小标宋简体"/>
          <w:sz w:val="44"/>
          <w:szCs w:val="44"/>
        </w:rPr>
        <w:t>关于印发霍邱县2023年度农业支持保护补贴</w:t>
      </w:r>
    </w:p>
    <w:p>
      <w:pPr>
        <w:spacing w:line="540" w:lineRule="exact"/>
        <w:jc w:val="center"/>
        <w:rPr>
          <w:rFonts w:eastAsia="方正小标宋简体" w:cs="方正小标宋简体"/>
          <w:bCs w:val="0"/>
          <w:sz w:val="44"/>
          <w:szCs w:val="44"/>
        </w:rPr>
      </w:pPr>
      <w:r>
        <w:rPr>
          <w:rFonts w:hint="eastAsia" w:eastAsia="方正小标宋简体" w:cs="方正小标宋简体"/>
          <w:sz w:val="44"/>
          <w:szCs w:val="44"/>
        </w:rPr>
        <w:t>实施方案的通知</w:t>
      </w:r>
    </w:p>
    <w:p>
      <w:pPr>
        <w:spacing w:line="540" w:lineRule="exact"/>
        <w:rPr>
          <w:bCs w:val="0"/>
        </w:rPr>
      </w:pPr>
    </w:p>
    <w:p>
      <w:pPr>
        <w:spacing w:line="540" w:lineRule="exact"/>
        <w:rPr>
          <w:rFonts w:cs="仿宋"/>
        </w:rPr>
      </w:pPr>
      <w:r>
        <w:rPr>
          <w:rFonts w:hint="eastAsia" w:cs="仿宋"/>
        </w:rPr>
        <w:t>各乡镇人民政府、开发区管委，县直相关单位：</w:t>
      </w:r>
    </w:p>
    <w:p>
      <w:pPr>
        <w:spacing w:line="540" w:lineRule="exact"/>
        <w:ind w:firstLine="632" w:firstLineChars="200"/>
        <w:rPr>
          <w:rFonts w:cs="仿宋"/>
        </w:rPr>
      </w:pPr>
      <w:r>
        <w:rPr>
          <w:rFonts w:hint="eastAsia" w:cs="仿宋"/>
        </w:rPr>
        <w:t>现将《霍邱县2023年度农业支持保护补贴实施方案》印发给你们，请认真遵照执行。</w:t>
      </w:r>
    </w:p>
    <w:p>
      <w:pPr>
        <w:spacing w:line="540" w:lineRule="exact"/>
        <w:ind w:firstLine="632" w:firstLineChars="200"/>
        <w:rPr>
          <w:rFonts w:cs="仿宋"/>
        </w:rPr>
      </w:pPr>
    </w:p>
    <w:p>
      <w:pPr>
        <w:spacing w:line="540" w:lineRule="exact"/>
        <w:ind w:firstLine="632" w:firstLineChars="200"/>
        <w:rPr>
          <w:rFonts w:cs="仿宋"/>
        </w:rPr>
      </w:pPr>
    </w:p>
    <w:p>
      <w:pPr>
        <w:spacing w:line="540" w:lineRule="exact"/>
        <w:jc w:val="right"/>
        <w:rPr>
          <w:bCs w:val="0"/>
        </w:rPr>
      </w:pPr>
      <w:r>
        <w:rPr>
          <w:rFonts w:hint="eastAsia"/>
        </w:rPr>
        <w:t>中共霍邱县委农村工作领导小组办公室</w:t>
      </w:r>
    </w:p>
    <w:p>
      <w:pPr>
        <w:spacing w:line="540" w:lineRule="exact"/>
        <w:ind w:right="1264" w:rightChars="400"/>
        <w:jc w:val="right"/>
        <w:rPr>
          <w:bCs w:val="0"/>
        </w:rPr>
      </w:pPr>
      <w:r>
        <w:rPr>
          <w:rFonts w:hint="eastAsia"/>
          <w:bCs w:val="0"/>
        </w:rPr>
        <mc:AlternateContent>
          <mc:Choice Requires="wps">
            <w:drawing>
              <wp:anchor distT="0" distB="0" distL="114300" distR="114300" simplePos="0" relativeHeight="251664384" behindDoc="0" locked="0" layoutInCell="1" allowOverlap="1">
                <wp:simplePos x="0" y="0"/>
                <wp:positionH relativeFrom="column">
                  <wp:posOffset>2307590</wp:posOffset>
                </wp:positionH>
                <wp:positionV relativeFrom="paragraph">
                  <wp:posOffset>2540</wp:posOffset>
                </wp:positionV>
                <wp:extent cx="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1.7pt;margin-top:0.2pt;height:0pt;width:0pt;z-index:251664384;mso-width-relative:page;mso-height-relative:page;" filled="f" stroked="t" coordsize="21600,21600" o:gfxdata="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jdn&#10;YNMAAAAFAQAADwAAAAAAAAABACAAAAAiAAAAZHJzL2Rvd25yZXYueG1sUEsBAhQAFAAAAAgAh07i&#10;QJKnL3LuAQAAzQMAAA4AAAAAAAAAAQAgAAAAIgEAAGRycy9lMm9Eb2MueG1sUEsFBgAAAAAGAAYA&#10;WQEAAIIFAAAAAA==&#10;">
                <v:fill on="f" focussize="0,0"/>
                <v:stroke color="#4A7EBB [3204]" joinstyle="round"/>
                <v:imagedata o:title=""/>
                <o:lock v:ext="edit" aspectratio="f"/>
              </v:line>
            </w:pict>
          </mc:Fallback>
        </mc:AlternateContent>
      </w:r>
      <w:r>
        <w:rPr>
          <w:rFonts w:hint="eastAsia"/>
        </w:rPr>
        <w:t>2023年3月31日</w:t>
      </w:r>
    </w:p>
    <w:p>
      <w:pPr>
        <w:spacing w:line="540" w:lineRule="exact"/>
        <w:ind w:firstLine="632" w:firstLineChars="200"/>
        <w:rPr>
          <w:rFonts w:cs="仿宋"/>
        </w:rPr>
      </w:pPr>
    </w:p>
    <w:p>
      <w:pPr>
        <w:spacing w:line="540" w:lineRule="exact"/>
        <w:ind w:firstLine="632" w:firstLineChars="200"/>
        <w:rPr>
          <w:rFonts w:cs="仿宋"/>
        </w:rPr>
      </w:pPr>
    </w:p>
    <w:p>
      <w:pPr>
        <w:spacing w:line="540" w:lineRule="exact"/>
        <w:ind w:firstLine="632" w:firstLineChars="200"/>
        <w:rPr>
          <w:rFonts w:cs="仿宋"/>
        </w:rPr>
      </w:pPr>
    </w:p>
    <w:p>
      <w:pPr>
        <w:spacing w:line="540" w:lineRule="exact"/>
        <w:jc w:val="center"/>
        <w:rPr>
          <w:rFonts w:hint="eastAsia" w:eastAsia="方正小标宋简体" w:cs="方正小标宋简体"/>
          <w:sz w:val="44"/>
          <w:szCs w:val="44"/>
        </w:rPr>
      </w:pPr>
    </w:p>
    <w:p>
      <w:pPr>
        <w:spacing w:line="540" w:lineRule="exact"/>
        <w:jc w:val="center"/>
        <w:rPr>
          <w:rFonts w:hint="eastAsia" w:eastAsia="方正小标宋简体" w:cs="方正小标宋简体"/>
          <w:sz w:val="44"/>
          <w:szCs w:val="44"/>
        </w:rPr>
      </w:pPr>
    </w:p>
    <w:p>
      <w:pPr>
        <w:spacing w:line="540" w:lineRule="exact"/>
        <w:jc w:val="center"/>
        <w:rPr>
          <w:rFonts w:hint="eastAsia" w:eastAsia="方正小标宋简体" w:cs="方正小标宋简体"/>
          <w:sz w:val="44"/>
          <w:szCs w:val="44"/>
        </w:rPr>
      </w:pPr>
    </w:p>
    <w:p>
      <w:pPr>
        <w:spacing w:line="540" w:lineRule="exact"/>
        <w:jc w:val="center"/>
        <w:rPr>
          <w:rFonts w:hint="eastAsia" w:eastAsia="方正小标宋简体" w:cs="方正小标宋简体"/>
          <w:sz w:val="44"/>
          <w:szCs w:val="44"/>
        </w:rPr>
      </w:pPr>
    </w:p>
    <w:p>
      <w:pPr>
        <w:spacing w:line="540" w:lineRule="exact"/>
        <w:jc w:val="center"/>
        <w:rPr>
          <w:rFonts w:cs="仿宋"/>
        </w:rPr>
      </w:pPr>
      <w:bookmarkStart w:id="0" w:name="_GoBack"/>
      <w:bookmarkEnd w:id="0"/>
      <w:r>
        <w:rPr>
          <w:rFonts w:hint="eastAsia" w:eastAsia="方正小标宋简体" w:cs="方正小标宋简体"/>
          <w:sz w:val="44"/>
          <w:szCs w:val="44"/>
        </w:rPr>
        <w:t>霍邱县2023年度农业支持保护补贴实施方案</w:t>
      </w:r>
    </w:p>
    <w:p>
      <w:pPr>
        <w:spacing w:line="540" w:lineRule="exact"/>
        <w:ind w:firstLine="632" w:firstLineChars="200"/>
        <w:rPr>
          <w:rFonts w:cs="仿宋"/>
        </w:rPr>
      </w:pPr>
    </w:p>
    <w:p>
      <w:pPr>
        <w:spacing w:line="540" w:lineRule="exact"/>
        <w:ind w:firstLine="632" w:firstLineChars="200"/>
        <w:rPr>
          <w:rFonts w:cs="仿宋"/>
        </w:rPr>
      </w:pPr>
      <w:r>
        <w:rPr>
          <w:rFonts w:hint="eastAsia" w:cs="仿宋"/>
        </w:rPr>
        <w:t>为切实做好2023年度农业支持保护补贴工作，支持保护耕地地力，保障农民合法权益，发挥资金使用效益，根据《安徽省财政厅安徽省农业委员会关于印发&lt;安徽省“三项补贴”改革实施方案)的通知》（财农</w:t>
      </w:r>
      <w:r>
        <w:rPr>
          <w:rFonts w:hint="eastAsia" w:cs="宋体"/>
        </w:rPr>
        <w:t>〔</w:t>
      </w:r>
      <w:r>
        <w:rPr>
          <w:rFonts w:hint="eastAsia" w:cs="仿宋"/>
        </w:rPr>
        <w:t>2016</w:t>
      </w:r>
      <w:r>
        <w:rPr>
          <w:rFonts w:hint="eastAsia" w:cs="宋体"/>
        </w:rPr>
        <w:t>〕</w:t>
      </w:r>
      <w:r>
        <w:rPr>
          <w:rFonts w:hint="eastAsia" w:cs="仿宋"/>
        </w:rPr>
        <w:t>857号）、《安徽省财政厅关于提前下达2023年中央财政耕地地力保护补贴、渔业发展补助资金预算的通知》（皖财农</w:t>
      </w:r>
      <w:r>
        <w:rPr>
          <w:rFonts w:hint="eastAsia" w:cs="宋体"/>
        </w:rPr>
        <w:t>〔</w:t>
      </w:r>
      <w:r>
        <w:rPr>
          <w:rFonts w:hint="eastAsia" w:cs="仿宋"/>
        </w:rPr>
        <w:t>2022</w:t>
      </w:r>
      <w:r>
        <w:rPr>
          <w:rFonts w:hint="eastAsia" w:cs="宋体"/>
        </w:rPr>
        <w:t>〕</w:t>
      </w:r>
      <w:r>
        <w:rPr>
          <w:rFonts w:hint="eastAsia" w:cs="仿宋"/>
        </w:rPr>
        <w:t>1292号）精神，结合我县实际，制定本方案。</w:t>
      </w:r>
    </w:p>
    <w:p>
      <w:pPr>
        <w:spacing w:line="540" w:lineRule="exact"/>
        <w:ind w:firstLine="632" w:firstLineChars="200"/>
        <w:rPr>
          <w:rFonts w:eastAsia="黑体" w:cs="黑体"/>
        </w:rPr>
      </w:pPr>
      <w:r>
        <w:rPr>
          <w:rFonts w:hint="eastAsia" w:eastAsia="黑体" w:cs="黑体"/>
        </w:rPr>
        <w:t>一、高度重视补贴工作</w:t>
      </w:r>
    </w:p>
    <w:p>
      <w:pPr>
        <w:spacing w:line="540" w:lineRule="exact"/>
        <w:ind w:firstLine="632" w:firstLineChars="200"/>
        <w:rPr>
          <w:rFonts w:cs="仿宋"/>
        </w:rPr>
      </w:pPr>
      <w:r>
        <w:rPr>
          <w:rFonts w:hint="eastAsia" w:cs="仿宋"/>
        </w:rPr>
        <w:t>实施农业“三项补贴"改革，是按照中央有关部署做出的重大政策调整，是供给侧结构性改革在农业生产领域的具体体现。各乡镇（开发区）要站在事关农业绿色发展、稳定粮食生产和维护农民利益的大局，充分认识农业支持保护补贴的重大意义，进一步提高思想认识，以高度负责的态度，抓紧抓实该项工作，确保补贴政策落实。</w:t>
      </w:r>
    </w:p>
    <w:p>
      <w:pPr>
        <w:spacing w:line="540" w:lineRule="exact"/>
        <w:ind w:firstLine="632" w:firstLineChars="200"/>
        <w:rPr>
          <w:rFonts w:eastAsia="黑体" w:cs="黑体"/>
        </w:rPr>
      </w:pPr>
      <w:r>
        <w:rPr>
          <w:rFonts w:hint="eastAsia" w:eastAsia="黑体" w:cs="黑体"/>
        </w:rPr>
        <w:t>二、准确把握补贴政策精神</w:t>
      </w:r>
    </w:p>
    <w:p>
      <w:pPr>
        <w:spacing w:line="540" w:lineRule="exact"/>
        <w:ind w:firstLine="632" w:firstLineChars="200"/>
        <w:rPr>
          <w:rFonts w:cs="仿宋"/>
        </w:rPr>
      </w:pPr>
      <w:r>
        <w:rPr>
          <w:rFonts w:hint="eastAsia" w:eastAsia="楷体_GB2312" w:cs="楷体"/>
          <w:b/>
        </w:rPr>
        <w:t>（一）补贴对象。</w:t>
      </w:r>
      <w:r>
        <w:rPr>
          <w:rFonts w:hint="eastAsia" w:cs="仿宋"/>
        </w:rPr>
        <w:t>用于耕地地力保护的农业支持保护补贴资金，其补贴对象原则上为拥有耕地承包权的种地农民。</w:t>
      </w:r>
    </w:p>
    <w:p>
      <w:pPr>
        <w:spacing w:line="540" w:lineRule="exact"/>
        <w:ind w:firstLine="632" w:firstLineChars="200"/>
        <w:rPr>
          <w:rFonts w:cs="仿宋"/>
        </w:rPr>
      </w:pPr>
      <w:r>
        <w:rPr>
          <w:rFonts w:hint="eastAsia" w:eastAsia="楷体_GB2312" w:cs="楷体"/>
          <w:b/>
        </w:rPr>
        <w:t>（二）补贴依据。</w:t>
      </w:r>
      <w:r>
        <w:rPr>
          <w:rFonts w:hint="eastAsia" w:cs="仿宋"/>
        </w:rPr>
        <w:t>用于耕地地力保护的农业支持保护补贴资金，要以农村土地承包经营权确权登记颁证到户的面积为发放依据。对暂未确权到户的耕地，按照原有方式发放补贴资金。按规定已改变用途的耕地、达不到耕种条件的耕地等不予补贴，对抛荒一年以上的，取消补贴资格。</w:t>
      </w:r>
    </w:p>
    <w:p>
      <w:pPr>
        <w:spacing w:line="540" w:lineRule="exact"/>
        <w:ind w:firstLine="632" w:firstLineChars="200"/>
        <w:rPr>
          <w:rFonts w:cs="仿宋"/>
        </w:rPr>
      </w:pPr>
      <w:r>
        <w:rPr>
          <w:rFonts w:hint="eastAsia" w:eastAsia="楷体_GB2312" w:cs="楷体"/>
          <w:b/>
        </w:rPr>
        <w:t>（三）补贴标准。</w:t>
      </w:r>
      <w:r>
        <w:rPr>
          <w:rFonts w:hint="eastAsia" w:cs="仿宋"/>
        </w:rPr>
        <w:t>根据省下达我县资金总量和全县符合补贴条件的农户土地面积，测</w:t>
      </w:r>
      <w:r>
        <w:rPr>
          <w:rFonts w:cs="Times New Roman"/>
        </w:rPr>
        <w:t>算出202</w:t>
      </w:r>
      <w:r>
        <w:rPr>
          <w:rFonts w:hint="eastAsia" w:cs="Times New Roman"/>
        </w:rPr>
        <w:t>3</w:t>
      </w:r>
      <w:r>
        <w:rPr>
          <w:rFonts w:cs="Times New Roman"/>
        </w:rPr>
        <w:t>年</w:t>
      </w:r>
      <w:r>
        <w:rPr>
          <w:rFonts w:hint="eastAsia" w:cs="仿宋"/>
        </w:rPr>
        <w:t>全县统一亩均补贴发放标准。</w:t>
      </w:r>
    </w:p>
    <w:p>
      <w:pPr>
        <w:spacing w:line="540" w:lineRule="exact"/>
        <w:ind w:firstLine="632" w:firstLineChars="200"/>
        <w:rPr>
          <w:rFonts w:eastAsia="黑体" w:cs="黑体"/>
        </w:rPr>
      </w:pPr>
      <w:r>
        <w:rPr>
          <w:rFonts w:hint="eastAsia" w:eastAsia="黑体" w:cs="黑体"/>
        </w:rPr>
        <w:t>三、确保补贴工作落实到位</w:t>
      </w:r>
    </w:p>
    <w:p>
      <w:pPr>
        <w:spacing w:line="540" w:lineRule="exact"/>
        <w:ind w:firstLine="632" w:firstLineChars="200"/>
        <w:rPr>
          <w:rFonts w:cs="仿宋"/>
        </w:rPr>
      </w:pPr>
      <w:r>
        <w:rPr>
          <w:rFonts w:hint="eastAsia" w:eastAsia="楷体_GB2312" w:cs="楷体"/>
          <w:b/>
        </w:rPr>
        <w:t>（一）统一思想。</w:t>
      </w:r>
      <w:r>
        <w:rPr>
          <w:rFonts w:hint="eastAsia" w:cs="仿宋"/>
        </w:rPr>
        <w:t>农业支持保护补贴工作是国家惠民富农政策，事关农民切身利益，任务繁杂，责任重大。各乡镇（开发区）要高度重视，统一思想，精心组织，加强协调，切实做好农业支持保护补贴工作。</w:t>
      </w:r>
    </w:p>
    <w:p>
      <w:pPr>
        <w:spacing w:line="540" w:lineRule="exact"/>
        <w:ind w:firstLine="632" w:firstLineChars="200"/>
        <w:rPr>
          <w:rFonts w:cs="仿宋"/>
        </w:rPr>
      </w:pPr>
      <w:r>
        <w:rPr>
          <w:rFonts w:hint="eastAsia" w:eastAsia="楷体_GB2312" w:cs="楷体"/>
          <w:b/>
        </w:rPr>
        <w:t>（二）明确职责。</w:t>
      </w:r>
      <w:r>
        <w:rPr>
          <w:rFonts w:hint="eastAsia" w:cs="仿宋"/>
        </w:rPr>
        <w:t>农业支持保护补贴工作由乡镇人民政府负责组织实施，实行乡镇长负责制，确保上报资料的真实合法。乡镇农经站负责统计和提供农户补贴面积清册，乡镇财政所(分局)负责补贴资金的发放和监管。乡镇到户补贴清册要以村为单位在所在地公示5天。乡镇形成正式文件于4月10日前报送至县农业农村局农发办(县行政服务中心A区1005室，电子档传至邮箱:975808851@qq.com)，文件后附乡镇汇总表且乡镇长、分管负责人、财政所(分局)长和农经站长签字要齐全，以示负责。各乡镇（开发区）务必于4月15日前通过安徽财政惠民惠农补贴资金管理发放系统将农业支持保护补贴到户补贴资金打卡发放到位。</w:t>
      </w:r>
    </w:p>
    <w:p>
      <w:pPr>
        <w:spacing w:line="540" w:lineRule="exact"/>
        <w:ind w:firstLine="632" w:firstLineChars="200"/>
        <w:rPr>
          <w:rFonts w:cs="仿宋"/>
        </w:rPr>
      </w:pPr>
      <w:r>
        <w:rPr>
          <w:rFonts w:hint="eastAsia" w:eastAsia="楷体_GB2312" w:cs="仿宋"/>
          <w:b/>
        </w:rPr>
        <w:t>（三）</w:t>
      </w:r>
      <w:r>
        <w:rPr>
          <w:rFonts w:hint="eastAsia" w:eastAsia="楷体_GB2312" w:cs="楷体"/>
          <w:b/>
        </w:rPr>
        <w:t>加强宣传。</w:t>
      </w:r>
      <w:r>
        <w:rPr>
          <w:rFonts w:hint="eastAsia" w:cs="仿宋"/>
        </w:rPr>
        <w:t>各乡镇要充分利用电视字幕、手机短信、工作会议、广播等形式，广泛宣传农业支持保护补贴政策，设立热线电话，做好政策宣传解释及信访工作。县设立热线电话(县农业农村局0564-2773216、县财政局0564-6080485）接受农户咨询和媒体监督。</w:t>
      </w:r>
    </w:p>
    <w:p>
      <w:pPr>
        <w:spacing w:line="540" w:lineRule="exact"/>
        <w:ind w:firstLine="632" w:firstLineChars="200"/>
        <w:rPr>
          <w:bCs w:val="0"/>
        </w:rPr>
      </w:pPr>
      <w:r>
        <w:rPr>
          <w:rFonts w:hint="eastAsia" w:eastAsia="楷体_GB2312" w:cs="楷体"/>
          <w:b/>
        </w:rPr>
        <w:t>（四）强化监管。</w:t>
      </w:r>
      <w:r>
        <w:rPr>
          <w:rFonts w:hint="eastAsia" w:cs="仿宋"/>
        </w:rPr>
        <w:t>各乡镇要对补贴对象和补贴面积进行层层把关，尤其是对补贴面积的准确性和真实性进行认真的抽查复核，避免因漏报和错报面积损害农民利益。县财政局、县农业农村局将适时对政策落实和资金使用情况进行专项检查，重点检查各地政策宣传是否到位、补贴面积是否真实、补贴清册是否齐全、资金兑付是否及时、耕地数量和质量是否清楚等，严防弄</w:t>
      </w:r>
      <w:r>
        <w:rPr>
          <w:rFonts w:hint="eastAsia" w:eastAsia="宋体" w:cs="宋体"/>
        </w:rPr>
        <w:t>虛</w:t>
      </w:r>
      <w:r>
        <w:rPr>
          <w:rFonts w:hint="eastAsia" w:cs="仿宋_GB2312"/>
        </w:rPr>
        <w:t>作假骗取套取补贴资金现象。对在实施过程中</w:t>
      </w:r>
      <w:r>
        <w:rPr>
          <w:rFonts w:hint="eastAsia" w:cs="仿宋"/>
        </w:rPr>
        <w:t>，参与骗取补贴资金或不履行监管职责造成财政资金损失的相关人员，按照相关规定进行问责和处罚，涉嫌犯罪的，移送司机关处理。</w:t>
      </w:r>
    </w:p>
    <w:p>
      <w:pPr>
        <w:spacing w:line="540" w:lineRule="exact"/>
        <w:rPr>
          <w:bCs w:val="0"/>
        </w:rPr>
      </w:pPr>
    </w:p>
    <w:p>
      <w:pPr>
        <w:spacing w:line="540" w:lineRule="exact"/>
        <w:rPr>
          <w:bCs w:val="0"/>
        </w:rPr>
      </w:pPr>
    </w:p>
    <w:p>
      <w:pPr>
        <w:rPr>
          <w:bCs w:val="0"/>
        </w:rPr>
      </w:pPr>
    </w:p>
    <w:p>
      <w:pPr>
        <w:rPr>
          <w:bCs w:val="0"/>
        </w:rPr>
      </w:pPr>
      <w:r>
        <w:rPr>
          <w:bCs w:val="0"/>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ge">
                  <wp:posOffset>9084945</wp:posOffset>
                </wp:positionV>
                <wp:extent cx="56165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6575" cy="0"/>
                        </a:xfrm>
                        <a:prstGeom prst="line">
                          <a:avLst/>
                        </a:prstGeom>
                        <a:ln w="126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15.35pt;height:0pt;width:442.25pt;mso-position-horizontal-relative:margin;mso-position-vertical-relative:page;z-index:251663360;mso-width-relative:page;mso-height-relative:page;" filled="f" stroked="t" coordsize="21600,21600" o:gfxdata="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JR4MdYAAAAKAQAADwAAAAAAAAAB&#10;ACAAAAAiAAAAZHJzL2Rvd25yZXYueG1sUEsBAhQAFAAAAAgAh07iQOfT1aPZAQAAmwMAAA4AAAAA&#10;AAAAAQAgAAAAJQEAAGRycy9lMm9Eb2MueG1sUEsFBgAAAAAGAAYAWQEAAHAFAAAAAA==&#10;">
                <v:fill on="f" focussize="0,0"/>
                <v:stroke weight="0.992125984251969pt" color="#000000 [3213]" joinstyle="round"/>
                <v:imagedata o:title=""/>
                <o:lock v:ext="edit" aspectratio="f"/>
              </v:line>
            </w:pict>
          </mc:Fallback>
        </mc:AlternateContent>
      </w:r>
      <w:r>
        <w:rPr>
          <w:bCs w:val="0"/>
        </w:rPr>
        <mc:AlternateContent>
          <mc:Choice Requires="wps">
            <w:drawing>
              <wp:anchor distT="45720" distB="45720" distL="114300" distR="114300" simplePos="0" relativeHeight="251662336" behindDoc="0" locked="0" layoutInCell="1" allowOverlap="1">
                <wp:simplePos x="0" y="0"/>
                <wp:positionH relativeFrom="column">
                  <wp:posOffset>80645</wp:posOffset>
                </wp:positionH>
                <wp:positionV relativeFrom="page">
                  <wp:posOffset>9076055</wp:posOffset>
                </wp:positionV>
                <wp:extent cx="5564505" cy="374650"/>
                <wp:effectExtent l="0" t="0" r="0" b="635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64361" cy="374650"/>
                        </a:xfrm>
                        <a:prstGeom prst="rect">
                          <a:avLst/>
                        </a:prstGeom>
                        <a:noFill/>
                        <a:ln w="9525">
                          <a:noFill/>
                          <a:miter lim="800000"/>
                        </a:ln>
                      </wps:spPr>
                      <wps:txbx>
                        <w:txbxContent>
                          <w:p>
                            <w:pPr>
                              <w:spacing w:line="400" w:lineRule="exact"/>
                              <w:rPr>
                                <w:sz w:val="28"/>
                                <w:szCs w:val="28"/>
                              </w:rPr>
                            </w:pPr>
                            <w:r>
                              <w:rPr>
                                <w:rFonts w:hint="eastAsia" w:ascii="仿宋_GB2312" w:hAnsi="仿宋"/>
                                <w:sz w:val="28"/>
                                <w:szCs w:val="28"/>
                              </w:rPr>
                              <w:t xml:space="preserve">中共霍邱县委农村工作领导小组办公室       </w:t>
                            </w:r>
                            <w:r>
                              <w:rPr>
                                <w:rFonts w:hint="eastAsia"/>
                                <w:sz w:val="28"/>
                                <w:szCs w:val="28"/>
                              </w:rPr>
                              <w:t>2023年3月31日印发</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35pt;margin-top:714.65pt;height:29.5pt;width:438.15pt;mso-position-vertical-relative:page;z-index:251662336;mso-width-relative:page;mso-height-relative:page;" filled="f" stroked="f" coordsize="21600,21600" o:gfxdata="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k9V5U2AAAAAwBAAAPAAAAAAAAAAEAIAAAACIAAABkcnMvZG93bnJldi54bWxQSwECFAAUAAAA&#10;CACHTuJAmXaMXicCAAArBAAADgAAAAAAAAABACAAAAAnAQAAZHJzL2Uyb0RvYy54bWxQSwUGAAAA&#10;AAYABgBZAQAAwAUAAAAA&#10;">
                <v:fill on="f" focussize="0,0"/>
                <v:stroke on="f" miterlimit="8" joinstyle="miter"/>
                <v:imagedata o:title=""/>
                <o:lock v:ext="edit" aspectratio="f"/>
                <v:textbox>
                  <w:txbxContent>
                    <w:p>
                      <w:pPr>
                        <w:spacing w:line="400" w:lineRule="exact"/>
                        <w:rPr>
                          <w:sz w:val="28"/>
                          <w:szCs w:val="28"/>
                        </w:rPr>
                      </w:pPr>
                      <w:r>
                        <w:rPr>
                          <w:rFonts w:hint="eastAsia" w:ascii="仿宋_GB2312" w:hAnsi="仿宋"/>
                          <w:sz w:val="28"/>
                          <w:szCs w:val="28"/>
                        </w:rPr>
                        <w:t xml:space="preserve">中共霍邱县委农村工作领导小组办公室       </w:t>
                      </w:r>
                      <w:r>
                        <w:rPr>
                          <w:rFonts w:hint="eastAsia"/>
                          <w:sz w:val="28"/>
                          <w:szCs w:val="28"/>
                        </w:rPr>
                        <w:t>2023年3月31日印发</w:t>
                      </w:r>
                    </w:p>
                  </w:txbxContent>
                </v:textbox>
              </v:shape>
            </w:pict>
          </mc:Fallback>
        </mc:AlternateContent>
      </w:r>
      <w:r>
        <w:rPr>
          <w:bCs w:val="0"/>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margin">
                  <wp:align>bottom</wp:align>
                </wp:positionV>
                <wp:extent cx="561721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7029" cy="0"/>
                        </a:xfrm>
                        <a:prstGeom prst="line">
                          <a:avLst/>
                        </a:prstGeom>
                        <a:ln w="126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height:0pt;width:442.3pt;mso-position-vertical:bottom;mso-position-vertical-relative:margin;z-index:251661312;mso-width-relative:page;mso-height-relative:page;" filled="f" stroked="t" coordsize="21600,21600" o:gfxdata="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efzptMAAAADAQAADwAAAAAAAAABACAA&#10;AAAiAAAAZHJzL2Rvd25yZXYueG1sUEsBAhQAFAAAAAgAh07iQFnGNdzZAQAAmwMAAA4AAAAAAAAA&#10;AQAgAAAAIgEAAGRycy9lMm9Eb2MueG1sUEsFBgAAAAAGAAYAWQEAAG0FAAAAAA==&#10;">
                <v:fill on="f" focussize="0,0"/>
                <v:stroke weight="0.992125984251969pt" color="#000000 [3213]" joinstyle="round"/>
                <v:imagedata o:title=""/>
                <o:lock v:ext="edit" aspectratio="f"/>
              </v:line>
            </w:pict>
          </mc:Fallback>
        </mc:AlternateContent>
      </w:r>
    </w:p>
    <w:sectPr>
      <w:headerReference r:id="rId3" w:type="default"/>
      <w:footerReference r:id="rId5" w:type="default"/>
      <w:headerReference r:id="rId4" w:type="even"/>
      <w:footerReference r:id="rId6" w:type="even"/>
      <w:pgSz w:w="11907" w:h="16840"/>
      <w:pgMar w:top="2098" w:right="1531" w:bottom="1985" w:left="1531" w:header="1588" w:footer="1406"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美黑简体">
    <w:altName w:val="黑体"/>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rPr>
        <w:rFonts w:asciiTheme="minorEastAsia" w:hAnsiTheme="minorEastAsia" w:eastAsiaTheme="minorEastAsia"/>
        <w:kern w:val="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Pr>
        <w:rFonts w:asciiTheme="minorEastAsia" w:hAnsiTheme="minorEastAsia" w:eastAsiaTheme="minorEastAsia"/>
        <w:kern w:val="0"/>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YmE5NGQzYmZkZmFjOWYxYzUxYmE2ODlhNGY4MDMifQ=="/>
    <w:docVar w:name="DocumentID" w:val="{3947C065-452E-444F-808F-47411A6E439E}"/>
    <w:docVar w:name="DocumentName" w:val="霍农工组办文头格式"/>
  </w:docVars>
  <w:rsids>
    <w:rsidRoot w:val="002D1770"/>
    <w:rsid w:val="000131A6"/>
    <w:rsid w:val="00021435"/>
    <w:rsid w:val="00025C54"/>
    <w:rsid w:val="000537D9"/>
    <w:rsid w:val="00053B36"/>
    <w:rsid w:val="00060196"/>
    <w:rsid w:val="00077397"/>
    <w:rsid w:val="00083829"/>
    <w:rsid w:val="000D753F"/>
    <w:rsid w:val="000D754D"/>
    <w:rsid w:val="000E772B"/>
    <w:rsid w:val="00100736"/>
    <w:rsid w:val="00100EC0"/>
    <w:rsid w:val="00116725"/>
    <w:rsid w:val="0013042D"/>
    <w:rsid w:val="00135A80"/>
    <w:rsid w:val="001402BA"/>
    <w:rsid w:val="00143222"/>
    <w:rsid w:val="0015321E"/>
    <w:rsid w:val="00156807"/>
    <w:rsid w:val="00167A08"/>
    <w:rsid w:val="00167B02"/>
    <w:rsid w:val="001D22FA"/>
    <w:rsid w:val="001E4152"/>
    <w:rsid w:val="0021254C"/>
    <w:rsid w:val="00217A1D"/>
    <w:rsid w:val="00217A9A"/>
    <w:rsid w:val="00222616"/>
    <w:rsid w:val="0023115D"/>
    <w:rsid w:val="0024056B"/>
    <w:rsid w:val="0025360A"/>
    <w:rsid w:val="00276118"/>
    <w:rsid w:val="0029229D"/>
    <w:rsid w:val="00297770"/>
    <w:rsid w:val="002C1400"/>
    <w:rsid w:val="002D1770"/>
    <w:rsid w:val="002E1D76"/>
    <w:rsid w:val="002E70A2"/>
    <w:rsid w:val="002F4C30"/>
    <w:rsid w:val="00302EB4"/>
    <w:rsid w:val="003122EE"/>
    <w:rsid w:val="003137B6"/>
    <w:rsid w:val="00315484"/>
    <w:rsid w:val="00316A1E"/>
    <w:rsid w:val="00320EFD"/>
    <w:rsid w:val="003354E4"/>
    <w:rsid w:val="00336C15"/>
    <w:rsid w:val="0034250A"/>
    <w:rsid w:val="00344758"/>
    <w:rsid w:val="0034515A"/>
    <w:rsid w:val="0036198B"/>
    <w:rsid w:val="00395D72"/>
    <w:rsid w:val="003B276A"/>
    <w:rsid w:val="003B3B49"/>
    <w:rsid w:val="003D5090"/>
    <w:rsid w:val="004028F7"/>
    <w:rsid w:val="00406BFD"/>
    <w:rsid w:val="004070A1"/>
    <w:rsid w:val="00411E22"/>
    <w:rsid w:val="004217B6"/>
    <w:rsid w:val="00493446"/>
    <w:rsid w:val="00495CC8"/>
    <w:rsid w:val="004A6C4A"/>
    <w:rsid w:val="004B16C0"/>
    <w:rsid w:val="004C4DAD"/>
    <w:rsid w:val="004C738B"/>
    <w:rsid w:val="004D15CE"/>
    <w:rsid w:val="004F09CF"/>
    <w:rsid w:val="00520C1D"/>
    <w:rsid w:val="00525828"/>
    <w:rsid w:val="00530B14"/>
    <w:rsid w:val="00565D65"/>
    <w:rsid w:val="005B3C6B"/>
    <w:rsid w:val="005B51CF"/>
    <w:rsid w:val="005D6DB8"/>
    <w:rsid w:val="005E6B27"/>
    <w:rsid w:val="005F5412"/>
    <w:rsid w:val="006029B2"/>
    <w:rsid w:val="00616FAC"/>
    <w:rsid w:val="006563AD"/>
    <w:rsid w:val="00665D5A"/>
    <w:rsid w:val="00676840"/>
    <w:rsid w:val="00676A86"/>
    <w:rsid w:val="006852B1"/>
    <w:rsid w:val="00697126"/>
    <w:rsid w:val="006C0BF2"/>
    <w:rsid w:val="006D2EE3"/>
    <w:rsid w:val="006D7F84"/>
    <w:rsid w:val="006F6B0E"/>
    <w:rsid w:val="00704616"/>
    <w:rsid w:val="00712E7F"/>
    <w:rsid w:val="007354FE"/>
    <w:rsid w:val="00746E50"/>
    <w:rsid w:val="00757848"/>
    <w:rsid w:val="007817CF"/>
    <w:rsid w:val="007B24AF"/>
    <w:rsid w:val="007C1344"/>
    <w:rsid w:val="007D03DC"/>
    <w:rsid w:val="007D5FD9"/>
    <w:rsid w:val="0080344A"/>
    <w:rsid w:val="0081035A"/>
    <w:rsid w:val="00814CA5"/>
    <w:rsid w:val="0081732D"/>
    <w:rsid w:val="008348E4"/>
    <w:rsid w:val="008556BB"/>
    <w:rsid w:val="00861404"/>
    <w:rsid w:val="00865462"/>
    <w:rsid w:val="008A1FFC"/>
    <w:rsid w:val="008A24E3"/>
    <w:rsid w:val="008B17ED"/>
    <w:rsid w:val="008C6E99"/>
    <w:rsid w:val="008D0C3F"/>
    <w:rsid w:val="008F3961"/>
    <w:rsid w:val="008F6492"/>
    <w:rsid w:val="009055B0"/>
    <w:rsid w:val="00925C9E"/>
    <w:rsid w:val="009400F0"/>
    <w:rsid w:val="00941658"/>
    <w:rsid w:val="00945E82"/>
    <w:rsid w:val="009A002D"/>
    <w:rsid w:val="009B2B99"/>
    <w:rsid w:val="009D03ED"/>
    <w:rsid w:val="009D267C"/>
    <w:rsid w:val="009E5AC2"/>
    <w:rsid w:val="009E6033"/>
    <w:rsid w:val="009F2608"/>
    <w:rsid w:val="009F4211"/>
    <w:rsid w:val="009F6DAF"/>
    <w:rsid w:val="00A15B2C"/>
    <w:rsid w:val="00A23C2D"/>
    <w:rsid w:val="00A27CAC"/>
    <w:rsid w:val="00A3323F"/>
    <w:rsid w:val="00A47C1D"/>
    <w:rsid w:val="00A64291"/>
    <w:rsid w:val="00A95EFE"/>
    <w:rsid w:val="00AB3663"/>
    <w:rsid w:val="00AB4CB7"/>
    <w:rsid w:val="00AB55F6"/>
    <w:rsid w:val="00AC34DD"/>
    <w:rsid w:val="00AD6F92"/>
    <w:rsid w:val="00AE13D4"/>
    <w:rsid w:val="00B065D2"/>
    <w:rsid w:val="00B10276"/>
    <w:rsid w:val="00B37E80"/>
    <w:rsid w:val="00B4580A"/>
    <w:rsid w:val="00B47D6A"/>
    <w:rsid w:val="00B62AE8"/>
    <w:rsid w:val="00B96062"/>
    <w:rsid w:val="00BB7BB6"/>
    <w:rsid w:val="00BC1763"/>
    <w:rsid w:val="00BD5135"/>
    <w:rsid w:val="00BD7EB4"/>
    <w:rsid w:val="00C01896"/>
    <w:rsid w:val="00C13087"/>
    <w:rsid w:val="00C2084F"/>
    <w:rsid w:val="00C23FA7"/>
    <w:rsid w:val="00C45E28"/>
    <w:rsid w:val="00C60ED8"/>
    <w:rsid w:val="00C91D4F"/>
    <w:rsid w:val="00C93B60"/>
    <w:rsid w:val="00CA5FD2"/>
    <w:rsid w:val="00CC10C8"/>
    <w:rsid w:val="00CC176F"/>
    <w:rsid w:val="00CC5F47"/>
    <w:rsid w:val="00CD1FDD"/>
    <w:rsid w:val="00CD237D"/>
    <w:rsid w:val="00CD3365"/>
    <w:rsid w:val="00D02146"/>
    <w:rsid w:val="00D02E82"/>
    <w:rsid w:val="00D1357E"/>
    <w:rsid w:val="00D21446"/>
    <w:rsid w:val="00D26531"/>
    <w:rsid w:val="00D356CB"/>
    <w:rsid w:val="00D404A0"/>
    <w:rsid w:val="00D60599"/>
    <w:rsid w:val="00D70482"/>
    <w:rsid w:val="00D94F0A"/>
    <w:rsid w:val="00DA046F"/>
    <w:rsid w:val="00DB2CEB"/>
    <w:rsid w:val="00DB397F"/>
    <w:rsid w:val="00DC75F2"/>
    <w:rsid w:val="00DD3FB4"/>
    <w:rsid w:val="00DE4E77"/>
    <w:rsid w:val="00DF2275"/>
    <w:rsid w:val="00E15CBD"/>
    <w:rsid w:val="00E52434"/>
    <w:rsid w:val="00E542AF"/>
    <w:rsid w:val="00E66571"/>
    <w:rsid w:val="00E70B2E"/>
    <w:rsid w:val="00E80AB6"/>
    <w:rsid w:val="00E831E3"/>
    <w:rsid w:val="00E8496B"/>
    <w:rsid w:val="00E95775"/>
    <w:rsid w:val="00EA3922"/>
    <w:rsid w:val="00EA3C86"/>
    <w:rsid w:val="00EB1541"/>
    <w:rsid w:val="00ED7EC5"/>
    <w:rsid w:val="00EE20B6"/>
    <w:rsid w:val="00EF6A6E"/>
    <w:rsid w:val="00F14AD6"/>
    <w:rsid w:val="00F17327"/>
    <w:rsid w:val="00F26C92"/>
    <w:rsid w:val="00F32A34"/>
    <w:rsid w:val="00F56FE3"/>
    <w:rsid w:val="00F91214"/>
    <w:rsid w:val="00FB6E37"/>
    <w:rsid w:val="00FE4DC8"/>
    <w:rsid w:val="00FF5FDE"/>
    <w:rsid w:val="04722D72"/>
    <w:rsid w:val="1D212731"/>
    <w:rsid w:val="2F484F80"/>
    <w:rsid w:val="49F96101"/>
    <w:rsid w:val="5B767514"/>
    <w:rsid w:val="61DB73BA"/>
    <w:rsid w:val="6BA96D9F"/>
    <w:rsid w:val="6FAB1612"/>
    <w:rsid w:val="714F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bCs/>
      <w:kern w:val="2"/>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cs="Times New Roman"/>
      <w:sz w:val="24"/>
      <w:szCs w:val="24"/>
    </w:rPr>
  </w:style>
  <w:style w:type="character" w:customStyle="1" w:styleId="9">
    <w:name w:val="页眉 Char"/>
    <w:basedOn w:val="8"/>
    <w:link w:val="5"/>
    <w:qFormat/>
    <w:uiPriority w:val="99"/>
    <w:rPr>
      <w:rFonts w:eastAsia="仿宋"/>
      <w:sz w:val="18"/>
      <w:szCs w:val="18"/>
    </w:rPr>
  </w:style>
  <w:style w:type="character" w:customStyle="1" w:styleId="10">
    <w:name w:val="页脚 Char"/>
    <w:basedOn w:val="8"/>
    <w:link w:val="4"/>
    <w:qFormat/>
    <w:uiPriority w:val="99"/>
    <w:rPr>
      <w:rFonts w:eastAsia="仿宋"/>
      <w:sz w:val="18"/>
      <w:szCs w:val="18"/>
    </w:rPr>
  </w:style>
  <w:style w:type="character" w:customStyle="1" w:styleId="11">
    <w:name w:val="批注框文本 Char"/>
    <w:basedOn w:val="8"/>
    <w:link w:val="3"/>
    <w:semiHidden/>
    <w:qFormat/>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4E49B-271D-4DAD-A60A-21627E0B0BEB}">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1434</Words>
  <Characters>1515</Characters>
  <Lines>11</Lines>
  <Paragraphs>3</Paragraphs>
  <TotalTime>9</TotalTime>
  <ScaleCrop>false</ScaleCrop>
  <LinksUpToDate>false</LinksUpToDate>
  <CharactersWithSpaces>1515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2023-03-26T09:31:00Z</dcterms:created>
  <dc:creator>Windows 用户</dc:creator>
  <cp:lastModifiedBy>张锐</cp:lastModifiedBy>
  <cp:lastPrinted>2022-03-18T06:18:00Z</cp:lastPrinted>
  <dcterms:modified xsi:type="dcterms:W3CDTF">2023-06-12T08:38:49Z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DA00D4924B8A4DCDA058D1B70F655070</vt:lpwstr>
  </property>
</Properties>
</file>