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b/>
          <w:bCs/>
          <w:i w:val="0"/>
          <w:iCs w:val="0"/>
          <w:caps w:val="0"/>
          <w:color w:val="333333"/>
          <w:spacing w:val="0"/>
          <w:sz w:val="48"/>
          <w:szCs w:val="48"/>
        </w:rPr>
      </w:pPr>
      <w:bookmarkStart w:id="0" w:name="_GoBack"/>
      <w:r>
        <w:rPr>
          <w:rFonts w:hint="eastAsia" w:ascii="微软雅黑" w:hAnsi="微软雅黑" w:eastAsia="微软雅黑" w:cs="微软雅黑"/>
          <w:b w:val="0"/>
          <w:bCs w:val="0"/>
          <w:i w:val="0"/>
          <w:iCs w:val="0"/>
          <w:caps w:val="0"/>
          <w:color w:val="333333"/>
          <w:spacing w:val="0"/>
          <w:sz w:val="48"/>
          <w:szCs w:val="48"/>
          <w:bdr w:val="none" w:color="auto" w:sz="0" w:space="0"/>
          <w:shd w:val="clear" w:fill="FFFFFF"/>
        </w:rPr>
        <w:t>霍邱县人民政府办公室关于印发霍邱县城市声环境功能区划分方案的通知</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b w:val="0"/>
          <w:bCs w:val="0"/>
          <w:i w:val="0"/>
          <w:iCs w:val="0"/>
          <w:caps w:val="0"/>
          <w:color w:val="333333"/>
          <w:spacing w:val="0"/>
          <w:sz w:val="30"/>
          <w:szCs w:val="30"/>
        </w:rPr>
      </w:pPr>
      <w:r>
        <w:rPr>
          <w:rFonts w:hint="eastAsia" w:ascii="微软雅黑" w:hAnsi="微软雅黑" w:eastAsia="微软雅黑" w:cs="微软雅黑"/>
          <w:b w:val="0"/>
          <w:bCs w:val="0"/>
          <w:i w:val="0"/>
          <w:iCs w:val="0"/>
          <w:caps w:val="0"/>
          <w:color w:val="333333"/>
          <w:spacing w:val="0"/>
          <w:sz w:val="30"/>
          <w:szCs w:val="30"/>
          <w:bdr w:val="none" w:color="auto" w:sz="0" w:space="0"/>
          <w:shd w:val="clear" w:fill="FFFFFF"/>
        </w:rPr>
        <w:t>霍政办〔2023〕1号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left"/>
        <w:rPr>
          <w:rFonts w:ascii="仿宋" w:hAnsi="仿宋" w:eastAsia="仿宋" w:cs="仿宋"/>
          <w:i w:val="0"/>
          <w:iCs w:val="0"/>
          <w:caps w:val="0"/>
          <w:color w:val="333333"/>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left"/>
        <w:rPr>
          <w:rFonts w:ascii="Calibri" w:hAnsi="Calibri" w:cs="Calibri"/>
          <w:sz w:val="21"/>
          <w:szCs w:val="21"/>
        </w:rPr>
      </w:pPr>
      <w:r>
        <w:rPr>
          <w:rFonts w:ascii="仿宋" w:hAnsi="仿宋" w:eastAsia="仿宋" w:cs="仿宋"/>
          <w:i w:val="0"/>
          <w:iCs w:val="0"/>
          <w:caps w:val="0"/>
          <w:color w:val="333333"/>
          <w:spacing w:val="0"/>
          <w:sz w:val="32"/>
          <w:szCs w:val="32"/>
          <w:bdr w:val="none" w:color="auto" w:sz="0" w:space="0"/>
          <w:shd w:val="clear" w:fill="FFFFFF"/>
        </w:rPr>
        <w:t>各乡镇人民政府，经济开发区（现代产业园）管委，县政府各部门、各直属机构：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333333"/>
          <w:spacing w:val="0"/>
          <w:sz w:val="32"/>
          <w:szCs w:val="32"/>
          <w:bdr w:val="none" w:color="auto" w:sz="0" w:space="0"/>
          <w:shd w:val="clear" w:fill="FFFFFF"/>
        </w:rPr>
        <w:t>经县政府同意，现将《霍邱县城市声环境功能区划分方案》印发给你们，请结合实际，认真贯彻落实。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right"/>
        <w:rPr>
          <w:rFonts w:hint="default" w:ascii="Calibri" w:hAnsi="Calibri" w:cs="Calibri"/>
          <w:sz w:val="21"/>
          <w:szCs w:val="21"/>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right"/>
        <w:rPr>
          <w:rFonts w:hint="default" w:ascii="Calibri" w:hAnsi="Calibri" w:cs="Calibri"/>
          <w:sz w:val="21"/>
          <w:szCs w:val="21"/>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 2023</w:t>
      </w:r>
      <w:r>
        <w:rPr>
          <w:rFonts w:hint="eastAsia" w:ascii="仿宋" w:hAnsi="仿宋" w:eastAsia="仿宋" w:cs="仿宋"/>
          <w:i w:val="0"/>
          <w:iCs w:val="0"/>
          <w:caps w:val="0"/>
          <w:color w:val="333333"/>
          <w:spacing w:val="0"/>
          <w:sz w:val="32"/>
          <w:szCs w:val="32"/>
          <w:bdr w:val="none" w:color="auto" w:sz="0" w:space="0"/>
          <w:shd w:val="clear" w:fill="FFFFFF"/>
        </w:rPr>
        <w:t>年</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1</w:t>
      </w:r>
      <w:r>
        <w:rPr>
          <w:rFonts w:hint="eastAsia" w:ascii="仿宋" w:hAnsi="仿宋" w:eastAsia="仿宋" w:cs="仿宋"/>
          <w:i w:val="0"/>
          <w:iCs w:val="0"/>
          <w:caps w:val="0"/>
          <w:color w:val="333333"/>
          <w:spacing w:val="0"/>
          <w:sz w:val="32"/>
          <w:szCs w:val="32"/>
          <w:bdr w:val="none" w:color="auto" w:sz="0" w:space="0"/>
          <w:shd w:val="clear" w:fill="FFFFFF"/>
        </w:rPr>
        <w:t>月</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19</w:t>
      </w:r>
      <w:r>
        <w:rPr>
          <w:rFonts w:hint="eastAsia" w:ascii="仿宋" w:hAnsi="仿宋" w:eastAsia="仿宋" w:cs="仿宋"/>
          <w:i w:val="0"/>
          <w:iCs w:val="0"/>
          <w:caps w:val="0"/>
          <w:color w:val="333333"/>
          <w:spacing w:val="0"/>
          <w:sz w:val="32"/>
          <w:szCs w:val="32"/>
          <w:bdr w:val="none" w:color="auto" w:sz="0" w:space="0"/>
          <w:shd w:val="clear" w:fill="FFFFFF"/>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hint="default" w:ascii="Times New Roman" w:hAnsi="Times New Roman" w:eastAsia="微软雅黑" w:cs="Times New Roman"/>
          <w:b/>
          <w:bCs/>
          <w:i w:val="0"/>
          <w:iCs w:val="0"/>
          <w:caps w:val="0"/>
          <w:color w:val="333333"/>
          <w:spacing w:val="0"/>
          <w:sz w:val="52"/>
          <w:szCs w:val="5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sz w:val="21"/>
          <w:szCs w:val="21"/>
        </w:rPr>
      </w:pPr>
      <w:r>
        <w:rPr>
          <w:rFonts w:ascii="方正小标宋简体" w:hAnsi="方正小标宋简体" w:eastAsia="方正小标宋简体" w:cs="方正小标宋简体"/>
          <w:i w:val="0"/>
          <w:iCs w:val="0"/>
          <w:caps w:val="0"/>
          <w:color w:val="333333"/>
          <w:spacing w:val="0"/>
          <w:sz w:val="44"/>
          <w:szCs w:val="44"/>
          <w:bdr w:val="none" w:color="auto" w:sz="0" w:space="0"/>
          <w:shd w:val="clear" w:fill="FFFFFF"/>
        </w:rPr>
        <w:t>霍邱县城市声环境功能区划分方案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left"/>
        <w:rPr>
          <w:rFonts w:hint="default" w:ascii="Calibri" w:hAnsi="Calibri" w:cs="Calibri"/>
          <w:sz w:val="21"/>
          <w:szCs w:val="21"/>
        </w:rPr>
      </w:pPr>
      <w:r>
        <w:rPr>
          <w:rFonts w:hint="default" w:ascii="Times New Roman" w:hAnsi="Times New Roman" w:eastAsia="微软雅黑" w:cs="Times New Roman"/>
          <w:b/>
          <w:bCs/>
          <w:i w:val="0"/>
          <w:iCs w:val="0"/>
          <w:cap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sz w:val="32"/>
          <w:szCs w:val="32"/>
          <w:bdr w:val="none" w:color="auto" w:sz="0" w:space="0"/>
          <w:shd w:val="clear" w:fill="FFFFFF"/>
        </w:rPr>
        <w:t>为了贯彻落实国家、安徽省生态环境厅及六安市生态环境局相关工作部署，进一步提高我县城区噪声污染防治管理水平，强化噪声排放源监督管理，改善城区声环境质量，建设安静、舒适、和谐的居住环境，根据《中华人民共和国噪声污染防治法》和《声环境质量标准》有关规定，结合霍邱县城总体规划和实际情况，编制了《霍邱县城市声环境功能区划分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rPr>
          <w:rFonts w:hint="default" w:ascii="Calibri" w:hAnsi="Calibri" w:cs="Calibri"/>
          <w:sz w:val="21"/>
          <w:szCs w:val="21"/>
        </w:rPr>
      </w:pPr>
      <w:r>
        <w:rPr>
          <w:rFonts w:ascii="黑体" w:hAnsi="宋体" w:eastAsia="黑体" w:cs="黑体"/>
          <w:b/>
          <w:bCs/>
          <w:i w:val="0"/>
          <w:iCs w:val="0"/>
          <w:caps w:val="0"/>
          <w:color w:val="333333"/>
          <w:spacing w:val="0"/>
          <w:sz w:val="32"/>
          <w:szCs w:val="32"/>
          <w:bdr w:val="none" w:color="auto" w:sz="0" w:space="0"/>
          <w:shd w:val="clear" w:fill="FFFFFF"/>
        </w:rPr>
        <w:t>一、编制依据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sz w:val="32"/>
          <w:szCs w:val="32"/>
          <w:bdr w:val="none" w:color="auto" w:sz="0" w:space="0"/>
          <w:shd w:val="clear" w:fill="FFFFFF"/>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1</w:t>
      </w:r>
      <w:r>
        <w:rPr>
          <w:rFonts w:hint="eastAsia" w:ascii="仿宋" w:hAnsi="仿宋" w:eastAsia="仿宋" w:cs="仿宋"/>
          <w:i w:val="0"/>
          <w:iCs w:val="0"/>
          <w:caps w:val="0"/>
          <w:color w:val="333333"/>
          <w:spacing w:val="0"/>
          <w:sz w:val="32"/>
          <w:szCs w:val="32"/>
          <w:bdr w:val="none" w:color="auto" w:sz="0" w:space="0"/>
          <w:shd w:val="clear" w:fill="FFFFFF"/>
        </w:rPr>
        <w:t>）《中华人民共和国环境保护法》（</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2015</w:t>
      </w:r>
      <w:r>
        <w:rPr>
          <w:rFonts w:hint="eastAsia" w:ascii="仿宋" w:hAnsi="仿宋" w:eastAsia="仿宋" w:cs="仿宋"/>
          <w:i w:val="0"/>
          <w:iCs w:val="0"/>
          <w:caps w:val="0"/>
          <w:color w:val="333333"/>
          <w:spacing w:val="0"/>
          <w:sz w:val="32"/>
          <w:szCs w:val="32"/>
          <w:bdr w:val="none" w:color="auto" w:sz="0" w:space="0"/>
          <w:shd w:val="clear" w:fill="FFFFFF"/>
        </w:rPr>
        <w:t>年</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1</w:t>
      </w:r>
      <w:r>
        <w:rPr>
          <w:rFonts w:hint="eastAsia" w:ascii="仿宋" w:hAnsi="仿宋" w:eastAsia="仿宋" w:cs="仿宋"/>
          <w:i w:val="0"/>
          <w:iCs w:val="0"/>
          <w:caps w:val="0"/>
          <w:color w:val="333333"/>
          <w:spacing w:val="0"/>
          <w:sz w:val="32"/>
          <w:szCs w:val="32"/>
          <w:bdr w:val="none" w:color="auto" w:sz="0" w:space="0"/>
          <w:shd w:val="clear" w:fill="FFFFFF"/>
        </w:rPr>
        <w:t>月</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1</w:t>
      </w:r>
      <w:r>
        <w:rPr>
          <w:rFonts w:hint="eastAsia" w:ascii="仿宋" w:hAnsi="仿宋" w:eastAsia="仿宋" w:cs="仿宋"/>
          <w:i w:val="0"/>
          <w:iCs w:val="0"/>
          <w:caps w:val="0"/>
          <w:color w:val="333333"/>
          <w:spacing w:val="0"/>
          <w:sz w:val="32"/>
          <w:szCs w:val="32"/>
          <w:bdr w:val="none" w:color="auto" w:sz="0" w:space="0"/>
          <w:shd w:val="clear" w:fill="FFFFFF"/>
        </w:rPr>
        <w:t>日实施）；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sz w:val="32"/>
          <w:szCs w:val="32"/>
          <w:bdr w:val="none" w:color="auto" w:sz="0" w:space="0"/>
          <w:shd w:val="clear" w:fill="FFFFFF"/>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2</w:t>
      </w:r>
      <w:r>
        <w:rPr>
          <w:rFonts w:hint="eastAsia" w:ascii="仿宋" w:hAnsi="仿宋" w:eastAsia="仿宋" w:cs="仿宋"/>
          <w:i w:val="0"/>
          <w:iCs w:val="0"/>
          <w:caps w:val="0"/>
          <w:color w:val="333333"/>
          <w:spacing w:val="0"/>
          <w:sz w:val="32"/>
          <w:szCs w:val="32"/>
          <w:bdr w:val="none" w:color="auto" w:sz="0" w:space="0"/>
          <w:shd w:val="clear" w:fill="FFFFFF"/>
        </w:rPr>
        <w:t>）《中华人民共和国噪声污染防治法》（</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2022</w:t>
      </w:r>
      <w:r>
        <w:rPr>
          <w:rFonts w:hint="eastAsia" w:ascii="仿宋" w:hAnsi="仿宋" w:eastAsia="仿宋" w:cs="仿宋"/>
          <w:i w:val="0"/>
          <w:iCs w:val="0"/>
          <w:caps w:val="0"/>
          <w:color w:val="333333"/>
          <w:spacing w:val="0"/>
          <w:sz w:val="32"/>
          <w:szCs w:val="32"/>
          <w:bdr w:val="none" w:color="auto" w:sz="0" w:space="0"/>
          <w:shd w:val="clear" w:fill="FFFFFF"/>
        </w:rPr>
        <w:t>年</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6</w:t>
      </w:r>
      <w:r>
        <w:rPr>
          <w:rFonts w:hint="eastAsia" w:ascii="仿宋" w:hAnsi="仿宋" w:eastAsia="仿宋" w:cs="仿宋"/>
          <w:i w:val="0"/>
          <w:iCs w:val="0"/>
          <w:caps w:val="0"/>
          <w:color w:val="333333"/>
          <w:spacing w:val="0"/>
          <w:sz w:val="32"/>
          <w:szCs w:val="32"/>
          <w:bdr w:val="none" w:color="auto" w:sz="0" w:space="0"/>
          <w:shd w:val="clear" w:fill="FFFFFF"/>
        </w:rPr>
        <w:t>月</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5</w:t>
      </w:r>
      <w:r>
        <w:rPr>
          <w:rFonts w:hint="eastAsia" w:ascii="仿宋" w:hAnsi="仿宋" w:eastAsia="仿宋" w:cs="仿宋"/>
          <w:i w:val="0"/>
          <w:iCs w:val="0"/>
          <w:caps w:val="0"/>
          <w:color w:val="333333"/>
          <w:spacing w:val="0"/>
          <w:sz w:val="32"/>
          <w:szCs w:val="32"/>
          <w:bdr w:val="none" w:color="auto" w:sz="0" w:space="0"/>
          <w:shd w:val="clear" w:fill="FFFFFF"/>
        </w:rPr>
        <w:t>日实施）；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sz w:val="32"/>
          <w:szCs w:val="32"/>
          <w:bdr w:val="none" w:color="auto" w:sz="0" w:space="0"/>
          <w:shd w:val="clear" w:fill="FFFFFF"/>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3</w:t>
      </w:r>
      <w:r>
        <w:rPr>
          <w:rFonts w:hint="eastAsia" w:ascii="仿宋" w:hAnsi="仿宋" w:eastAsia="仿宋" w:cs="仿宋"/>
          <w:i w:val="0"/>
          <w:iCs w:val="0"/>
          <w:caps w:val="0"/>
          <w:color w:val="333333"/>
          <w:spacing w:val="0"/>
          <w:sz w:val="32"/>
          <w:szCs w:val="32"/>
          <w:bdr w:val="none" w:color="auto" w:sz="0" w:space="0"/>
          <w:shd w:val="clear" w:fill="FFFFFF"/>
        </w:rPr>
        <w:t>）《声环境功能区划分技术规范》（</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GB/T 15190-2014</w:t>
      </w:r>
      <w:r>
        <w:rPr>
          <w:rFonts w:hint="eastAsia" w:ascii="仿宋" w:hAnsi="仿宋" w:eastAsia="仿宋" w:cs="仿宋"/>
          <w:i w:val="0"/>
          <w:iCs w:val="0"/>
          <w:caps w:val="0"/>
          <w:color w:val="333333"/>
          <w:spacing w:val="0"/>
          <w:sz w:val="32"/>
          <w:szCs w:val="32"/>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sz w:val="32"/>
          <w:szCs w:val="32"/>
          <w:bdr w:val="none" w:color="auto" w:sz="0" w:space="0"/>
          <w:shd w:val="clear" w:fill="FFFFFF"/>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4</w:t>
      </w:r>
      <w:r>
        <w:rPr>
          <w:rFonts w:hint="eastAsia" w:ascii="仿宋" w:hAnsi="仿宋" w:eastAsia="仿宋" w:cs="仿宋"/>
          <w:i w:val="0"/>
          <w:iCs w:val="0"/>
          <w:caps w:val="0"/>
          <w:color w:val="333333"/>
          <w:spacing w:val="0"/>
          <w:sz w:val="32"/>
          <w:szCs w:val="32"/>
          <w:bdr w:val="none" w:color="auto" w:sz="0" w:space="0"/>
          <w:shd w:val="clear" w:fill="FFFFFF"/>
        </w:rPr>
        <w:t>）《声环境质量标准》（</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GB 3096-2008</w:t>
      </w:r>
      <w:r>
        <w:rPr>
          <w:rFonts w:hint="eastAsia" w:ascii="仿宋" w:hAnsi="仿宋" w:eastAsia="仿宋" w:cs="仿宋"/>
          <w:i w:val="0"/>
          <w:iCs w:val="0"/>
          <w:caps w:val="0"/>
          <w:color w:val="333333"/>
          <w:spacing w:val="0"/>
          <w:sz w:val="32"/>
          <w:szCs w:val="32"/>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sz w:val="32"/>
          <w:szCs w:val="32"/>
          <w:bdr w:val="none" w:color="auto" w:sz="0" w:space="0"/>
          <w:shd w:val="clear" w:fill="FFFFFF"/>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5</w:t>
      </w:r>
      <w:r>
        <w:rPr>
          <w:rFonts w:hint="eastAsia" w:ascii="仿宋" w:hAnsi="仿宋" w:eastAsia="仿宋" w:cs="仿宋"/>
          <w:i w:val="0"/>
          <w:iCs w:val="0"/>
          <w:caps w:val="0"/>
          <w:color w:val="333333"/>
          <w:spacing w:val="0"/>
          <w:sz w:val="32"/>
          <w:szCs w:val="32"/>
          <w:bdr w:val="none" w:color="auto" w:sz="0" w:space="0"/>
          <w:shd w:val="clear" w:fill="FFFFFF"/>
        </w:rPr>
        <w:t>）《工业企业厂界环境噪声排放标准》（</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GB 12348-2008</w:t>
      </w:r>
      <w:r>
        <w:rPr>
          <w:rFonts w:hint="eastAsia" w:ascii="仿宋" w:hAnsi="仿宋" w:eastAsia="仿宋" w:cs="仿宋"/>
          <w:i w:val="0"/>
          <w:iCs w:val="0"/>
          <w:caps w:val="0"/>
          <w:color w:val="333333"/>
          <w:spacing w:val="0"/>
          <w:sz w:val="32"/>
          <w:szCs w:val="32"/>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sz w:val="32"/>
          <w:szCs w:val="32"/>
          <w:bdr w:val="none" w:color="auto" w:sz="0" w:space="0"/>
          <w:shd w:val="clear" w:fill="FFFFFF"/>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6</w:t>
      </w:r>
      <w:r>
        <w:rPr>
          <w:rFonts w:hint="eastAsia" w:ascii="仿宋" w:hAnsi="仿宋" w:eastAsia="仿宋" w:cs="仿宋"/>
          <w:i w:val="0"/>
          <w:iCs w:val="0"/>
          <w:caps w:val="0"/>
          <w:color w:val="333333"/>
          <w:spacing w:val="0"/>
          <w:sz w:val="32"/>
          <w:szCs w:val="32"/>
          <w:bdr w:val="none" w:color="auto" w:sz="0" w:space="0"/>
          <w:shd w:val="clear" w:fill="FFFFFF"/>
        </w:rPr>
        <w:t>）《城市用地分类与规划建设用地标准》（</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GB 50137-2011</w:t>
      </w:r>
      <w:r>
        <w:rPr>
          <w:rFonts w:hint="eastAsia" w:ascii="仿宋" w:hAnsi="仿宋" w:eastAsia="仿宋" w:cs="仿宋"/>
          <w:i w:val="0"/>
          <w:iCs w:val="0"/>
          <w:caps w:val="0"/>
          <w:color w:val="333333"/>
          <w:spacing w:val="0"/>
          <w:sz w:val="32"/>
          <w:szCs w:val="32"/>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sz w:val="32"/>
          <w:szCs w:val="32"/>
          <w:bdr w:val="none" w:color="auto" w:sz="0" w:space="0"/>
          <w:shd w:val="clear" w:fill="FFFFFF"/>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7</w:t>
      </w:r>
      <w:r>
        <w:rPr>
          <w:rFonts w:hint="eastAsia" w:ascii="仿宋" w:hAnsi="仿宋" w:eastAsia="仿宋" w:cs="仿宋"/>
          <w:i w:val="0"/>
          <w:iCs w:val="0"/>
          <w:caps w:val="0"/>
          <w:color w:val="333333"/>
          <w:spacing w:val="0"/>
          <w:sz w:val="32"/>
          <w:szCs w:val="32"/>
          <w:bdr w:val="none" w:color="auto" w:sz="0" w:space="0"/>
          <w:shd w:val="clear" w:fill="FFFFFF"/>
        </w:rPr>
        <w:t>）《环境噪声监测技术规范</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 </w:t>
      </w:r>
      <w:r>
        <w:rPr>
          <w:rFonts w:hint="eastAsia" w:ascii="仿宋" w:hAnsi="仿宋" w:eastAsia="仿宋" w:cs="仿宋"/>
          <w:i w:val="0"/>
          <w:iCs w:val="0"/>
          <w:caps w:val="0"/>
          <w:color w:val="333333"/>
          <w:spacing w:val="0"/>
          <w:sz w:val="32"/>
          <w:szCs w:val="32"/>
          <w:bdr w:val="none" w:color="auto" w:sz="0" w:space="0"/>
          <w:shd w:val="clear" w:fill="FFFFFF"/>
        </w:rPr>
        <w:t>城市声环境常规监测》（</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HJ 640-2012</w:t>
      </w:r>
      <w:r>
        <w:rPr>
          <w:rFonts w:hint="eastAsia" w:ascii="仿宋" w:hAnsi="仿宋" w:eastAsia="仿宋" w:cs="仿宋"/>
          <w:i w:val="0"/>
          <w:iCs w:val="0"/>
          <w:caps w:val="0"/>
          <w:color w:val="333333"/>
          <w:spacing w:val="0"/>
          <w:sz w:val="32"/>
          <w:szCs w:val="32"/>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sz w:val="32"/>
          <w:szCs w:val="32"/>
          <w:bdr w:val="none" w:color="auto" w:sz="0" w:space="0"/>
          <w:shd w:val="clear" w:fill="FFFFFF"/>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8</w:t>
      </w:r>
      <w:r>
        <w:rPr>
          <w:rFonts w:hint="eastAsia" w:ascii="仿宋" w:hAnsi="仿宋" w:eastAsia="仿宋" w:cs="仿宋"/>
          <w:i w:val="0"/>
          <w:iCs w:val="0"/>
          <w:caps w:val="0"/>
          <w:color w:val="333333"/>
          <w:spacing w:val="0"/>
          <w:sz w:val="32"/>
          <w:szCs w:val="32"/>
          <w:bdr w:val="none" w:color="auto" w:sz="0" w:space="0"/>
          <w:shd w:val="clear" w:fill="FFFFFF"/>
        </w:rPr>
        <w:t>）《关于加强和规范声环境功能区划分管理工作的通知》（环办大气函〔</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2017</w:t>
      </w:r>
      <w:r>
        <w:rPr>
          <w:rFonts w:hint="eastAsia" w:ascii="仿宋" w:hAnsi="仿宋" w:eastAsia="仿宋" w:cs="仿宋"/>
          <w:i w:val="0"/>
          <w:iCs w:val="0"/>
          <w:caps w:val="0"/>
          <w:color w:val="333333"/>
          <w:spacing w:val="0"/>
          <w:sz w:val="32"/>
          <w:szCs w:val="32"/>
          <w:bdr w:val="none" w:color="auto" w:sz="0" w:space="0"/>
          <w:shd w:val="clear" w:fill="FFFFFF"/>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1709</w:t>
      </w:r>
      <w:r>
        <w:rPr>
          <w:rFonts w:hint="eastAsia" w:ascii="仿宋" w:hAnsi="仿宋" w:eastAsia="仿宋" w:cs="仿宋"/>
          <w:i w:val="0"/>
          <w:iCs w:val="0"/>
          <w:caps w:val="0"/>
          <w:color w:val="333333"/>
          <w:spacing w:val="0"/>
          <w:sz w:val="32"/>
          <w:szCs w:val="32"/>
          <w:bdr w:val="none" w:color="auto" w:sz="0" w:space="0"/>
          <w:shd w:val="clear" w:fill="FFFFFF"/>
        </w:rPr>
        <w:t>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sz w:val="32"/>
          <w:szCs w:val="32"/>
          <w:bdr w:val="none" w:color="auto" w:sz="0" w:space="0"/>
          <w:shd w:val="clear" w:fill="FFFFFF"/>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9</w:t>
      </w:r>
      <w:r>
        <w:rPr>
          <w:rFonts w:hint="eastAsia" w:ascii="仿宋" w:hAnsi="仿宋" w:eastAsia="仿宋" w:cs="仿宋"/>
          <w:i w:val="0"/>
          <w:iCs w:val="0"/>
          <w:caps w:val="0"/>
          <w:color w:val="333333"/>
          <w:spacing w:val="0"/>
          <w:sz w:val="32"/>
          <w:szCs w:val="32"/>
          <w:bdr w:val="none" w:color="auto" w:sz="0" w:space="0"/>
          <w:shd w:val="clear" w:fill="FFFFFF"/>
        </w:rPr>
        <w:t>）《关于加强环境噪声污染防治工作改善城乡声环境质量的指导意见》（环发〔</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2010</w:t>
      </w:r>
      <w:r>
        <w:rPr>
          <w:rFonts w:hint="eastAsia" w:ascii="仿宋" w:hAnsi="仿宋" w:eastAsia="仿宋" w:cs="仿宋"/>
          <w:i w:val="0"/>
          <w:iCs w:val="0"/>
          <w:caps w:val="0"/>
          <w:color w:val="333333"/>
          <w:spacing w:val="0"/>
          <w:sz w:val="32"/>
          <w:szCs w:val="32"/>
          <w:bdr w:val="none" w:color="auto" w:sz="0" w:space="0"/>
          <w:shd w:val="clear" w:fill="FFFFFF"/>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144</w:t>
      </w:r>
      <w:r>
        <w:rPr>
          <w:rFonts w:hint="eastAsia" w:ascii="仿宋" w:hAnsi="仿宋" w:eastAsia="仿宋" w:cs="仿宋"/>
          <w:i w:val="0"/>
          <w:iCs w:val="0"/>
          <w:caps w:val="0"/>
          <w:color w:val="333333"/>
          <w:spacing w:val="0"/>
          <w:sz w:val="32"/>
          <w:szCs w:val="32"/>
          <w:bdr w:val="none" w:color="auto" w:sz="0" w:space="0"/>
          <w:shd w:val="clear" w:fill="FFFFFF"/>
        </w:rPr>
        <w:t>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sz w:val="32"/>
          <w:szCs w:val="32"/>
          <w:bdr w:val="none" w:color="auto" w:sz="0" w:space="0"/>
          <w:shd w:val="clear" w:fill="FFFFFF"/>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10</w:t>
      </w:r>
      <w:r>
        <w:rPr>
          <w:rFonts w:hint="eastAsia" w:ascii="仿宋" w:hAnsi="仿宋" w:eastAsia="仿宋" w:cs="仿宋"/>
          <w:i w:val="0"/>
          <w:iCs w:val="0"/>
          <w:caps w:val="0"/>
          <w:color w:val="333333"/>
          <w:spacing w:val="0"/>
          <w:sz w:val="32"/>
          <w:szCs w:val="32"/>
          <w:bdr w:val="none" w:color="auto" w:sz="0" w:space="0"/>
          <w:shd w:val="clear" w:fill="FFFFFF"/>
        </w:rPr>
        <w:t>）《安徽省环保厅转发环境保护部办公厅关于加强和规范声环境功能区划分管理工作的通知》（皖环函〔</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2018</w:t>
      </w:r>
      <w:r>
        <w:rPr>
          <w:rFonts w:hint="eastAsia" w:ascii="仿宋" w:hAnsi="仿宋" w:eastAsia="仿宋" w:cs="仿宋"/>
          <w:i w:val="0"/>
          <w:iCs w:val="0"/>
          <w:caps w:val="0"/>
          <w:color w:val="333333"/>
          <w:spacing w:val="0"/>
          <w:sz w:val="32"/>
          <w:szCs w:val="32"/>
          <w:bdr w:val="none" w:color="auto" w:sz="0" w:space="0"/>
          <w:shd w:val="clear" w:fill="FFFFFF"/>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4</w:t>
      </w:r>
      <w:r>
        <w:rPr>
          <w:rFonts w:hint="eastAsia" w:ascii="仿宋" w:hAnsi="仿宋" w:eastAsia="仿宋" w:cs="仿宋"/>
          <w:i w:val="0"/>
          <w:iCs w:val="0"/>
          <w:caps w:val="0"/>
          <w:color w:val="333333"/>
          <w:spacing w:val="0"/>
          <w:sz w:val="32"/>
          <w:szCs w:val="32"/>
          <w:bdr w:val="none" w:color="auto" w:sz="0" w:space="0"/>
          <w:shd w:val="clear" w:fill="FFFFFF"/>
        </w:rPr>
        <w:t>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sz w:val="32"/>
          <w:szCs w:val="32"/>
          <w:bdr w:val="none" w:color="auto" w:sz="0" w:space="0"/>
          <w:shd w:val="clear" w:fill="FFFFFF"/>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11</w:t>
      </w:r>
      <w:r>
        <w:rPr>
          <w:rFonts w:hint="eastAsia" w:ascii="仿宋" w:hAnsi="仿宋" w:eastAsia="仿宋" w:cs="仿宋"/>
          <w:i w:val="0"/>
          <w:iCs w:val="0"/>
          <w:caps w:val="0"/>
          <w:color w:val="333333"/>
          <w:spacing w:val="0"/>
          <w:sz w:val="32"/>
          <w:szCs w:val="32"/>
          <w:bdr w:val="none" w:color="auto" w:sz="0" w:space="0"/>
          <w:shd w:val="clear" w:fill="FFFFFF"/>
        </w:rPr>
        <w:t>）《安徽省六安市霍邱县城总体规划（</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2013-2030</w:t>
      </w:r>
      <w:r>
        <w:rPr>
          <w:rFonts w:hint="eastAsia" w:ascii="仿宋" w:hAnsi="仿宋" w:eastAsia="仿宋" w:cs="仿宋"/>
          <w:i w:val="0"/>
          <w:iCs w:val="0"/>
          <w:caps w:val="0"/>
          <w:color w:val="333333"/>
          <w:spacing w:val="0"/>
          <w:sz w:val="32"/>
          <w:szCs w:val="32"/>
          <w:bdr w:val="none" w:color="auto" w:sz="0" w:space="0"/>
          <w:shd w:val="clear" w:fill="FFFFFF"/>
        </w:rPr>
        <w:t>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sz w:val="32"/>
          <w:szCs w:val="32"/>
          <w:bdr w:val="none" w:color="auto" w:sz="0" w:space="0"/>
          <w:shd w:val="clear" w:fill="FFFFFF"/>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12</w:t>
      </w:r>
      <w:r>
        <w:rPr>
          <w:rFonts w:hint="eastAsia" w:ascii="仿宋" w:hAnsi="仿宋" w:eastAsia="仿宋" w:cs="仿宋"/>
          <w:i w:val="0"/>
          <w:iCs w:val="0"/>
          <w:caps w:val="0"/>
          <w:color w:val="333333"/>
          <w:spacing w:val="0"/>
          <w:sz w:val="32"/>
          <w:szCs w:val="32"/>
          <w:bdr w:val="none" w:color="auto" w:sz="0" w:space="0"/>
          <w:shd w:val="clear" w:fill="FFFFFF"/>
        </w:rPr>
        <w:t>）霍邱县声环境质量现状监测数据。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rPr>
          <w:rFonts w:hint="default" w:ascii="Calibri" w:hAnsi="Calibri" w:cs="Calibri"/>
          <w:sz w:val="21"/>
          <w:szCs w:val="21"/>
        </w:rPr>
      </w:pPr>
      <w:r>
        <w:rPr>
          <w:rFonts w:hint="eastAsia" w:ascii="黑体" w:hAnsi="宋体" w:eastAsia="黑体" w:cs="黑体"/>
          <w:b/>
          <w:bCs/>
          <w:i w:val="0"/>
          <w:iCs w:val="0"/>
          <w:caps w:val="0"/>
          <w:color w:val="333333"/>
          <w:spacing w:val="0"/>
          <w:sz w:val="32"/>
          <w:szCs w:val="32"/>
          <w:bdr w:val="none" w:color="auto" w:sz="0" w:space="0"/>
          <w:shd w:val="clear" w:fill="FFFFFF"/>
        </w:rPr>
        <w:t>二、区划范围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sz w:val="32"/>
          <w:szCs w:val="32"/>
          <w:bdr w:val="none" w:color="auto" w:sz="0" w:space="0"/>
          <w:shd w:val="clear" w:fill="FFFFFF"/>
        </w:rPr>
        <w:t>本次声环境功能区划范围为霍邱县主城区和副城区内有明确规划的建设用地，霍邱县主城区规划区主要包括：原城关镇范围，新店镇（不含东北侧的新塘村、李郢村、花庵村和赵郢村），临淮岗镇淮河以南部分，宋店镇的八里村，城东湖、城西湖水面；副城区规划区范围主要依据开发区及马店镇的产业发展及配套建设需要。根据《安徽省六安市霍邱县城总体规划（</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2013-2030</w:t>
      </w:r>
      <w:r>
        <w:rPr>
          <w:rFonts w:hint="eastAsia" w:ascii="仿宋" w:hAnsi="仿宋" w:eastAsia="仿宋" w:cs="仿宋"/>
          <w:i w:val="0"/>
          <w:iCs w:val="0"/>
          <w:caps w:val="0"/>
          <w:color w:val="333333"/>
          <w:spacing w:val="0"/>
          <w:sz w:val="32"/>
          <w:szCs w:val="32"/>
          <w:bdr w:val="none" w:color="auto" w:sz="0" w:space="0"/>
          <w:shd w:val="clear" w:fill="FFFFFF"/>
        </w:rPr>
        <w:t>年）》，本次声环境功能区划范围为霍邱县主城区和副城区内有明确规划的建设用地，总面积约为</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75.08km</w:t>
      </w:r>
      <w:r>
        <w:rPr>
          <w:rFonts w:hint="default" w:ascii="Times New Roman" w:hAnsi="Times New Roman" w:eastAsia="微软雅黑" w:cs="Times New Roman"/>
          <w:i w:val="0"/>
          <w:iCs w:val="0"/>
          <w:caps w:val="0"/>
          <w:color w:val="333333"/>
          <w:spacing w:val="0"/>
          <w:sz w:val="24"/>
          <w:szCs w:val="24"/>
          <w:bdr w:val="none" w:color="auto" w:sz="0" w:space="0"/>
          <w:shd w:val="clear" w:fill="FFFFFF"/>
          <w:vertAlign w:val="baseline"/>
        </w:rPr>
        <w:t>2</w:t>
      </w:r>
      <w:r>
        <w:rPr>
          <w:rFonts w:hint="eastAsia" w:ascii="仿宋" w:hAnsi="仿宋" w:eastAsia="仿宋" w:cs="仿宋"/>
          <w:i w:val="0"/>
          <w:iCs w:val="0"/>
          <w:caps w:val="0"/>
          <w:color w:val="333333"/>
          <w:spacing w:val="0"/>
          <w:sz w:val="32"/>
          <w:szCs w:val="32"/>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rPr>
          <w:rFonts w:hint="default" w:ascii="Calibri" w:hAnsi="Calibri" w:cs="Calibri"/>
          <w:sz w:val="21"/>
          <w:szCs w:val="21"/>
        </w:rPr>
      </w:pPr>
      <w:r>
        <w:rPr>
          <w:rFonts w:hint="eastAsia" w:ascii="黑体" w:hAnsi="宋体" w:eastAsia="黑体" w:cs="黑体"/>
          <w:b/>
          <w:bCs/>
          <w:i w:val="0"/>
          <w:iCs w:val="0"/>
          <w:caps w:val="0"/>
          <w:color w:val="333333"/>
          <w:spacing w:val="0"/>
          <w:sz w:val="32"/>
          <w:szCs w:val="32"/>
          <w:bdr w:val="none" w:color="auto" w:sz="0" w:space="0"/>
          <w:shd w:val="clear" w:fill="FFFFFF"/>
        </w:rPr>
        <w:t>三、划分原则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sz w:val="32"/>
          <w:szCs w:val="32"/>
          <w:bdr w:val="none" w:color="auto" w:sz="0" w:space="0"/>
          <w:shd w:val="clear" w:fill="FFFFFF"/>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1</w:t>
      </w:r>
      <w:r>
        <w:rPr>
          <w:rFonts w:hint="eastAsia" w:ascii="仿宋" w:hAnsi="仿宋" w:eastAsia="仿宋" w:cs="仿宋"/>
          <w:i w:val="0"/>
          <w:iCs w:val="0"/>
          <w:caps w:val="0"/>
          <w:color w:val="333333"/>
          <w:spacing w:val="0"/>
          <w:sz w:val="32"/>
          <w:szCs w:val="32"/>
          <w:bdr w:val="none" w:color="auto" w:sz="0" w:space="0"/>
          <w:shd w:val="clear" w:fill="FFFFFF"/>
        </w:rPr>
        <w:t>）以霍邱县城总体规划为指导，兼顾建设现状的原则。以城区规划区总体规划为指导，按区域规划用地的主导功能、用地现状确定区划，实现霍邱县城区全覆盖。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sz w:val="32"/>
          <w:szCs w:val="32"/>
          <w:bdr w:val="none" w:color="auto" w:sz="0" w:space="0"/>
          <w:shd w:val="clear" w:fill="FFFFFF"/>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2</w:t>
      </w:r>
      <w:r>
        <w:rPr>
          <w:rFonts w:hint="eastAsia" w:ascii="仿宋" w:hAnsi="仿宋" w:eastAsia="仿宋" w:cs="仿宋"/>
          <w:i w:val="0"/>
          <w:iCs w:val="0"/>
          <w:caps w:val="0"/>
          <w:color w:val="333333"/>
          <w:spacing w:val="0"/>
          <w:sz w:val="32"/>
          <w:szCs w:val="32"/>
          <w:bdr w:val="none" w:color="auto" w:sz="0" w:space="0"/>
          <w:shd w:val="clear" w:fill="FFFFFF"/>
        </w:rPr>
        <w:t>）划分坚持以宏观控制为主，局部调整为辅的原则。充分利用交通干线、河流、沟壑、绿地等明显现状物作为噪声适用区的边界。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sz w:val="32"/>
          <w:szCs w:val="32"/>
          <w:bdr w:val="none" w:color="auto" w:sz="0" w:space="0"/>
          <w:shd w:val="clear" w:fill="FFFFFF"/>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3</w:t>
      </w:r>
      <w:r>
        <w:rPr>
          <w:rFonts w:hint="eastAsia" w:ascii="仿宋" w:hAnsi="仿宋" w:eastAsia="仿宋" w:cs="仿宋"/>
          <w:i w:val="0"/>
          <w:iCs w:val="0"/>
          <w:caps w:val="0"/>
          <w:color w:val="333333"/>
          <w:spacing w:val="0"/>
          <w:sz w:val="32"/>
          <w:szCs w:val="32"/>
          <w:bdr w:val="none" w:color="auto" w:sz="0" w:space="0"/>
          <w:shd w:val="clear" w:fill="FFFFFF"/>
        </w:rPr>
        <w:t>）区分城镇范围内建成区与未建成区的声环境功能区划，未建成的规划区内，按其规划性质或按区域声环境质量现状、结合可能的发展划定区域类型。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sz w:val="32"/>
          <w:szCs w:val="32"/>
          <w:bdr w:val="none" w:color="auto" w:sz="0" w:space="0"/>
          <w:shd w:val="clear" w:fill="FFFFFF"/>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4</w:t>
      </w:r>
      <w:r>
        <w:rPr>
          <w:rFonts w:hint="eastAsia" w:ascii="仿宋" w:hAnsi="仿宋" w:eastAsia="仿宋" w:cs="仿宋"/>
          <w:i w:val="0"/>
          <w:iCs w:val="0"/>
          <w:caps w:val="0"/>
          <w:color w:val="333333"/>
          <w:spacing w:val="0"/>
          <w:sz w:val="32"/>
          <w:szCs w:val="32"/>
          <w:bdr w:val="none" w:color="auto" w:sz="0" w:space="0"/>
          <w:shd w:val="clear" w:fill="FFFFFF"/>
        </w:rPr>
        <w:t>）单块的声环境功能区面积，原则上不小于</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0.5km</w:t>
      </w:r>
      <w:r>
        <w:rPr>
          <w:rFonts w:hint="default" w:ascii="Times New Roman" w:hAnsi="Times New Roman" w:eastAsia="微软雅黑" w:cs="Times New Roman"/>
          <w:i w:val="0"/>
          <w:iCs w:val="0"/>
          <w:caps w:val="0"/>
          <w:color w:val="333333"/>
          <w:spacing w:val="0"/>
          <w:sz w:val="24"/>
          <w:szCs w:val="24"/>
          <w:bdr w:val="none" w:color="auto" w:sz="0" w:space="0"/>
          <w:shd w:val="clear" w:fill="FFFFFF"/>
          <w:vertAlign w:val="baseline"/>
        </w:rPr>
        <w:t>2</w:t>
      </w:r>
      <w:r>
        <w:rPr>
          <w:rFonts w:hint="eastAsia" w:ascii="仿宋" w:hAnsi="仿宋" w:eastAsia="仿宋" w:cs="仿宋"/>
          <w:i w:val="0"/>
          <w:iCs w:val="0"/>
          <w:caps w:val="0"/>
          <w:color w:val="333333"/>
          <w:spacing w:val="0"/>
          <w:sz w:val="32"/>
          <w:szCs w:val="32"/>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sz w:val="32"/>
          <w:szCs w:val="32"/>
          <w:bdr w:val="none" w:color="auto" w:sz="0" w:space="0"/>
          <w:shd w:val="clear" w:fill="FFFFFF"/>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5</w:t>
      </w:r>
      <w:r>
        <w:rPr>
          <w:rFonts w:hint="eastAsia" w:ascii="仿宋" w:hAnsi="仿宋" w:eastAsia="仿宋" w:cs="仿宋"/>
          <w:i w:val="0"/>
          <w:iCs w:val="0"/>
          <w:caps w:val="0"/>
          <w:color w:val="333333"/>
          <w:spacing w:val="0"/>
          <w:sz w:val="32"/>
          <w:szCs w:val="32"/>
          <w:bdr w:val="none" w:color="auto" w:sz="0" w:space="0"/>
          <w:shd w:val="clear" w:fill="FFFFFF"/>
        </w:rPr>
        <w:t>）根据霍邱县城区规模和用地变化情况，霍邱县声环境功能区划可适时调整，原则上不超过</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5</w:t>
      </w:r>
      <w:r>
        <w:rPr>
          <w:rFonts w:hint="eastAsia" w:ascii="仿宋" w:hAnsi="仿宋" w:eastAsia="仿宋" w:cs="仿宋"/>
          <w:i w:val="0"/>
          <w:iCs w:val="0"/>
          <w:caps w:val="0"/>
          <w:color w:val="333333"/>
          <w:spacing w:val="0"/>
          <w:sz w:val="32"/>
          <w:szCs w:val="32"/>
          <w:bdr w:val="none" w:color="auto" w:sz="0" w:space="0"/>
          <w:shd w:val="clear" w:fill="FFFFFF"/>
        </w:rPr>
        <w:t>年调整一次。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sz w:val="32"/>
          <w:szCs w:val="32"/>
          <w:bdr w:val="none" w:color="auto" w:sz="0" w:space="0"/>
          <w:shd w:val="clear" w:fill="FFFFFF"/>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6</w:t>
      </w:r>
      <w:r>
        <w:rPr>
          <w:rFonts w:hint="eastAsia" w:ascii="仿宋" w:hAnsi="仿宋" w:eastAsia="仿宋" w:cs="仿宋"/>
          <w:i w:val="0"/>
          <w:iCs w:val="0"/>
          <w:caps w:val="0"/>
          <w:color w:val="333333"/>
          <w:spacing w:val="0"/>
          <w:sz w:val="32"/>
          <w:szCs w:val="32"/>
          <w:bdr w:val="none" w:color="auto" w:sz="0" w:space="0"/>
          <w:shd w:val="clear" w:fill="FFFFFF"/>
        </w:rPr>
        <w:t>）调整声环境功能区类别需进行充分的说明。严格控制</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4</w:t>
      </w:r>
      <w:r>
        <w:rPr>
          <w:rFonts w:hint="eastAsia" w:ascii="仿宋" w:hAnsi="仿宋" w:eastAsia="仿宋" w:cs="仿宋"/>
          <w:i w:val="0"/>
          <w:iCs w:val="0"/>
          <w:caps w:val="0"/>
          <w:color w:val="333333"/>
          <w:spacing w:val="0"/>
          <w:sz w:val="32"/>
          <w:szCs w:val="32"/>
          <w:bdr w:val="none" w:color="auto" w:sz="0" w:space="0"/>
          <w:shd w:val="clear" w:fill="FFFFFF"/>
        </w:rPr>
        <w:t>类声环境功能区范围。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rPr>
          <w:rFonts w:hint="default" w:ascii="Calibri" w:hAnsi="Calibri" w:cs="Calibri"/>
          <w:sz w:val="21"/>
          <w:szCs w:val="21"/>
        </w:rPr>
      </w:pPr>
      <w:r>
        <w:rPr>
          <w:rFonts w:hint="eastAsia" w:ascii="黑体" w:hAnsi="宋体" w:eastAsia="黑体" w:cs="黑体"/>
          <w:b/>
          <w:bCs/>
          <w:i w:val="0"/>
          <w:iCs w:val="0"/>
          <w:caps w:val="0"/>
          <w:color w:val="333333"/>
          <w:spacing w:val="0"/>
          <w:sz w:val="32"/>
          <w:szCs w:val="32"/>
          <w:bdr w:val="none" w:color="auto" w:sz="0" w:space="0"/>
          <w:shd w:val="clear" w:fill="FFFFFF"/>
        </w:rPr>
        <w:t>四、声环境功能区类别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sz w:val="32"/>
          <w:szCs w:val="32"/>
          <w:bdr w:val="none" w:color="auto" w:sz="0" w:space="0"/>
          <w:shd w:val="clear" w:fill="FFFFFF"/>
        </w:rPr>
        <w:t>本次《霍邱县城市声环境功能区划分方案》按照《声环境质量标准》（</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GB 3096-2008</w:t>
      </w:r>
      <w:r>
        <w:rPr>
          <w:rFonts w:hint="eastAsia" w:ascii="仿宋" w:hAnsi="仿宋" w:eastAsia="仿宋" w:cs="仿宋"/>
          <w:i w:val="0"/>
          <w:iCs w:val="0"/>
          <w:caps w:val="0"/>
          <w:color w:val="333333"/>
          <w:spacing w:val="0"/>
          <w:sz w:val="32"/>
          <w:szCs w:val="32"/>
          <w:bdr w:val="none" w:color="auto" w:sz="0" w:space="0"/>
          <w:shd w:val="clear" w:fill="FFFFFF"/>
        </w:rPr>
        <w:t>）、《声环境功能区划分技术规范》（</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GB/T 15190-2014</w:t>
      </w:r>
      <w:r>
        <w:rPr>
          <w:rFonts w:hint="eastAsia" w:ascii="仿宋" w:hAnsi="仿宋" w:eastAsia="仿宋" w:cs="仿宋"/>
          <w:i w:val="0"/>
          <w:iCs w:val="0"/>
          <w:caps w:val="0"/>
          <w:color w:val="333333"/>
          <w:spacing w:val="0"/>
          <w:sz w:val="32"/>
          <w:szCs w:val="32"/>
          <w:bdr w:val="none" w:color="auto" w:sz="0" w:space="0"/>
          <w:shd w:val="clear" w:fill="FFFFFF"/>
        </w:rPr>
        <w:t>）规定的</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5</w:t>
      </w:r>
      <w:r>
        <w:rPr>
          <w:rFonts w:hint="eastAsia" w:ascii="仿宋" w:hAnsi="仿宋" w:eastAsia="仿宋" w:cs="仿宋"/>
          <w:i w:val="0"/>
          <w:iCs w:val="0"/>
          <w:caps w:val="0"/>
          <w:color w:val="333333"/>
          <w:spacing w:val="0"/>
          <w:sz w:val="32"/>
          <w:szCs w:val="32"/>
          <w:bdr w:val="none" w:color="auto" w:sz="0" w:space="0"/>
          <w:shd w:val="clear" w:fill="FFFFFF"/>
        </w:rPr>
        <w:t>类声环境功能区进行划分。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rPr>
          <w:rFonts w:hint="default" w:ascii="Calibri" w:hAnsi="Calibri" w:cs="Calibri"/>
          <w:sz w:val="21"/>
          <w:szCs w:val="21"/>
        </w:rPr>
      </w:pPr>
      <w:r>
        <w:rPr>
          <w:rFonts w:hint="default" w:ascii="Times New Roman" w:hAnsi="Times New Roman" w:eastAsia="微软雅黑" w:cs="Times New Roman"/>
          <w:b/>
          <w:bCs/>
          <w:i w:val="0"/>
          <w:iCs w:val="0"/>
          <w:caps w:val="0"/>
          <w:color w:val="333333"/>
          <w:spacing w:val="0"/>
          <w:sz w:val="32"/>
          <w:szCs w:val="32"/>
          <w:bdr w:val="none" w:color="auto" w:sz="0" w:space="0"/>
          <w:shd w:val="clear" w:fill="FFFFFF"/>
        </w:rPr>
        <w:t>0</w:t>
      </w:r>
      <w:r>
        <w:rPr>
          <w:rFonts w:ascii="楷体" w:hAnsi="楷体" w:eastAsia="楷体" w:cs="楷体"/>
          <w:b/>
          <w:bCs/>
          <w:i w:val="0"/>
          <w:iCs w:val="0"/>
          <w:caps w:val="0"/>
          <w:color w:val="333333"/>
          <w:spacing w:val="0"/>
          <w:sz w:val="32"/>
          <w:szCs w:val="32"/>
          <w:bdr w:val="none" w:color="auto" w:sz="0" w:space="0"/>
          <w:shd w:val="clear" w:fill="FFFFFF"/>
        </w:rPr>
        <w:t>类声环境功能区：</w:t>
      </w:r>
      <w:r>
        <w:rPr>
          <w:rFonts w:hint="eastAsia" w:ascii="仿宋" w:hAnsi="仿宋" w:eastAsia="仿宋" w:cs="仿宋"/>
          <w:i w:val="0"/>
          <w:iCs w:val="0"/>
          <w:caps w:val="0"/>
          <w:color w:val="333333"/>
          <w:spacing w:val="0"/>
          <w:sz w:val="32"/>
          <w:szCs w:val="32"/>
          <w:bdr w:val="none" w:color="auto" w:sz="0" w:space="0"/>
          <w:shd w:val="clear" w:fill="FFFFFF"/>
        </w:rPr>
        <w:t>指康复疗养区等特别需要安静的区域。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rPr>
          <w:rFonts w:hint="default" w:ascii="Calibri" w:hAnsi="Calibri" w:cs="Calibri"/>
          <w:sz w:val="21"/>
          <w:szCs w:val="21"/>
        </w:rPr>
      </w:pPr>
      <w:r>
        <w:rPr>
          <w:rFonts w:hint="default" w:ascii="Times New Roman" w:hAnsi="Times New Roman" w:eastAsia="微软雅黑" w:cs="Times New Roman"/>
          <w:b/>
          <w:bCs/>
          <w:i w:val="0"/>
          <w:iCs w:val="0"/>
          <w:caps w:val="0"/>
          <w:color w:val="333333"/>
          <w:spacing w:val="0"/>
          <w:sz w:val="32"/>
          <w:szCs w:val="32"/>
          <w:bdr w:val="none" w:color="auto" w:sz="0" w:space="0"/>
          <w:shd w:val="clear" w:fill="FFFFFF"/>
        </w:rPr>
        <w:t>1</w:t>
      </w:r>
      <w:r>
        <w:rPr>
          <w:rFonts w:hint="eastAsia" w:ascii="楷体" w:hAnsi="楷体" w:eastAsia="楷体" w:cs="楷体"/>
          <w:b/>
          <w:bCs/>
          <w:i w:val="0"/>
          <w:iCs w:val="0"/>
          <w:caps w:val="0"/>
          <w:color w:val="333333"/>
          <w:spacing w:val="0"/>
          <w:sz w:val="32"/>
          <w:szCs w:val="32"/>
          <w:bdr w:val="none" w:color="auto" w:sz="0" w:space="0"/>
          <w:shd w:val="clear" w:fill="FFFFFF"/>
        </w:rPr>
        <w:t>类声环境功能区：</w:t>
      </w:r>
      <w:r>
        <w:rPr>
          <w:rFonts w:hint="eastAsia" w:ascii="仿宋" w:hAnsi="仿宋" w:eastAsia="仿宋" w:cs="仿宋"/>
          <w:i w:val="0"/>
          <w:iCs w:val="0"/>
          <w:caps w:val="0"/>
          <w:color w:val="333333"/>
          <w:spacing w:val="0"/>
          <w:sz w:val="32"/>
          <w:szCs w:val="32"/>
          <w:bdr w:val="none" w:color="auto" w:sz="0" w:space="0"/>
          <w:shd w:val="clear" w:fill="FFFFFF"/>
        </w:rPr>
        <w:t>指以居民住宅、医疗卫生、文化体育、科研设计、行政办公为主要功能，需要保持安静的区域。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rPr>
          <w:rFonts w:hint="default" w:ascii="Calibri" w:hAnsi="Calibri" w:cs="Calibri"/>
          <w:sz w:val="21"/>
          <w:szCs w:val="21"/>
        </w:rPr>
      </w:pPr>
      <w:r>
        <w:rPr>
          <w:rFonts w:hint="default" w:ascii="Times New Roman" w:hAnsi="Times New Roman" w:eastAsia="微软雅黑" w:cs="Times New Roman"/>
          <w:b/>
          <w:bCs/>
          <w:i w:val="0"/>
          <w:iCs w:val="0"/>
          <w:caps w:val="0"/>
          <w:color w:val="333333"/>
          <w:spacing w:val="0"/>
          <w:sz w:val="32"/>
          <w:szCs w:val="32"/>
          <w:bdr w:val="none" w:color="auto" w:sz="0" w:space="0"/>
          <w:shd w:val="clear" w:fill="FFFFFF"/>
        </w:rPr>
        <w:t>2</w:t>
      </w:r>
      <w:r>
        <w:rPr>
          <w:rFonts w:hint="eastAsia" w:ascii="楷体" w:hAnsi="楷体" w:eastAsia="楷体" w:cs="楷体"/>
          <w:b/>
          <w:bCs/>
          <w:i w:val="0"/>
          <w:iCs w:val="0"/>
          <w:caps w:val="0"/>
          <w:color w:val="333333"/>
          <w:spacing w:val="0"/>
          <w:sz w:val="32"/>
          <w:szCs w:val="32"/>
          <w:bdr w:val="none" w:color="auto" w:sz="0" w:space="0"/>
          <w:shd w:val="clear" w:fill="FFFFFF"/>
        </w:rPr>
        <w:t>类声环境功能区：</w:t>
      </w:r>
      <w:r>
        <w:rPr>
          <w:rFonts w:hint="eastAsia" w:ascii="仿宋" w:hAnsi="仿宋" w:eastAsia="仿宋" w:cs="仿宋"/>
          <w:i w:val="0"/>
          <w:iCs w:val="0"/>
          <w:caps w:val="0"/>
          <w:color w:val="333333"/>
          <w:spacing w:val="0"/>
          <w:sz w:val="32"/>
          <w:szCs w:val="32"/>
          <w:bdr w:val="none" w:color="auto" w:sz="0" w:space="0"/>
          <w:shd w:val="clear" w:fill="FFFFFF"/>
        </w:rPr>
        <w:t>指以商业金融、集市贸易为主要功能，或者居住、商业、工业混杂，需要维护住宅安静的区域。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rPr>
          <w:rFonts w:hint="default" w:ascii="Calibri" w:hAnsi="Calibri" w:cs="Calibri"/>
          <w:sz w:val="21"/>
          <w:szCs w:val="21"/>
        </w:rPr>
      </w:pPr>
      <w:r>
        <w:rPr>
          <w:rFonts w:hint="default" w:ascii="Times New Roman" w:hAnsi="Times New Roman" w:eastAsia="微软雅黑" w:cs="Times New Roman"/>
          <w:b/>
          <w:bCs/>
          <w:i w:val="0"/>
          <w:iCs w:val="0"/>
          <w:caps w:val="0"/>
          <w:color w:val="333333"/>
          <w:spacing w:val="0"/>
          <w:sz w:val="32"/>
          <w:szCs w:val="32"/>
          <w:bdr w:val="none" w:color="auto" w:sz="0" w:space="0"/>
          <w:shd w:val="clear" w:fill="FFFFFF"/>
        </w:rPr>
        <w:t>3</w:t>
      </w:r>
      <w:r>
        <w:rPr>
          <w:rFonts w:hint="eastAsia" w:ascii="楷体" w:hAnsi="楷体" w:eastAsia="楷体" w:cs="楷体"/>
          <w:b/>
          <w:bCs/>
          <w:i w:val="0"/>
          <w:iCs w:val="0"/>
          <w:caps w:val="0"/>
          <w:color w:val="333333"/>
          <w:spacing w:val="0"/>
          <w:sz w:val="32"/>
          <w:szCs w:val="32"/>
          <w:bdr w:val="none" w:color="auto" w:sz="0" w:space="0"/>
          <w:shd w:val="clear" w:fill="FFFFFF"/>
        </w:rPr>
        <w:t>类声环境功能区：</w:t>
      </w:r>
      <w:r>
        <w:rPr>
          <w:rFonts w:hint="eastAsia" w:ascii="仿宋" w:hAnsi="仿宋" w:eastAsia="仿宋" w:cs="仿宋"/>
          <w:i w:val="0"/>
          <w:iCs w:val="0"/>
          <w:caps w:val="0"/>
          <w:color w:val="333333"/>
          <w:spacing w:val="0"/>
          <w:sz w:val="32"/>
          <w:szCs w:val="32"/>
          <w:bdr w:val="none" w:color="auto" w:sz="0" w:space="0"/>
          <w:shd w:val="clear" w:fill="FFFFFF"/>
        </w:rPr>
        <w:t>指以工业生产、仓储物流为主要功能，需要防止工业噪声对周围环境产生严重影响的区域。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rPr>
          <w:rFonts w:hint="default" w:ascii="Calibri" w:hAnsi="Calibri" w:cs="Calibri"/>
          <w:sz w:val="21"/>
          <w:szCs w:val="21"/>
        </w:rPr>
      </w:pPr>
      <w:r>
        <w:rPr>
          <w:rFonts w:hint="default" w:ascii="Times New Roman" w:hAnsi="Times New Roman" w:eastAsia="微软雅黑" w:cs="Times New Roman"/>
          <w:b/>
          <w:bCs/>
          <w:i w:val="0"/>
          <w:iCs w:val="0"/>
          <w:caps w:val="0"/>
          <w:color w:val="333333"/>
          <w:spacing w:val="0"/>
          <w:sz w:val="32"/>
          <w:szCs w:val="32"/>
          <w:bdr w:val="none" w:color="auto" w:sz="0" w:space="0"/>
          <w:shd w:val="clear" w:fill="FFFFFF"/>
        </w:rPr>
        <w:t>4</w:t>
      </w:r>
      <w:r>
        <w:rPr>
          <w:rFonts w:hint="eastAsia" w:ascii="楷体" w:hAnsi="楷体" w:eastAsia="楷体" w:cs="楷体"/>
          <w:b/>
          <w:bCs/>
          <w:i w:val="0"/>
          <w:iCs w:val="0"/>
          <w:caps w:val="0"/>
          <w:color w:val="333333"/>
          <w:spacing w:val="0"/>
          <w:sz w:val="32"/>
          <w:szCs w:val="32"/>
          <w:bdr w:val="none" w:color="auto" w:sz="0" w:space="0"/>
          <w:shd w:val="clear" w:fill="FFFFFF"/>
        </w:rPr>
        <w:t>类声环境功能区：</w:t>
      </w:r>
      <w:r>
        <w:rPr>
          <w:rFonts w:hint="eastAsia" w:ascii="仿宋" w:hAnsi="仿宋" w:eastAsia="仿宋" w:cs="仿宋"/>
          <w:i w:val="0"/>
          <w:iCs w:val="0"/>
          <w:caps w:val="0"/>
          <w:color w:val="333333"/>
          <w:spacing w:val="0"/>
          <w:sz w:val="32"/>
          <w:szCs w:val="32"/>
          <w:bdr w:val="none" w:color="auto" w:sz="0" w:space="0"/>
          <w:shd w:val="clear" w:fill="FFFFFF"/>
        </w:rPr>
        <w:t>指交通干线两侧一定区域之内，需要防止交通噪声对周围环境产生严重影响的区域，包括</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4a</w:t>
      </w:r>
      <w:r>
        <w:rPr>
          <w:rFonts w:hint="eastAsia" w:ascii="仿宋" w:hAnsi="仿宋" w:eastAsia="仿宋" w:cs="仿宋"/>
          <w:i w:val="0"/>
          <w:iCs w:val="0"/>
          <w:caps w:val="0"/>
          <w:color w:val="333333"/>
          <w:spacing w:val="0"/>
          <w:sz w:val="32"/>
          <w:szCs w:val="32"/>
          <w:bdr w:val="none" w:color="auto" w:sz="0" w:space="0"/>
          <w:shd w:val="clear" w:fill="FFFFFF"/>
        </w:rPr>
        <w:t>类和</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4b</w:t>
      </w:r>
      <w:r>
        <w:rPr>
          <w:rFonts w:hint="eastAsia" w:ascii="仿宋" w:hAnsi="仿宋" w:eastAsia="仿宋" w:cs="仿宋"/>
          <w:i w:val="0"/>
          <w:iCs w:val="0"/>
          <w:caps w:val="0"/>
          <w:color w:val="333333"/>
          <w:spacing w:val="0"/>
          <w:sz w:val="32"/>
          <w:szCs w:val="32"/>
          <w:bdr w:val="none" w:color="auto" w:sz="0" w:space="0"/>
          <w:shd w:val="clear" w:fill="FFFFFF"/>
        </w:rPr>
        <w:t>类两种类型。</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4a</w:t>
      </w:r>
      <w:r>
        <w:rPr>
          <w:rFonts w:hint="eastAsia" w:ascii="仿宋" w:hAnsi="仿宋" w:eastAsia="仿宋" w:cs="仿宋"/>
          <w:i w:val="0"/>
          <w:iCs w:val="0"/>
          <w:caps w:val="0"/>
          <w:color w:val="333333"/>
          <w:spacing w:val="0"/>
          <w:sz w:val="32"/>
          <w:szCs w:val="32"/>
          <w:bdr w:val="none" w:color="auto" w:sz="0" w:space="0"/>
          <w:shd w:val="clear" w:fill="FFFFFF"/>
        </w:rPr>
        <w:t>类为高速公路、一级公路、二级公路、城市快速路、城市主干路、城市次干路、城市轨道交通（地面段）、内河航道两侧区域；</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4b</w:t>
      </w:r>
      <w:r>
        <w:rPr>
          <w:rFonts w:hint="eastAsia" w:ascii="仿宋" w:hAnsi="仿宋" w:eastAsia="仿宋" w:cs="仿宋"/>
          <w:i w:val="0"/>
          <w:iCs w:val="0"/>
          <w:caps w:val="0"/>
          <w:color w:val="333333"/>
          <w:spacing w:val="0"/>
          <w:sz w:val="32"/>
          <w:szCs w:val="32"/>
          <w:bdr w:val="none" w:color="auto" w:sz="0" w:space="0"/>
          <w:shd w:val="clear" w:fill="FFFFFF"/>
        </w:rPr>
        <w:t>类为铁路干线两侧区域。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rPr>
          <w:rFonts w:hint="default" w:ascii="Calibri" w:hAnsi="Calibri" w:cs="Calibri"/>
          <w:sz w:val="21"/>
          <w:szCs w:val="21"/>
        </w:rPr>
      </w:pPr>
      <w:r>
        <w:rPr>
          <w:rFonts w:hint="eastAsia" w:ascii="黑体" w:hAnsi="宋体" w:eastAsia="黑体" w:cs="黑体"/>
          <w:b/>
          <w:bCs/>
          <w:i w:val="0"/>
          <w:iCs w:val="0"/>
          <w:caps w:val="0"/>
          <w:color w:val="333333"/>
          <w:spacing w:val="0"/>
          <w:sz w:val="32"/>
          <w:szCs w:val="32"/>
          <w:bdr w:val="none" w:color="auto" w:sz="0" w:space="0"/>
          <w:shd w:val="clear" w:fill="FFFFFF"/>
        </w:rPr>
        <w:t>五、声环境功能区标准限值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sz w:val="32"/>
          <w:szCs w:val="32"/>
          <w:bdr w:val="none" w:color="auto" w:sz="0" w:space="0"/>
          <w:shd w:val="clear" w:fill="FFFFFF"/>
        </w:rPr>
        <w:t>根据《声环境质量标准》（</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GB 3096-2008</w:t>
      </w:r>
      <w:r>
        <w:rPr>
          <w:rFonts w:hint="eastAsia" w:ascii="仿宋" w:hAnsi="仿宋" w:eastAsia="仿宋" w:cs="仿宋"/>
          <w:i w:val="0"/>
          <w:iCs w:val="0"/>
          <w:caps w:val="0"/>
          <w:color w:val="333333"/>
          <w:spacing w:val="0"/>
          <w:sz w:val="32"/>
          <w:szCs w:val="32"/>
          <w:bdr w:val="none" w:color="auto" w:sz="0" w:space="0"/>
          <w:shd w:val="clear" w:fill="FFFFFF"/>
        </w:rPr>
        <w:t>）的规定，</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0</w:t>
      </w:r>
      <w:r>
        <w:rPr>
          <w:rFonts w:hint="eastAsia" w:ascii="仿宋" w:hAnsi="仿宋" w:eastAsia="仿宋" w:cs="仿宋"/>
          <w:i w:val="0"/>
          <w:iCs w:val="0"/>
          <w:caps w:val="0"/>
          <w:color w:val="333333"/>
          <w:spacing w:val="0"/>
          <w:sz w:val="32"/>
          <w:szCs w:val="32"/>
          <w:bdr w:val="none" w:color="auto" w:sz="0" w:space="0"/>
          <w:shd w:val="clear" w:fill="FFFFFF"/>
        </w:rPr>
        <w:t>类、</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1</w:t>
      </w:r>
      <w:r>
        <w:rPr>
          <w:rFonts w:hint="eastAsia" w:ascii="仿宋" w:hAnsi="仿宋" w:eastAsia="仿宋" w:cs="仿宋"/>
          <w:i w:val="0"/>
          <w:iCs w:val="0"/>
          <w:caps w:val="0"/>
          <w:color w:val="333333"/>
          <w:spacing w:val="0"/>
          <w:sz w:val="32"/>
          <w:szCs w:val="32"/>
          <w:bdr w:val="none" w:color="auto" w:sz="0" w:space="0"/>
          <w:shd w:val="clear" w:fill="FFFFFF"/>
        </w:rPr>
        <w:t>类、</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2</w:t>
      </w:r>
      <w:r>
        <w:rPr>
          <w:rFonts w:hint="eastAsia" w:ascii="仿宋" w:hAnsi="仿宋" w:eastAsia="仿宋" w:cs="仿宋"/>
          <w:i w:val="0"/>
          <w:iCs w:val="0"/>
          <w:caps w:val="0"/>
          <w:color w:val="333333"/>
          <w:spacing w:val="0"/>
          <w:sz w:val="32"/>
          <w:szCs w:val="32"/>
          <w:bdr w:val="none" w:color="auto" w:sz="0" w:space="0"/>
          <w:shd w:val="clear" w:fill="FFFFFF"/>
        </w:rPr>
        <w:t>类、</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3</w:t>
      </w:r>
      <w:r>
        <w:rPr>
          <w:rFonts w:hint="eastAsia" w:ascii="仿宋" w:hAnsi="仿宋" w:eastAsia="仿宋" w:cs="仿宋"/>
          <w:i w:val="0"/>
          <w:iCs w:val="0"/>
          <w:caps w:val="0"/>
          <w:color w:val="333333"/>
          <w:spacing w:val="0"/>
          <w:sz w:val="32"/>
          <w:szCs w:val="32"/>
          <w:bdr w:val="none" w:color="auto" w:sz="0" w:space="0"/>
          <w:shd w:val="clear" w:fill="FFFFFF"/>
        </w:rPr>
        <w:t>类和</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4</w:t>
      </w:r>
      <w:r>
        <w:rPr>
          <w:rFonts w:hint="eastAsia" w:ascii="仿宋" w:hAnsi="仿宋" w:eastAsia="仿宋" w:cs="仿宋"/>
          <w:i w:val="0"/>
          <w:iCs w:val="0"/>
          <w:caps w:val="0"/>
          <w:color w:val="333333"/>
          <w:spacing w:val="0"/>
          <w:sz w:val="32"/>
          <w:szCs w:val="32"/>
          <w:bdr w:val="none" w:color="auto" w:sz="0" w:space="0"/>
          <w:shd w:val="clear" w:fill="FFFFFF"/>
        </w:rPr>
        <w:t>类声环境功能区标准限值见下表。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240" w:lineRule="auto"/>
        <w:ind w:left="0" w:right="0" w:firstLine="0"/>
        <w:jc w:val="center"/>
        <w:rPr>
          <w:rFonts w:hint="default" w:ascii="Times New Roman" w:hAnsi="Times New Roman" w:cs="Times New Roman"/>
          <w:sz w:val="28"/>
          <w:szCs w:val="28"/>
        </w:rPr>
      </w:pPr>
      <w:r>
        <w:rPr>
          <w:rFonts w:hint="eastAsia" w:ascii="宋体" w:hAnsi="宋体" w:eastAsia="宋体" w:cs="宋体"/>
          <w:i w:val="0"/>
          <w:iCs w:val="0"/>
          <w:caps w:val="0"/>
          <w:color w:val="000000"/>
          <w:spacing w:val="0"/>
          <w:sz w:val="24"/>
          <w:szCs w:val="24"/>
          <w:bdr w:val="none" w:color="auto" w:sz="0" w:space="0"/>
          <w:shd w:val="clear" w:fill="FFFFFF"/>
        </w:rPr>
        <w:t>表</w:t>
      </w:r>
      <w:r>
        <w:rPr>
          <w:rFonts w:hint="eastAsia" w:ascii="微软雅黑" w:hAnsi="微软雅黑" w:eastAsia="微软雅黑" w:cs="微软雅黑"/>
          <w:i w:val="0"/>
          <w:iCs w:val="0"/>
          <w:caps w:val="0"/>
          <w:color w:val="000000"/>
          <w:spacing w:val="0"/>
          <w:sz w:val="24"/>
          <w:szCs w:val="24"/>
          <w:bdr w:val="none" w:color="auto" w:sz="0" w:space="0"/>
          <w:shd w:val="clear" w:fill="FFFFFF"/>
        </w:rPr>
        <w:t>1  </w:t>
      </w:r>
      <w:r>
        <w:rPr>
          <w:rFonts w:hint="eastAsia" w:ascii="宋体" w:hAnsi="宋体" w:eastAsia="宋体" w:cs="宋体"/>
          <w:i w:val="0"/>
          <w:iCs w:val="0"/>
          <w:caps w:val="0"/>
          <w:color w:val="000000"/>
          <w:spacing w:val="0"/>
          <w:sz w:val="24"/>
          <w:szCs w:val="24"/>
          <w:bdr w:val="none" w:color="auto" w:sz="0" w:space="0"/>
          <w:shd w:val="clear" w:fill="FFFFFF"/>
        </w:rPr>
        <w:t>环境噪声限值</w:t>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单位：</w:t>
      </w:r>
      <w:r>
        <w:rPr>
          <w:rFonts w:hint="eastAsia" w:ascii="微软雅黑" w:hAnsi="微软雅黑" w:eastAsia="微软雅黑" w:cs="微软雅黑"/>
          <w:i w:val="0"/>
          <w:iCs w:val="0"/>
          <w:caps w:val="0"/>
          <w:color w:val="000000"/>
          <w:spacing w:val="0"/>
          <w:sz w:val="24"/>
          <w:szCs w:val="24"/>
          <w:bdr w:val="none" w:color="auto" w:sz="0" w:space="0"/>
          <w:shd w:val="clear" w:fill="FFFFFF"/>
        </w:rPr>
        <w:t>dB</w:t>
      </w:r>
      <w:r>
        <w:rPr>
          <w:rFonts w:hint="eastAsia" w:ascii="宋体" w:hAnsi="宋体" w:eastAsia="宋体" w:cs="宋体"/>
          <w:i w:val="0"/>
          <w:iCs w:val="0"/>
          <w:caps w:val="0"/>
          <w:color w:val="000000"/>
          <w:spacing w:val="0"/>
          <w:sz w:val="24"/>
          <w:szCs w:val="24"/>
          <w:bdr w:val="none" w:color="auto" w:sz="0" w:space="0"/>
          <w:shd w:val="clear" w:fill="FFFFFF"/>
        </w:rPr>
        <w:t>（</w:t>
      </w:r>
      <w:r>
        <w:rPr>
          <w:rFonts w:hint="eastAsia" w:ascii="微软雅黑" w:hAnsi="微软雅黑" w:eastAsia="微软雅黑" w:cs="微软雅黑"/>
          <w:i w:val="0"/>
          <w:iCs w:val="0"/>
          <w:caps w:val="0"/>
          <w:color w:val="000000"/>
          <w:spacing w:val="0"/>
          <w:sz w:val="24"/>
          <w:szCs w:val="24"/>
          <w:bdr w:val="none" w:color="auto" w:sz="0" w:space="0"/>
          <w:shd w:val="clear" w:fill="FFFFFF"/>
        </w:rPr>
        <w:t>A</w:t>
      </w:r>
      <w:r>
        <w:rPr>
          <w:rFonts w:hint="eastAsia" w:ascii="宋体" w:hAnsi="宋体" w:eastAsia="宋体" w:cs="宋体"/>
          <w:i w:val="0"/>
          <w:iCs w:val="0"/>
          <w:caps w:val="0"/>
          <w:color w:val="000000"/>
          <w:spacing w:val="0"/>
          <w:sz w:val="24"/>
          <w:szCs w:val="24"/>
          <w:bdr w:val="none" w:color="auto" w:sz="0" w:space="0"/>
          <w:shd w:val="clear" w:fill="FFFFFF"/>
        </w:rPr>
        <w:t>）</w:t>
      </w:r>
    </w:p>
    <w:tbl>
      <w:tblPr>
        <w:tblW w:w="1677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019"/>
        <w:gridCol w:w="4863"/>
        <w:gridCol w:w="4360"/>
        <w:gridCol w:w="45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08" w:hRule="atLeast"/>
        </w:trPr>
        <w:tc>
          <w:tcPr>
            <w:tcW w:w="2350" w:type="pct"/>
            <w:gridSpan w:val="2"/>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b/>
                <w:bCs/>
                <w:sz w:val="24"/>
                <w:szCs w:val="24"/>
                <w:bdr w:val="none" w:color="auto" w:sz="0" w:space="0"/>
              </w:rPr>
              <w:t>声环境功能区类别</w:t>
            </w:r>
          </w:p>
        </w:tc>
        <w:tc>
          <w:tcPr>
            <w:tcW w:w="2600" w:type="pct"/>
            <w:gridSpan w:val="2"/>
            <w:tcBorders>
              <w:top w:val="single" w:color="auto" w:sz="8" w:space="0"/>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b/>
                <w:bCs/>
                <w:sz w:val="24"/>
                <w:szCs w:val="24"/>
                <w:bdr w:val="none" w:color="auto" w:sz="0" w:space="0"/>
              </w:rPr>
              <w:t>时段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2" w:hRule="atLeast"/>
        </w:trPr>
        <w:tc>
          <w:tcPr>
            <w:tcW w:w="2350" w:type="pct"/>
            <w:gridSpan w:val="2"/>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300" w:type="pct"/>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b/>
                <w:bCs/>
                <w:sz w:val="24"/>
                <w:szCs w:val="24"/>
                <w:bdr w:val="none" w:color="auto" w:sz="0" w:space="0"/>
              </w:rPr>
              <w:t>昼间</w:t>
            </w:r>
          </w:p>
        </w:tc>
        <w:tc>
          <w:tcPr>
            <w:tcW w:w="1300" w:type="pct"/>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b/>
                <w:bCs/>
                <w:sz w:val="24"/>
                <w:szCs w:val="24"/>
                <w:bdr w:val="none" w:color="auto" w:sz="0" w:space="0"/>
              </w:rPr>
              <w:t>夜间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40" w:hRule="atLeast"/>
        </w:trPr>
        <w:tc>
          <w:tcPr>
            <w:tcW w:w="2350" w:type="pct"/>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0</w:t>
            </w:r>
            <w:r>
              <w:rPr>
                <w:rFonts w:hint="eastAsia" w:ascii="宋体" w:hAnsi="宋体" w:eastAsia="宋体" w:cs="宋体"/>
                <w:sz w:val="24"/>
                <w:szCs w:val="24"/>
                <w:bdr w:val="none" w:color="auto" w:sz="0" w:space="0"/>
              </w:rPr>
              <w:t>类</w:t>
            </w:r>
          </w:p>
        </w:tc>
        <w:tc>
          <w:tcPr>
            <w:tcW w:w="1300" w:type="pct"/>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50</w:t>
            </w:r>
          </w:p>
        </w:tc>
        <w:tc>
          <w:tcPr>
            <w:tcW w:w="1300" w:type="pct"/>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40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5" w:hRule="atLeast"/>
        </w:trPr>
        <w:tc>
          <w:tcPr>
            <w:tcW w:w="2350" w:type="pct"/>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1</w:t>
            </w:r>
            <w:r>
              <w:rPr>
                <w:rFonts w:hint="eastAsia" w:ascii="宋体" w:hAnsi="宋体" w:eastAsia="宋体" w:cs="宋体"/>
                <w:sz w:val="24"/>
                <w:szCs w:val="24"/>
                <w:bdr w:val="none" w:color="auto" w:sz="0" w:space="0"/>
              </w:rPr>
              <w:t>类</w:t>
            </w:r>
          </w:p>
        </w:tc>
        <w:tc>
          <w:tcPr>
            <w:tcW w:w="1300" w:type="pct"/>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55</w:t>
            </w:r>
          </w:p>
        </w:tc>
        <w:tc>
          <w:tcPr>
            <w:tcW w:w="1300" w:type="pct"/>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45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9" w:hRule="atLeast"/>
        </w:trPr>
        <w:tc>
          <w:tcPr>
            <w:tcW w:w="2350" w:type="pct"/>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2</w:t>
            </w:r>
            <w:r>
              <w:rPr>
                <w:rFonts w:hint="eastAsia" w:ascii="宋体" w:hAnsi="宋体" w:eastAsia="宋体" w:cs="宋体"/>
                <w:sz w:val="24"/>
                <w:szCs w:val="24"/>
                <w:bdr w:val="none" w:color="auto" w:sz="0" w:space="0"/>
              </w:rPr>
              <w:t>类</w:t>
            </w:r>
          </w:p>
        </w:tc>
        <w:tc>
          <w:tcPr>
            <w:tcW w:w="1300" w:type="pct"/>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60</w:t>
            </w:r>
          </w:p>
        </w:tc>
        <w:tc>
          <w:tcPr>
            <w:tcW w:w="1300" w:type="pct"/>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8" w:hRule="atLeast"/>
        </w:trPr>
        <w:tc>
          <w:tcPr>
            <w:tcW w:w="2350" w:type="pct"/>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3</w:t>
            </w:r>
            <w:r>
              <w:rPr>
                <w:rFonts w:hint="eastAsia" w:ascii="宋体" w:hAnsi="宋体" w:eastAsia="宋体" w:cs="宋体"/>
                <w:sz w:val="24"/>
                <w:szCs w:val="24"/>
                <w:bdr w:val="none" w:color="auto" w:sz="0" w:space="0"/>
              </w:rPr>
              <w:t>类</w:t>
            </w:r>
          </w:p>
        </w:tc>
        <w:tc>
          <w:tcPr>
            <w:tcW w:w="1300" w:type="pct"/>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65</w:t>
            </w:r>
          </w:p>
        </w:tc>
        <w:tc>
          <w:tcPr>
            <w:tcW w:w="1300" w:type="pct"/>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55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8" w:hRule="atLeast"/>
        </w:trPr>
        <w:tc>
          <w:tcPr>
            <w:tcW w:w="900" w:type="pct"/>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4</w:t>
            </w:r>
            <w:r>
              <w:rPr>
                <w:rFonts w:hint="eastAsia" w:ascii="黑体" w:hAnsi="宋体" w:eastAsia="黑体" w:cs="黑体"/>
                <w:sz w:val="24"/>
                <w:szCs w:val="24"/>
                <w:bdr w:val="none" w:color="auto" w:sz="0" w:space="0"/>
              </w:rPr>
              <w:t>类</w:t>
            </w:r>
          </w:p>
        </w:tc>
        <w:tc>
          <w:tcPr>
            <w:tcW w:w="1450" w:type="pct"/>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4a</w:t>
            </w:r>
            <w:r>
              <w:rPr>
                <w:rFonts w:hint="eastAsia" w:ascii="黑体" w:hAnsi="宋体" w:eastAsia="黑体" w:cs="黑体"/>
                <w:sz w:val="24"/>
                <w:szCs w:val="24"/>
                <w:bdr w:val="none" w:color="auto" w:sz="0" w:space="0"/>
              </w:rPr>
              <w:t>类</w:t>
            </w:r>
          </w:p>
        </w:tc>
        <w:tc>
          <w:tcPr>
            <w:tcW w:w="1300" w:type="pct"/>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70</w:t>
            </w:r>
          </w:p>
        </w:tc>
        <w:tc>
          <w:tcPr>
            <w:tcW w:w="1300" w:type="pct"/>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55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8" w:hRule="atLeast"/>
        </w:trPr>
        <w:tc>
          <w:tcPr>
            <w:tcW w:w="900" w:type="pct"/>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450" w:type="pct"/>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4b</w:t>
            </w:r>
            <w:r>
              <w:rPr>
                <w:rFonts w:hint="eastAsia" w:ascii="黑体" w:hAnsi="宋体" w:eastAsia="黑体" w:cs="黑体"/>
                <w:sz w:val="24"/>
                <w:szCs w:val="24"/>
                <w:bdr w:val="none" w:color="auto" w:sz="0" w:space="0"/>
              </w:rPr>
              <w:t>类</w:t>
            </w:r>
          </w:p>
        </w:tc>
        <w:tc>
          <w:tcPr>
            <w:tcW w:w="1300" w:type="pct"/>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70</w:t>
            </w:r>
          </w:p>
        </w:tc>
        <w:tc>
          <w:tcPr>
            <w:tcW w:w="1300" w:type="pct"/>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default" w:ascii="Times New Roman" w:hAnsi="Times New Roman" w:cs="Times New Roman"/>
                <w:sz w:val="24"/>
                <w:szCs w:val="24"/>
                <w:bdr w:val="none" w:color="auto" w:sz="0" w:space="0"/>
              </w:rPr>
              <w:t>60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5" w:hRule="atLeast"/>
        </w:trPr>
        <w:tc>
          <w:tcPr>
            <w:tcW w:w="5000" w:type="pct"/>
            <w:gridSpan w:val="4"/>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jc w:val="left"/>
              <w:rPr>
                <w:rFonts w:hint="default" w:ascii="Calibri" w:hAnsi="Calibri" w:cs="Calibri"/>
                <w:sz w:val="21"/>
                <w:szCs w:val="21"/>
              </w:rPr>
            </w:pPr>
            <w:r>
              <w:rPr>
                <w:rFonts w:hint="eastAsia" w:ascii="黑体" w:hAnsi="宋体" w:eastAsia="黑体" w:cs="黑体"/>
                <w:sz w:val="24"/>
                <w:szCs w:val="24"/>
                <w:bdr w:val="none" w:color="auto" w:sz="0" w:space="0"/>
              </w:rPr>
              <w:t>注：</w:t>
            </w:r>
            <w:r>
              <w:rPr>
                <w:rFonts w:hint="default" w:ascii="Times New Roman" w:hAnsi="Times New Roman" w:cs="Times New Roman"/>
                <w:sz w:val="24"/>
                <w:szCs w:val="24"/>
                <w:bdr w:val="none" w:color="auto" w:sz="0" w:space="0"/>
              </w:rPr>
              <w:t>“</w:t>
            </w:r>
            <w:r>
              <w:rPr>
                <w:rFonts w:hint="eastAsia" w:ascii="黑体" w:hAnsi="宋体" w:eastAsia="黑体" w:cs="黑体"/>
                <w:sz w:val="24"/>
                <w:szCs w:val="24"/>
                <w:bdr w:val="none" w:color="auto" w:sz="0" w:space="0"/>
              </w:rPr>
              <w:t>昼间</w:t>
            </w:r>
            <w:r>
              <w:rPr>
                <w:rFonts w:hint="default" w:ascii="Times New Roman" w:hAnsi="Times New Roman" w:cs="Times New Roman"/>
                <w:sz w:val="24"/>
                <w:szCs w:val="24"/>
                <w:bdr w:val="none" w:color="auto" w:sz="0" w:space="0"/>
              </w:rPr>
              <w:t>”</w:t>
            </w:r>
            <w:r>
              <w:rPr>
                <w:rFonts w:hint="eastAsia" w:ascii="黑体" w:hAnsi="宋体" w:eastAsia="黑体" w:cs="黑体"/>
                <w:sz w:val="24"/>
                <w:szCs w:val="24"/>
                <w:bdr w:val="none" w:color="auto" w:sz="0" w:space="0"/>
              </w:rPr>
              <w:t>是指</w:t>
            </w:r>
            <w:r>
              <w:rPr>
                <w:rFonts w:hint="default" w:ascii="Times New Roman" w:hAnsi="Times New Roman" w:cs="Times New Roman"/>
                <w:sz w:val="24"/>
                <w:szCs w:val="24"/>
                <w:bdr w:val="none" w:color="auto" w:sz="0" w:space="0"/>
              </w:rPr>
              <w:t>6:00</w:t>
            </w:r>
            <w:r>
              <w:rPr>
                <w:rFonts w:hint="eastAsia" w:ascii="黑体" w:hAnsi="宋体" w:eastAsia="黑体" w:cs="黑体"/>
                <w:sz w:val="24"/>
                <w:szCs w:val="24"/>
                <w:bdr w:val="none" w:color="auto" w:sz="0" w:space="0"/>
              </w:rPr>
              <w:t>至</w:t>
            </w:r>
            <w:r>
              <w:rPr>
                <w:rFonts w:hint="default" w:ascii="Times New Roman" w:hAnsi="Times New Roman" w:cs="Times New Roman"/>
                <w:sz w:val="24"/>
                <w:szCs w:val="24"/>
                <w:bdr w:val="none" w:color="auto" w:sz="0" w:space="0"/>
              </w:rPr>
              <w:t>22:00</w:t>
            </w:r>
            <w:r>
              <w:rPr>
                <w:rFonts w:hint="eastAsia" w:ascii="黑体" w:hAnsi="宋体" w:eastAsia="黑体" w:cs="黑体"/>
                <w:sz w:val="24"/>
                <w:szCs w:val="24"/>
                <w:bdr w:val="none" w:color="auto" w:sz="0" w:space="0"/>
              </w:rPr>
              <w:t>之间的时段，该时段执行昼间标准；</w:t>
            </w:r>
            <w:r>
              <w:rPr>
                <w:rFonts w:hint="default" w:ascii="Times New Roman" w:hAnsi="Times New Roman" w:cs="Times New Roman"/>
                <w:sz w:val="24"/>
                <w:szCs w:val="24"/>
                <w:bdr w:val="none" w:color="auto" w:sz="0" w:space="0"/>
              </w:rPr>
              <w:t>“</w:t>
            </w:r>
            <w:r>
              <w:rPr>
                <w:rFonts w:hint="eastAsia" w:ascii="黑体" w:hAnsi="宋体" w:eastAsia="黑体" w:cs="黑体"/>
                <w:sz w:val="24"/>
                <w:szCs w:val="24"/>
                <w:bdr w:val="none" w:color="auto" w:sz="0" w:space="0"/>
              </w:rPr>
              <w:t>夜间</w:t>
            </w:r>
            <w:r>
              <w:rPr>
                <w:rFonts w:hint="default" w:ascii="Times New Roman" w:hAnsi="Times New Roman" w:cs="Times New Roman"/>
                <w:sz w:val="24"/>
                <w:szCs w:val="24"/>
                <w:bdr w:val="none" w:color="auto" w:sz="0" w:space="0"/>
              </w:rPr>
              <w:t>”</w:t>
            </w:r>
            <w:r>
              <w:rPr>
                <w:rFonts w:hint="eastAsia" w:ascii="黑体" w:hAnsi="宋体" w:eastAsia="黑体" w:cs="黑体"/>
                <w:sz w:val="24"/>
                <w:szCs w:val="24"/>
                <w:bdr w:val="none" w:color="auto" w:sz="0" w:space="0"/>
              </w:rPr>
              <w:t>是指</w:t>
            </w:r>
            <w:r>
              <w:rPr>
                <w:rFonts w:hint="default" w:ascii="Times New Roman" w:hAnsi="Times New Roman" w:cs="Times New Roman"/>
                <w:sz w:val="24"/>
                <w:szCs w:val="24"/>
                <w:bdr w:val="none" w:color="auto" w:sz="0" w:space="0"/>
              </w:rPr>
              <w:t>22:00</w:t>
            </w:r>
            <w:r>
              <w:rPr>
                <w:rFonts w:hint="eastAsia" w:ascii="黑体" w:hAnsi="宋体" w:eastAsia="黑体" w:cs="黑体"/>
                <w:sz w:val="24"/>
                <w:szCs w:val="24"/>
                <w:bdr w:val="none" w:color="auto" w:sz="0" w:space="0"/>
              </w:rPr>
              <w:t>至次日的</w:t>
            </w:r>
            <w:r>
              <w:rPr>
                <w:rFonts w:hint="default" w:ascii="Times New Roman" w:hAnsi="Times New Roman" w:cs="Times New Roman"/>
                <w:sz w:val="24"/>
                <w:szCs w:val="24"/>
                <w:bdr w:val="none" w:color="auto" w:sz="0" w:space="0"/>
              </w:rPr>
              <w:t>6:00</w:t>
            </w:r>
            <w:r>
              <w:rPr>
                <w:rFonts w:hint="eastAsia" w:ascii="黑体" w:hAnsi="宋体" w:eastAsia="黑体" w:cs="黑体"/>
                <w:sz w:val="24"/>
                <w:szCs w:val="24"/>
                <w:bdr w:val="none" w:color="auto" w:sz="0" w:space="0"/>
              </w:rPr>
              <w:t>之间的时段，该时段执行夜间标准。</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rPr>
          <w:rFonts w:hint="default" w:ascii="Calibri" w:hAnsi="Calibri" w:cs="Calibri"/>
          <w:sz w:val="21"/>
          <w:szCs w:val="21"/>
        </w:rPr>
      </w:pPr>
      <w:r>
        <w:rPr>
          <w:rFonts w:hint="eastAsia" w:ascii="黑体" w:hAnsi="宋体" w:eastAsia="黑体" w:cs="黑体"/>
          <w:b/>
          <w:bCs/>
          <w:i w:val="0"/>
          <w:iCs w:val="0"/>
          <w:caps w:val="0"/>
          <w:color w:val="333333"/>
          <w:spacing w:val="0"/>
          <w:sz w:val="32"/>
          <w:szCs w:val="32"/>
          <w:bdr w:val="none" w:color="auto" w:sz="0" w:space="0"/>
          <w:shd w:val="clear" w:fill="FFFFFF"/>
        </w:rPr>
        <w:t>六、声环境功能区划分结果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sz w:val="32"/>
          <w:szCs w:val="32"/>
          <w:bdr w:val="none" w:color="auto" w:sz="0" w:space="0"/>
          <w:shd w:val="clear" w:fill="FFFFFF"/>
        </w:rPr>
        <w:t>霍邱县城市声环境功能区划总面积为</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75.08km</w:t>
      </w:r>
      <w:r>
        <w:rPr>
          <w:rFonts w:hint="default" w:ascii="Times New Roman" w:hAnsi="Times New Roman" w:eastAsia="微软雅黑" w:cs="Times New Roman"/>
          <w:i w:val="0"/>
          <w:iCs w:val="0"/>
          <w:caps w:val="0"/>
          <w:color w:val="333333"/>
          <w:spacing w:val="0"/>
          <w:sz w:val="24"/>
          <w:szCs w:val="24"/>
          <w:bdr w:val="none" w:color="auto" w:sz="0" w:space="0"/>
          <w:shd w:val="clear" w:fill="FFFFFF"/>
          <w:vertAlign w:val="baseline"/>
        </w:rPr>
        <w:t>2</w:t>
      </w:r>
      <w:r>
        <w:rPr>
          <w:rFonts w:hint="eastAsia" w:ascii="仿宋" w:hAnsi="仿宋" w:eastAsia="仿宋" w:cs="仿宋"/>
          <w:i w:val="0"/>
          <w:iCs w:val="0"/>
          <w:caps w:val="0"/>
          <w:color w:val="333333"/>
          <w:spacing w:val="0"/>
          <w:sz w:val="32"/>
          <w:szCs w:val="32"/>
          <w:bdr w:val="none" w:color="auto" w:sz="0" w:space="0"/>
          <w:shd w:val="clear" w:fill="FFFFFF"/>
        </w:rPr>
        <w:t>（不含道路、水域等），未划分</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0</w:t>
      </w:r>
      <w:r>
        <w:rPr>
          <w:rFonts w:hint="eastAsia" w:ascii="仿宋" w:hAnsi="仿宋" w:eastAsia="仿宋" w:cs="仿宋"/>
          <w:i w:val="0"/>
          <w:iCs w:val="0"/>
          <w:caps w:val="0"/>
          <w:color w:val="333333"/>
          <w:spacing w:val="0"/>
          <w:sz w:val="32"/>
          <w:szCs w:val="32"/>
          <w:bdr w:val="none" w:color="auto" w:sz="0" w:space="0"/>
          <w:shd w:val="clear" w:fill="FFFFFF"/>
        </w:rPr>
        <w:t>类和</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4b</w:t>
      </w:r>
      <w:r>
        <w:rPr>
          <w:rFonts w:hint="eastAsia" w:ascii="仿宋" w:hAnsi="仿宋" w:eastAsia="仿宋" w:cs="仿宋"/>
          <w:i w:val="0"/>
          <w:iCs w:val="0"/>
          <w:caps w:val="0"/>
          <w:color w:val="333333"/>
          <w:spacing w:val="0"/>
          <w:sz w:val="32"/>
          <w:szCs w:val="32"/>
          <w:bdr w:val="none" w:color="auto" w:sz="0" w:space="0"/>
          <w:shd w:val="clear" w:fill="FFFFFF"/>
        </w:rPr>
        <w:t>类声环境功能区。</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1</w:t>
      </w:r>
      <w:r>
        <w:rPr>
          <w:rFonts w:hint="eastAsia" w:ascii="仿宋" w:hAnsi="仿宋" w:eastAsia="仿宋" w:cs="仿宋"/>
          <w:i w:val="0"/>
          <w:iCs w:val="0"/>
          <w:caps w:val="0"/>
          <w:color w:val="333333"/>
          <w:spacing w:val="0"/>
          <w:sz w:val="32"/>
          <w:szCs w:val="32"/>
          <w:bdr w:val="none" w:color="auto" w:sz="0" w:space="0"/>
          <w:shd w:val="clear" w:fill="FFFFFF"/>
        </w:rPr>
        <w:t>类声环境功能区面积</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1.79km</w:t>
      </w:r>
      <w:r>
        <w:rPr>
          <w:rFonts w:hint="default" w:ascii="Times New Roman" w:hAnsi="Times New Roman" w:eastAsia="微软雅黑" w:cs="Times New Roman"/>
          <w:i w:val="0"/>
          <w:iCs w:val="0"/>
          <w:caps w:val="0"/>
          <w:color w:val="333333"/>
          <w:spacing w:val="0"/>
          <w:sz w:val="24"/>
          <w:szCs w:val="24"/>
          <w:bdr w:val="none" w:color="auto" w:sz="0" w:space="0"/>
          <w:shd w:val="clear" w:fill="FFFFFF"/>
          <w:vertAlign w:val="baseline"/>
        </w:rPr>
        <w:t>2</w:t>
      </w:r>
      <w:r>
        <w:rPr>
          <w:rFonts w:hint="eastAsia" w:ascii="仿宋" w:hAnsi="仿宋" w:eastAsia="仿宋" w:cs="仿宋"/>
          <w:i w:val="0"/>
          <w:iCs w:val="0"/>
          <w:caps w:val="0"/>
          <w:color w:val="333333"/>
          <w:spacing w:val="0"/>
          <w:sz w:val="32"/>
          <w:szCs w:val="32"/>
          <w:bdr w:val="none" w:color="auto" w:sz="0" w:space="0"/>
          <w:shd w:val="clear" w:fill="FFFFFF"/>
        </w:rPr>
        <w:t>，占区划面积的</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2.38%</w:t>
      </w:r>
      <w:r>
        <w:rPr>
          <w:rFonts w:hint="eastAsia" w:ascii="仿宋" w:hAnsi="仿宋" w:eastAsia="仿宋" w:cs="仿宋"/>
          <w:i w:val="0"/>
          <w:iCs w:val="0"/>
          <w:caps w:val="0"/>
          <w:color w:val="333333"/>
          <w:spacing w:val="0"/>
          <w:sz w:val="32"/>
          <w:szCs w:val="32"/>
          <w:bdr w:val="none" w:color="auto" w:sz="0" w:space="0"/>
          <w:shd w:val="clear" w:fill="FFFFFF"/>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2</w:t>
      </w:r>
      <w:r>
        <w:rPr>
          <w:rFonts w:hint="eastAsia" w:ascii="仿宋" w:hAnsi="仿宋" w:eastAsia="仿宋" w:cs="仿宋"/>
          <w:i w:val="0"/>
          <w:iCs w:val="0"/>
          <w:caps w:val="0"/>
          <w:color w:val="333333"/>
          <w:spacing w:val="0"/>
          <w:sz w:val="32"/>
          <w:szCs w:val="32"/>
          <w:bdr w:val="none" w:color="auto" w:sz="0" w:space="0"/>
          <w:shd w:val="clear" w:fill="FFFFFF"/>
        </w:rPr>
        <w:t>类声环境功能区面积为</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33.20km</w:t>
      </w:r>
      <w:r>
        <w:rPr>
          <w:rFonts w:hint="default" w:ascii="Times New Roman" w:hAnsi="Times New Roman" w:eastAsia="微软雅黑" w:cs="Times New Roman"/>
          <w:i w:val="0"/>
          <w:iCs w:val="0"/>
          <w:caps w:val="0"/>
          <w:color w:val="333333"/>
          <w:spacing w:val="0"/>
          <w:sz w:val="24"/>
          <w:szCs w:val="24"/>
          <w:bdr w:val="none" w:color="auto" w:sz="0" w:space="0"/>
          <w:shd w:val="clear" w:fill="FFFFFF"/>
          <w:vertAlign w:val="baseline"/>
        </w:rPr>
        <w:t>2</w:t>
      </w:r>
      <w:r>
        <w:rPr>
          <w:rFonts w:hint="eastAsia" w:ascii="仿宋" w:hAnsi="仿宋" w:eastAsia="仿宋" w:cs="仿宋"/>
          <w:i w:val="0"/>
          <w:iCs w:val="0"/>
          <w:caps w:val="0"/>
          <w:color w:val="333333"/>
          <w:spacing w:val="0"/>
          <w:sz w:val="32"/>
          <w:szCs w:val="32"/>
          <w:bdr w:val="none" w:color="auto" w:sz="0" w:space="0"/>
          <w:shd w:val="clear" w:fill="FFFFFF"/>
        </w:rPr>
        <w:t>，占区划面积的</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44.22%</w:t>
      </w:r>
      <w:r>
        <w:rPr>
          <w:rFonts w:hint="eastAsia" w:ascii="仿宋" w:hAnsi="仿宋" w:eastAsia="仿宋" w:cs="仿宋"/>
          <w:i w:val="0"/>
          <w:iCs w:val="0"/>
          <w:caps w:val="0"/>
          <w:color w:val="333333"/>
          <w:spacing w:val="0"/>
          <w:sz w:val="32"/>
          <w:szCs w:val="32"/>
          <w:bdr w:val="none" w:color="auto" w:sz="0" w:space="0"/>
          <w:shd w:val="clear" w:fill="FFFFFF"/>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3</w:t>
      </w:r>
      <w:r>
        <w:rPr>
          <w:rFonts w:hint="eastAsia" w:ascii="仿宋" w:hAnsi="仿宋" w:eastAsia="仿宋" w:cs="仿宋"/>
          <w:i w:val="0"/>
          <w:iCs w:val="0"/>
          <w:caps w:val="0"/>
          <w:color w:val="333333"/>
          <w:spacing w:val="0"/>
          <w:sz w:val="32"/>
          <w:szCs w:val="32"/>
          <w:bdr w:val="none" w:color="auto" w:sz="0" w:space="0"/>
          <w:shd w:val="clear" w:fill="FFFFFF"/>
        </w:rPr>
        <w:t>类声环境功能区面积为</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24.36km</w:t>
      </w:r>
      <w:r>
        <w:rPr>
          <w:rFonts w:hint="default" w:ascii="Times New Roman" w:hAnsi="Times New Roman" w:eastAsia="微软雅黑" w:cs="Times New Roman"/>
          <w:i w:val="0"/>
          <w:iCs w:val="0"/>
          <w:caps w:val="0"/>
          <w:color w:val="333333"/>
          <w:spacing w:val="0"/>
          <w:sz w:val="24"/>
          <w:szCs w:val="24"/>
          <w:bdr w:val="none" w:color="auto" w:sz="0" w:space="0"/>
          <w:shd w:val="clear" w:fill="FFFFFF"/>
          <w:vertAlign w:val="baseline"/>
        </w:rPr>
        <w:t>2</w:t>
      </w:r>
      <w:r>
        <w:rPr>
          <w:rFonts w:hint="eastAsia" w:ascii="仿宋" w:hAnsi="仿宋" w:eastAsia="仿宋" w:cs="仿宋"/>
          <w:i w:val="0"/>
          <w:iCs w:val="0"/>
          <w:caps w:val="0"/>
          <w:color w:val="333333"/>
          <w:spacing w:val="0"/>
          <w:sz w:val="32"/>
          <w:szCs w:val="32"/>
          <w:bdr w:val="none" w:color="auto" w:sz="0" w:space="0"/>
          <w:shd w:val="clear" w:fill="FFFFFF"/>
        </w:rPr>
        <w:t>，占区划面积的</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32.45%</w:t>
      </w:r>
      <w:r>
        <w:rPr>
          <w:rFonts w:hint="eastAsia" w:ascii="仿宋" w:hAnsi="仿宋" w:eastAsia="仿宋" w:cs="仿宋"/>
          <w:i w:val="0"/>
          <w:iCs w:val="0"/>
          <w:caps w:val="0"/>
          <w:color w:val="333333"/>
          <w:spacing w:val="0"/>
          <w:sz w:val="32"/>
          <w:szCs w:val="32"/>
          <w:bdr w:val="none" w:color="auto" w:sz="0" w:space="0"/>
          <w:shd w:val="clear" w:fill="FFFFFF"/>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4a</w:t>
      </w:r>
      <w:r>
        <w:rPr>
          <w:rFonts w:hint="eastAsia" w:ascii="仿宋" w:hAnsi="仿宋" w:eastAsia="仿宋" w:cs="仿宋"/>
          <w:i w:val="0"/>
          <w:iCs w:val="0"/>
          <w:caps w:val="0"/>
          <w:color w:val="333333"/>
          <w:spacing w:val="0"/>
          <w:sz w:val="32"/>
          <w:szCs w:val="32"/>
          <w:bdr w:val="none" w:color="auto" w:sz="0" w:space="0"/>
          <w:shd w:val="clear" w:fill="FFFFFF"/>
        </w:rPr>
        <w:t>类声环境功能区面积为</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15.73km</w:t>
      </w:r>
      <w:r>
        <w:rPr>
          <w:rFonts w:hint="default" w:ascii="Times New Roman" w:hAnsi="Times New Roman" w:eastAsia="微软雅黑" w:cs="Times New Roman"/>
          <w:i w:val="0"/>
          <w:iCs w:val="0"/>
          <w:caps w:val="0"/>
          <w:color w:val="333333"/>
          <w:spacing w:val="0"/>
          <w:sz w:val="24"/>
          <w:szCs w:val="24"/>
          <w:bdr w:val="none" w:color="auto" w:sz="0" w:space="0"/>
          <w:shd w:val="clear" w:fill="FFFFFF"/>
          <w:vertAlign w:val="baseline"/>
        </w:rPr>
        <w:t>2</w:t>
      </w:r>
      <w:r>
        <w:rPr>
          <w:rFonts w:hint="eastAsia" w:ascii="仿宋" w:hAnsi="仿宋" w:eastAsia="仿宋" w:cs="仿宋"/>
          <w:i w:val="0"/>
          <w:iCs w:val="0"/>
          <w:caps w:val="0"/>
          <w:color w:val="333333"/>
          <w:spacing w:val="0"/>
          <w:sz w:val="32"/>
          <w:szCs w:val="32"/>
          <w:bdr w:val="none" w:color="auto" w:sz="0" w:space="0"/>
          <w:shd w:val="clear" w:fill="FFFFFF"/>
        </w:rPr>
        <w:t>，占区划面积的</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20.95%</w:t>
      </w:r>
      <w:r>
        <w:rPr>
          <w:rFonts w:hint="eastAsia" w:ascii="仿宋" w:hAnsi="仿宋" w:eastAsia="仿宋" w:cs="仿宋"/>
          <w:i w:val="0"/>
          <w:iCs w:val="0"/>
          <w:caps w:val="0"/>
          <w:color w:val="333333"/>
          <w:spacing w:val="0"/>
          <w:sz w:val="32"/>
          <w:szCs w:val="32"/>
          <w:bdr w:val="none" w:color="auto" w:sz="0" w:space="0"/>
          <w:shd w:val="clear" w:fill="FFFFFF"/>
        </w:rPr>
        <w:t>。声环境功能区划分情况见附件</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1</w:t>
      </w:r>
      <w:r>
        <w:rPr>
          <w:rFonts w:hint="eastAsia" w:ascii="仿宋" w:hAnsi="仿宋" w:eastAsia="仿宋" w:cs="仿宋"/>
          <w:i w:val="0"/>
          <w:iCs w:val="0"/>
          <w:caps w:val="0"/>
          <w:color w:val="333333"/>
          <w:spacing w:val="0"/>
          <w:sz w:val="32"/>
          <w:szCs w:val="32"/>
          <w:bdr w:val="none" w:color="auto" w:sz="0" w:space="0"/>
          <w:shd w:val="clear" w:fill="FFFFFF"/>
        </w:rPr>
        <w:t>、附件</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2</w:t>
      </w:r>
      <w:r>
        <w:rPr>
          <w:rFonts w:hint="eastAsia" w:ascii="仿宋" w:hAnsi="仿宋" w:eastAsia="仿宋" w:cs="仿宋"/>
          <w:i w:val="0"/>
          <w:iCs w:val="0"/>
          <w:caps w:val="0"/>
          <w:color w:val="333333"/>
          <w:spacing w:val="0"/>
          <w:sz w:val="32"/>
          <w:szCs w:val="32"/>
          <w:bdr w:val="none" w:color="auto" w:sz="0" w:space="0"/>
          <w:shd w:val="clear" w:fill="FFFFFF"/>
        </w:rPr>
        <w:t>和附件</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3</w:t>
      </w:r>
      <w:r>
        <w:rPr>
          <w:rFonts w:hint="eastAsia" w:ascii="仿宋" w:hAnsi="仿宋" w:eastAsia="仿宋" w:cs="仿宋"/>
          <w:i w:val="0"/>
          <w:iCs w:val="0"/>
          <w:caps w:val="0"/>
          <w:color w:val="333333"/>
          <w:spacing w:val="0"/>
          <w:sz w:val="32"/>
          <w:szCs w:val="32"/>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sz w:val="32"/>
          <w:szCs w:val="32"/>
          <w:bdr w:val="none" w:color="auto" w:sz="0" w:space="0"/>
          <w:shd w:val="clear" w:fill="FFFFFF"/>
        </w:rPr>
        <w:t>声环境功能区划分是根据霍邱县城区规划区用地现状、总体规划及发展要求进行的，区划中采用的相关数据是以城区总体规划作为基础，当城区总体规划发生较大变化时，声环境功能区应优化调整。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Calibri" w:hAnsi="Calibri" w:cs="Calibri"/>
          <w:sz w:val="21"/>
          <w:szCs w:val="21"/>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sz w:val="32"/>
          <w:szCs w:val="32"/>
          <w:bdr w:val="none" w:color="auto" w:sz="0" w:space="0"/>
          <w:shd w:val="clear" w:fill="FFFFFF"/>
        </w:rPr>
        <w:t>附件：</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1.</w:t>
      </w:r>
      <w:r>
        <w:rPr>
          <w:rFonts w:hint="eastAsia" w:ascii="仿宋" w:hAnsi="仿宋" w:eastAsia="仿宋" w:cs="仿宋"/>
          <w:i w:val="0"/>
          <w:iCs w:val="0"/>
          <w:caps w:val="0"/>
          <w:color w:val="333333"/>
          <w:spacing w:val="0"/>
          <w:sz w:val="32"/>
          <w:szCs w:val="32"/>
          <w:bdr w:val="none" w:color="auto" w:sz="0" w:space="0"/>
          <w:shd w:val="clear" w:fill="FFFFFF"/>
        </w:rPr>
        <w:t>霍邱县城市声环境功能区划分情况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1600"/>
        <w:jc w:val="both"/>
        <w:rPr>
          <w:rFonts w:hint="default" w:ascii="Calibri" w:hAnsi="Calibri" w:cs="Calibri"/>
          <w:sz w:val="21"/>
          <w:szCs w:val="21"/>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2.</w:t>
      </w:r>
      <w:r>
        <w:rPr>
          <w:rFonts w:hint="eastAsia" w:ascii="仿宋" w:hAnsi="仿宋" w:eastAsia="仿宋" w:cs="仿宋"/>
          <w:i w:val="0"/>
          <w:iCs w:val="0"/>
          <w:caps w:val="0"/>
          <w:color w:val="333333"/>
          <w:spacing w:val="0"/>
          <w:sz w:val="32"/>
          <w:szCs w:val="32"/>
          <w:bdr w:val="none" w:color="auto" w:sz="0" w:space="0"/>
          <w:shd w:val="clear" w:fill="FFFFFF"/>
        </w:rPr>
        <w:t>霍邱县主城区声环境功能区区划图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Calibri" w:hAnsi="Calibri" w:cs="Calibri"/>
          <w:sz w:val="21"/>
          <w:szCs w:val="21"/>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      3.</w:t>
      </w:r>
      <w:r>
        <w:rPr>
          <w:rFonts w:hint="eastAsia" w:ascii="仿宋" w:hAnsi="仿宋" w:eastAsia="仿宋" w:cs="仿宋"/>
          <w:i w:val="0"/>
          <w:iCs w:val="0"/>
          <w:caps w:val="0"/>
          <w:color w:val="333333"/>
          <w:spacing w:val="0"/>
          <w:sz w:val="32"/>
          <w:szCs w:val="32"/>
          <w:bdr w:val="none" w:color="auto" w:sz="0" w:space="0"/>
          <w:shd w:val="clear" w:fill="FFFFFF"/>
        </w:rPr>
        <w:t>霍邱县副城区声环境功能区区划图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Calibri" w:hAnsi="Calibri" w:cs="Calibri"/>
          <w:sz w:val="21"/>
          <w:szCs w:val="21"/>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default" w:ascii="Calibri" w:hAnsi="Calibri" w:cs="Calibri"/>
          <w:sz w:val="21"/>
          <w:szCs w:val="21"/>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both"/>
        <w:rPr>
          <w:rFonts w:hint="default" w:ascii="Calibri" w:hAnsi="Calibri" w:cs="Calibri"/>
          <w:sz w:val="21"/>
          <w:szCs w:val="21"/>
        </w:rPr>
      </w:pPr>
      <w:r>
        <w:rPr>
          <w:rFonts w:hint="eastAsia" w:ascii="黑体" w:hAnsi="宋体" w:eastAsia="黑体" w:cs="黑体"/>
          <w:i w:val="0"/>
          <w:iCs w:val="0"/>
          <w:caps w:val="0"/>
          <w:color w:val="333333"/>
          <w:spacing w:val="0"/>
          <w:sz w:val="32"/>
          <w:szCs w:val="32"/>
          <w:bdr w:val="none" w:color="auto" w:sz="0" w:space="0"/>
          <w:shd w:val="clear" w:fill="FFFFFF"/>
        </w:rPr>
        <w:t>附件</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880"/>
        <w:jc w:val="center"/>
        <w:rPr>
          <w:rFonts w:hint="default" w:ascii="Calibri" w:hAnsi="Calibri" w:cs="Calibri"/>
          <w:sz w:val="21"/>
          <w:szCs w:val="21"/>
        </w:rPr>
      </w:pPr>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t>霍邱县城市声环境功能区划分情况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3"/>
        <w:jc w:val="both"/>
        <w:rPr>
          <w:rFonts w:hint="eastAsia" w:ascii="宋体" w:hAnsi="宋体" w:eastAsia="宋体" w:cs="宋体"/>
          <w:spacing w:val="6"/>
          <w:sz w:val="24"/>
          <w:szCs w:val="24"/>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w:t>
      </w:r>
      <w:r>
        <w:rPr>
          <w:rFonts w:hint="default" w:ascii="Times New Roman" w:hAnsi="Times New Roman" w:eastAsia="宋体" w:cs="Times New Roman"/>
          <w:b/>
          <w:bCs/>
          <w:i w:val="0"/>
          <w:iCs w:val="0"/>
          <w:caps w:val="0"/>
          <w:color w:val="333333"/>
          <w:spacing w:val="0"/>
          <w:sz w:val="32"/>
          <w:szCs w:val="32"/>
          <w:bdr w:val="none" w:color="auto" w:sz="0" w:space="0"/>
          <w:shd w:val="clear" w:fill="FFFFFF"/>
        </w:rPr>
        <w:t>1</w:t>
      </w:r>
      <w:r>
        <w:rPr>
          <w:rFonts w:hint="eastAsia" w:ascii="微软雅黑" w:hAnsi="微软雅黑" w:eastAsia="微软雅黑" w:cs="微软雅黑"/>
          <w:b/>
          <w:bCs/>
          <w:i w:val="0"/>
          <w:iCs w:val="0"/>
          <w:caps w:val="0"/>
          <w:color w:val="333333"/>
          <w:spacing w:val="0"/>
          <w:sz w:val="32"/>
          <w:szCs w:val="32"/>
          <w:bdr w:val="none" w:color="auto" w:sz="0" w:space="0"/>
          <w:shd w:val="clear" w:fill="FFFFFF"/>
        </w:rPr>
        <w:t>）</w:t>
      </w:r>
      <w:r>
        <w:rPr>
          <w:rFonts w:hint="default" w:ascii="Times New Roman" w:hAnsi="Times New Roman" w:eastAsia="宋体" w:cs="Times New Roman"/>
          <w:b/>
          <w:bCs/>
          <w:i w:val="0"/>
          <w:iCs w:val="0"/>
          <w:caps w:val="0"/>
          <w:color w:val="333333"/>
          <w:spacing w:val="0"/>
          <w:sz w:val="32"/>
          <w:szCs w:val="32"/>
          <w:bdr w:val="none" w:color="auto" w:sz="0" w:space="0"/>
          <w:shd w:val="clear" w:fill="FFFFFF"/>
        </w:rPr>
        <w:t>1</w:t>
      </w:r>
      <w:r>
        <w:rPr>
          <w:rFonts w:hint="eastAsia" w:ascii="微软雅黑" w:hAnsi="微软雅黑" w:eastAsia="微软雅黑" w:cs="微软雅黑"/>
          <w:b/>
          <w:bCs/>
          <w:i w:val="0"/>
          <w:iCs w:val="0"/>
          <w:caps w:val="0"/>
          <w:color w:val="333333"/>
          <w:spacing w:val="0"/>
          <w:sz w:val="32"/>
          <w:szCs w:val="32"/>
          <w:bdr w:val="none" w:color="auto" w:sz="0" w:space="0"/>
          <w:shd w:val="clear" w:fill="FFFFFF"/>
        </w:rPr>
        <w:t>类声环境功能区划分方案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240" w:lineRule="auto"/>
        <w:ind w:left="0" w:right="0" w:firstLine="0"/>
        <w:jc w:val="center"/>
        <w:rPr>
          <w:rFonts w:hint="eastAsia" w:ascii="宋体" w:hAnsi="宋体" w:eastAsia="宋体" w:cs="宋体"/>
          <w:spacing w:val="6"/>
          <w:sz w:val="24"/>
          <w:szCs w:val="24"/>
        </w:rPr>
      </w:pPr>
      <w:r>
        <w:rPr>
          <w:rFonts w:hint="eastAsia" w:ascii="微软雅黑" w:hAnsi="微软雅黑" w:eastAsia="微软雅黑" w:cs="微软雅黑"/>
          <w:i w:val="0"/>
          <w:iCs w:val="0"/>
          <w:caps w:val="0"/>
          <w:color w:val="333333"/>
          <w:spacing w:val="0"/>
          <w:sz w:val="21"/>
          <w:szCs w:val="21"/>
          <w:bdr w:val="none" w:color="auto" w:sz="0" w:space="0"/>
          <w:shd w:val="clear" w:fill="FFFFFF"/>
        </w:rPr>
        <w:t>表</w:t>
      </w:r>
      <w:r>
        <w:rPr>
          <w:rFonts w:hint="default" w:ascii="Times New Roman" w:hAnsi="Times New Roman" w:eastAsia="宋体" w:cs="Times New Roman"/>
          <w:i w:val="0"/>
          <w:iCs w:val="0"/>
          <w:caps w:val="0"/>
          <w:color w:val="333333"/>
          <w:spacing w:val="0"/>
          <w:sz w:val="21"/>
          <w:szCs w:val="21"/>
          <w:bdr w:val="none" w:color="auto" w:sz="0" w:space="0"/>
          <w:shd w:val="clear" w:fill="FFFFFF"/>
        </w:rPr>
        <w:t>1 </w:t>
      </w:r>
      <w:r>
        <w:rPr>
          <w:rFonts w:hint="eastAsia" w:ascii="微软雅黑" w:hAnsi="微软雅黑" w:eastAsia="微软雅黑" w:cs="微软雅黑"/>
          <w:i w:val="0"/>
          <w:iCs w:val="0"/>
          <w:caps w:val="0"/>
          <w:color w:val="333333"/>
          <w:spacing w:val="0"/>
          <w:sz w:val="21"/>
          <w:szCs w:val="21"/>
          <w:bdr w:val="none" w:color="auto" w:sz="0" w:space="0"/>
          <w:shd w:val="clear" w:fill="FFFFFF"/>
        </w:rPr>
        <w:t>霍邱县城区规划</w:t>
      </w:r>
      <w:r>
        <w:rPr>
          <w:rFonts w:hint="default" w:ascii="Times New Roman" w:hAnsi="Times New Roman" w:eastAsia="宋体" w:cs="Times New Roman"/>
          <w:i w:val="0"/>
          <w:iCs w:val="0"/>
          <w:caps w:val="0"/>
          <w:color w:val="333333"/>
          <w:spacing w:val="0"/>
          <w:sz w:val="21"/>
          <w:szCs w:val="21"/>
          <w:bdr w:val="none" w:color="auto" w:sz="0" w:space="0"/>
          <w:shd w:val="clear" w:fill="FFFFFF"/>
        </w:rPr>
        <w:t>1</w:t>
      </w:r>
      <w:r>
        <w:rPr>
          <w:rFonts w:hint="eastAsia" w:ascii="微软雅黑" w:hAnsi="微软雅黑" w:eastAsia="微软雅黑" w:cs="微软雅黑"/>
          <w:i w:val="0"/>
          <w:iCs w:val="0"/>
          <w:caps w:val="0"/>
          <w:color w:val="333333"/>
          <w:spacing w:val="0"/>
          <w:sz w:val="21"/>
          <w:szCs w:val="21"/>
          <w:bdr w:val="none" w:color="auto" w:sz="0" w:space="0"/>
          <w:shd w:val="clear" w:fill="FFFFFF"/>
        </w:rPr>
        <w:t>类声环境功能区划分方案</w:t>
      </w:r>
    </w:p>
    <w:tbl>
      <w:tblPr>
        <w:tblW w:w="1677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53"/>
        <w:gridCol w:w="2564"/>
        <w:gridCol w:w="6416"/>
        <w:gridCol w:w="3207"/>
        <w:gridCol w:w="223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43" w:hRule="atLeast"/>
        </w:trPr>
        <w:tc>
          <w:tcPr>
            <w:tcW w:w="127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sz w:val="21"/>
                <w:szCs w:val="21"/>
                <w:bdr w:val="none" w:color="auto" w:sz="0" w:space="0"/>
              </w:rPr>
              <w:t>所属区域</w:t>
            </w:r>
          </w:p>
        </w:tc>
        <w:tc>
          <w:tcPr>
            <w:tcW w:w="1388"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sz w:val="21"/>
                <w:szCs w:val="21"/>
                <w:bdr w:val="none" w:color="auto" w:sz="0" w:space="0"/>
              </w:rPr>
              <w:t>声环境功能区类别</w:t>
            </w:r>
          </w:p>
        </w:tc>
        <w:tc>
          <w:tcPr>
            <w:tcW w:w="3473"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sz w:val="21"/>
                <w:szCs w:val="21"/>
                <w:bdr w:val="none" w:color="auto" w:sz="0" w:space="0"/>
              </w:rPr>
              <w:t>声环境功能区域</w:t>
            </w:r>
          </w:p>
        </w:tc>
        <w:tc>
          <w:tcPr>
            <w:tcW w:w="1736"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sz w:val="21"/>
                <w:szCs w:val="21"/>
                <w:bdr w:val="none" w:color="auto" w:sz="0" w:space="0"/>
              </w:rPr>
              <w:t>划分依据</w:t>
            </w:r>
          </w:p>
        </w:tc>
        <w:tc>
          <w:tcPr>
            <w:tcW w:w="1207"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sz w:val="21"/>
                <w:szCs w:val="21"/>
                <w:bdr w:val="none" w:color="auto" w:sz="0" w:space="0"/>
              </w:rPr>
              <w:t>面积（</w:t>
            </w:r>
            <w:r>
              <w:rPr>
                <w:rFonts w:hint="default" w:ascii="Times New Roman" w:hAnsi="Times New Roman" w:cs="Times New Roman"/>
                <w:sz w:val="21"/>
                <w:szCs w:val="21"/>
                <w:bdr w:val="none" w:color="auto" w:sz="0" w:space="0"/>
              </w:rPr>
              <w:t>km</w:t>
            </w:r>
            <w:r>
              <w:rPr>
                <w:rFonts w:hint="default" w:ascii="Times New Roman" w:hAnsi="Times New Roman" w:cs="Times New Roman"/>
                <w:sz w:val="18"/>
                <w:szCs w:val="18"/>
                <w:bdr w:val="none" w:color="auto" w:sz="0" w:space="0"/>
                <w:vertAlign w:val="baseline"/>
              </w:rPr>
              <w:t>2</w:t>
            </w:r>
            <w:r>
              <w:rPr>
                <w:rFonts w:hint="eastAsia" w:ascii="宋体" w:hAnsi="宋体" w:eastAsia="宋体" w:cs="宋体"/>
                <w:sz w:val="21"/>
                <w:szCs w:val="21"/>
                <w:bdr w:val="none" w:color="auto" w:sz="0" w:space="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43" w:hRule="atLeast"/>
        </w:trPr>
        <w:tc>
          <w:tcPr>
            <w:tcW w:w="127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sz w:val="21"/>
                <w:szCs w:val="21"/>
                <w:bdr w:val="none" w:color="auto" w:sz="0" w:space="0"/>
              </w:rPr>
              <w:t>主城区</w:t>
            </w:r>
          </w:p>
        </w:tc>
        <w:tc>
          <w:tcPr>
            <w:tcW w:w="1388"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default" w:ascii="Times New Roman" w:hAnsi="Times New Roman" w:cs="Times New Roman"/>
                <w:sz w:val="21"/>
                <w:szCs w:val="21"/>
                <w:bdr w:val="none" w:color="auto" w:sz="0" w:space="0"/>
              </w:rPr>
              <w:t>1</w:t>
            </w:r>
            <w:r>
              <w:rPr>
                <w:rFonts w:hint="eastAsia" w:ascii="宋体" w:hAnsi="宋体" w:eastAsia="宋体" w:cs="宋体"/>
                <w:sz w:val="21"/>
                <w:szCs w:val="21"/>
                <w:bdr w:val="none" w:color="auto" w:sz="0" w:space="0"/>
              </w:rPr>
              <w:t>类声环境功能区</w:t>
            </w:r>
          </w:p>
        </w:tc>
        <w:tc>
          <w:tcPr>
            <w:tcW w:w="3473"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sz w:val="21"/>
                <w:szCs w:val="21"/>
                <w:bdr w:val="none" w:color="auto" w:sz="0" w:space="0"/>
              </w:rPr>
              <w:t>东湖路以北、蓼城路以南、临港路以西和临霍大道以东</w:t>
            </w:r>
          </w:p>
        </w:tc>
        <w:tc>
          <w:tcPr>
            <w:tcW w:w="1736"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sz w:val="21"/>
                <w:szCs w:val="21"/>
                <w:bdr w:val="none" w:color="auto" w:sz="0" w:space="0"/>
              </w:rPr>
              <w:t>居住、文教</w:t>
            </w:r>
          </w:p>
        </w:tc>
        <w:tc>
          <w:tcPr>
            <w:tcW w:w="1207"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default" w:ascii="Times New Roman" w:hAnsi="Times New Roman" w:cs="Times New Roman"/>
                <w:sz w:val="21"/>
                <w:szCs w:val="21"/>
                <w:bdr w:val="none" w:color="auto" w:sz="0" w:space="0"/>
              </w:rPr>
              <w:t>1.79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42" w:hRule="atLeast"/>
        </w:trPr>
        <w:tc>
          <w:tcPr>
            <w:tcW w:w="7871" w:type="dxa"/>
            <w:gridSpan w:val="4"/>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sz w:val="21"/>
                <w:szCs w:val="21"/>
                <w:bdr w:val="none" w:color="auto" w:sz="0" w:space="0"/>
              </w:rPr>
              <w:t>合计</w:t>
            </w:r>
          </w:p>
        </w:tc>
        <w:tc>
          <w:tcPr>
            <w:tcW w:w="1207"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default" w:ascii="Times New Roman" w:hAnsi="Times New Roman" w:cs="Times New Roman"/>
                <w:sz w:val="21"/>
                <w:szCs w:val="21"/>
                <w:bdr w:val="none" w:color="auto" w:sz="0" w:space="0"/>
              </w:rPr>
              <w:t>1.79</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3"/>
        <w:jc w:val="both"/>
        <w:rPr>
          <w:rFonts w:hint="eastAsia" w:ascii="宋体" w:hAnsi="宋体" w:eastAsia="宋体" w:cs="宋体"/>
          <w:spacing w:val="6"/>
          <w:sz w:val="24"/>
          <w:szCs w:val="24"/>
        </w:rPr>
      </w:pPr>
      <w:r>
        <w:rPr>
          <w:rFonts w:hint="default" w:ascii="Times New Roman" w:hAnsi="Times New Roman" w:eastAsia="宋体" w:cs="Times New Roman"/>
          <w:b/>
          <w:bCs/>
          <w:i w:val="0"/>
          <w:iCs w:val="0"/>
          <w:cap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3"/>
        <w:jc w:val="both"/>
        <w:rPr>
          <w:rFonts w:hint="eastAsia" w:ascii="宋体" w:hAnsi="宋体" w:eastAsia="宋体" w:cs="宋体"/>
          <w:spacing w:val="6"/>
          <w:sz w:val="24"/>
          <w:szCs w:val="24"/>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w:t>
      </w:r>
      <w:r>
        <w:rPr>
          <w:rFonts w:hint="default" w:ascii="Times New Roman" w:hAnsi="Times New Roman" w:eastAsia="宋体" w:cs="Times New Roman"/>
          <w:b/>
          <w:bCs/>
          <w:i w:val="0"/>
          <w:iCs w:val="0"/>
          <w:caps w:val="0"/>
          <w:color w:val="333333"/>
          <w:spacing w:val="0"/>
          <w:sz w:val="32"/>
          <w:szCs w:val="32"/>
          <w:bdr w:val="none" w:color="auto" w:sz="0" w:space="0"/>
          <w:shd w:val="clear" w:fill="FFFFFF"/>
        </w:rPr>
        <w:t>2</w:t>
      </w:r>
      <w:r>
        <w:rPr>
          <w:rFonts w:hint="eastAsia" w:ascii="微软雅黑" w:hAnsi="微软雅黑" w:eastAsia="微软雅黑" w:cs="微软雅黑"/>
          <w:b/>
          <w:bCs/>
          <w:i w:val="0"/>
          <w:iCs w:val="0"/>
          <w:caps w:val="0"/>
          <w:color w:val="333333"/>
          <w:spacing w:val="0"/>
          <w:sz w:val="32"/>
          <w:szCs w:val="32"/>
          <w:bdr w:val="none" w:color="auto" w:sz="0" w:space="0"/>
          <w:shd w:val="clear" w:fill="FFFFFF"/>
        </w:rPr>
        <w:t>）</w:t>
      </w:r>
      <w:r>
        <w:rPr>
          <w:rFonts w:hint="default" w:ascii="Times New Roman" w:hAnsi="Times New Roman" w:eastAsia="宋体" w:cs="Times New Roman"/>
          <w:b/>
          <w:bCs/>
          <w:i w:val="0"/>
          <w:iCs w:val="0"/>
          <w:caps w:val="0"/>
          <w:color w:val="333333"/>
          <w:spacing w:val="0"/>
          <w:sz w:val="32"/>
          <w:szCs w:val="32"/>
          <w:bdr w:val="none" w:color="auto" w:sz="0" w:space="0"/>
          <w:shd w:val="clear" w:fill="FFFFFF"/>
        </w:rPr>
        <w:t>2</w:t>
      </w:r>
      <w:r>
        <w:rPr>
          <w:rFonts w:hint="eastAsia" w:ascii="微软雅黑" w:hAnsi="微软雅黑" w:eastAsia="微软雅黑" w:cs="微软雅黑"/>
          <w:b/>
          <w:bCs/>
          <w:i w:val="0"/>
          <w:iCs w:val="0"/>
          <w:caps w:val="0"/>
          <w:color w:val="333333"/>
          <w:spacing w:val="0"/>
          <w:sz w:val="32"/>
          <w:szCs w:val="32"/>
          <w:bdr w:val="none" w:color="auto" w:sz="0" w:space="0"/>
          <w:shd w:val="clear" w:fill="FFFFFF"/>
        </w:rPr>
        <w:t>类声环境功能区划分方案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240" w:lineRule="auto"/>
        <w:ind w:left="0" w:right="0" w:firstLine="0"/>
        <w:jc w:val="center"/>
        <w:rPr>
          <w:rFonts w:hint="eastAsia" w:ascii="宋体" w:hAnsi="宋体" w:eastAsia="宋体" w:cs="宋体"/>
          <w:spacing w:val="6"/>
          <w:sz w:val="24"/>
          <w:szCs w:val="24"/>
        </w:rPr>
      </w:pPr>
      <w:r>
        <w:rPr>
          <w:rFonts w:hint="eastAsia" w:ascii="微软雅黑" w:hAnsi="微软雅黑" w:eastAsia="微软雅黑" w:cs="微软雅黑"/>
          <w:i w:val="0"/>
          <w:iCs w:val="0"/>
          <w:caps w:val="0"/>
          <w:color w:val="333333"/>
          <w:spacing w:val="0"/>
          <w:sz w:val="21"/>
          <w:szCs w:val="21"/>
          <w:bdr w:val="none" w:color="auto" w:sz="0" w:space="0"/>
          <w:shd w:val="clear" w:fill="FFFFFF"/>
        </w:rPr>
        <w:t>表</w:t>
      </w:r>
      <w:r>
        <w:rPr>
          <w:rFonts w:hint="default" w:ascii="Times New Roman" w:hAnsi="Times New Roman" w:eastAsia="宋体" w:cs="Times New Roman"/>
          <w:i w:val="0"/>
          <w:iCs w:val="0"/>
          <w:caps w:val="0"/>
          <w:color w:val="333333"/>
          <w:spacing w:val="0"/>
          <w:sz w:val="21"/>
          <w:szCs w:val="21"/>
          <w:bdr w:val="none" w:color="auto" w:sz="0" w:space="0"/>
          <w:shd w:val="clear" w:fill="FFFFFF"/>
        </w:rPr>
        <w:t>2 </w:t>
      </w:r>
      <w:r>
        <w:rPr>
          <w:rFonts w:hint="eastAsia" w:ascii="微软雅黑" w:hAnsi="微软雅黑" w:eastAsia="微软雅黑" w:cs="微软雅黑"/>
          <w:i w:val="0"/>
          <w:iCs w:val="0"/>
          <w:caps w:val="0"/>
          <w:color w:val="333333"/>
          <w:spacing w:val="0"/>
          <w:sz w:val="21"/>
          <w:szCs w:val="21"/>
          <w:bdr w:val="none" w:color="auto" w:sz="0" w:space="0"/>
          <w:shd w:val="clear" w:fill="FFFFFF"/>
        </w:rPr>
        <w:t>霍邱县城区规划</w:t>
      </w:r>
      <w:r>
        <w:rPr>
          <w:rFonts w:hint="default" w:ascii="Times New Roman" w:hAnsi="Times New Roman" w:eastAsia="宋体" w:cs="Times New Roman"/>
          <w:i w:val="0"/>
          <w:iCs w:val="0"/>
          <w:caps w:val="0"/>
          <w:color w:val="333333"/>
          <w:spacing w:val="0"/>
          <w:sz w:val="21"/>
          <w:szCs w:val="21"/>
          <w:bdr w:val="none" w:color="auto" w:sz="0" w:space="0"/>
          <w:shd w:val="clear" w:fill="FFFFFF"/>
        </w:rPr>
        <w:t>2</w:t>
      </w:r>
      <w:r>
        <w:rPr>
          <w:rFonts w:hint="eastAsia" w:ascii="微软雅黑" w:hAnsi="微软雅黑" w:eastAsia="微软雅黑" w:cs="微软雅黑"/>
          <w:i w:val="0"/>
          <w:iCs w:val="0"/>
          <w:caps w:val="0"/>
          <w:color w:val="333333"/>
          <w:spacing w:val="0"/>
          <w:sz w:val="21"/>
          <w:szCs w:val="21"/>
          <w:bdr w:val="none" w:color="auto" w:sz="0" w:space="0"/>
          <w:shd w:val="clear" w:fill="FFFFFF"/>
        </w:rPr>
        <w:t>类声环境功能区划分方案</w:t>
      </w:r>
    </w:p>
    <w:tbl>
      <w:tblPr>
        <w:tblW w:w="1677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557"/>
        <w:gridCol w:w="3896"/>
        <w:gridCol w:w="5590"/>
        <w:gridCol w:w="372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99" w:hRule="atLeast"/>
        </w:trPr>
        <w:tc>
          <w:tcPr>
            <w:tcW w:w="1050" w:type="pc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sz w:val="21"/>
                <w:szCs w:val="21"/>
                <w:bdr w:val="none" w:color="auto" w:sz="0" w:space="0"/>
              </w:rPr>
              <w:t>所属区域</w:t>
            </w:r>
          </w:p>
        </w:tc>
        <w:tc>
          <w:tcPr>
            <w:tcW w:w="1150" w:type="pct"/>
            <w:tcBorders>
              <w:top w:val="single" w:color="auto" w:sz="8" w:space="0"/>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sz w:val="21"/>
                <w:szCs w:val="21"/>
                <w:bdr w:val="none" w:color="auto" w:sz="0" w:space="0"/>
              </w:rPr>
              <w:t>声环境功能区类别</w:t>
            </w:r>
          </w:p>
        </w:tc>
        <w:tc>
          <w:tcPr>
            <w:tcW w:w="1600" w:type="pct"/>
            <w:tcBorders>
              <w:top w:val="single" w:color="auto" w:sz="8" w:space="0"/>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sz w:val="21"/>
                <w:szCs w:val="21"/>
                <w:bdr w:val="none" w:color="auto" w:sz="0" w:space="0"/>
              </w:rPr>
              <w:t>声环境功能区域</w:t>
            </w:r>
          </w:p>
        </w:tc>
        <w:tc>
          <w:tcPr>
            <w:tcW w:w="1100" w:type="pct"/>
            <w:tcBorders>
              <w:top w:val="single" w:color="auto" w:sz="8" w:space="0"/>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sz w:val="21"/>
                <w:szCs w:val="21"/>
                <w:bdr w:val="none" w:color="auto" w:sz="0" w:space="0"/>
              </w:rPr>
              <w:t>面积（</w:t>
            </w:r>
            <w:r>
              <w:rPr>
                <w:rFonts w:hint="default" w:ascii="Times New Roman" w:hAnsi="Times New Roman" w:cs="Times New Roman"/>
                <w:sz w:val="21"/>
                <w:szCs w:val="21"/>
                <w:bdr w:val="none" w:color="auto" w:sz="0" w:space="0"/>
              </w:rPr>
              <w:t>km</w:t>
            </w:r>
            <w:r>
              <w:rPr>
                <w:rFonts w:hint="default" w:ascii="Times New Roman" w:hAnsi="Times New Roman" w:cs="Times New Roman"/>
                <w:sz w:val="18"/>
                <w:szCs w:val="18"/>
                <w:bdr w:val="none" w:color="auto" w:sz="0" w:space="0"/>
                <w:vertAlign w:val="baseline"/>
              </w:rPr>
              <w:t>2</w:t>
            </w:r>
            <w:r>
              <w:rPr>
                <w:rFonts w:hint="eastAsia" w:ascii="宋体" w:hAnsi="宋体" w:eastAsia="宋体" w:cs="宋体"/>
                <w:sz w:val="21"/>
                <w:szCs w:val="21"/>
                <w:bdr w:val="none" w:color="auto" w:sz="0" w:space="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9" w:hRule="atLeast"/>
        </w:trPr>
        <w:tc>
          <w:tcPr>
            <w:tcW w:w="1050"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sz w:val="21"/>
                <w:szCs w:val="21"/>
                <w:bdr w:val="none" w:color="auto" w:sz="0" w:space="0"/>
              </w:rPr>
              <w:t>主城区</w:t>
            </w:r>
          </w:p>
        </w:tc>
        <w:tc>
          <w:tcPr>
            <w:tcW w:w="115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default" w:ascii="Times New Roman" w:hAnsi="Times New Roman" w:cs="Times New Roman"/>
                <w:sz w:val="21"/>
                <w:szCs w:val="21"/>
                <w:bdr w:val="none" w:color="auto" w:sz="0" w:space="0"/>
              </w:rPr>
              <w:t>2</w:t>
            </w:r>
            <w:r>
              <w:rPr>
                <w:rFonts w:hint="eastAsia" w:ascii="宋体" w:hAnsi="宋体" w:eastAsia="宋体" w:cs="宋体"/>
                <w:sz w:val="21"/>
                <w:szCs w:val="21"/>
                <w:bdr w:val="none" w:color="auto" w:sz="0" w:space="0"/>
              </w:rPr>
              <w:t>类声环境功能区</w:t>
            </w:r>
          </w:p>
        </w:tc>
        <w:tc>
          <w:tcPr>
            <w:tcW w:w="1600" w:type="pct"/>
            <w:vMerge w:val="restart"/>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sz w:val="21"/>
                <w:szCs w:val="21"/>
                <w:bdr w:val="none" w:color="auto" w:sz="0" w:space="0"/>
              </w:rPr>
              <w:t>除</w:t>
            </w:r>
            <w:r>
              <w:rPr>
                <w:rFonts w:hint="default" w:ascii="Times New Roman" w:hAnsi="Times New Roman" w:cs="Times New Roman"/>
                <w:sz w:val="21"/>
                <w:szCs w:val="21"/>
                <w:bdr w:val="none" w:color="auto" w:sz="0" w:space="0"/>
              </w:rPr>
              <w:t>1</w:t>
            </w:r>
            <w:r>
              <w:rPr>
                <w:rFonts w:hint="eastAsia" w:ascii="宋体" w:hAnsi="宋体" w:eastAsia="宋体" w:cs="宋体"/>
                <w:sz w:val="21"/>
                <w:szCs w:val="21"/>
                <w:bdr w:val="none" w:color="auto" w:sz="0" w:space="0"/>
              </w:rPr>
              <w:t>、</w:t>
            </w:r>
            <w:r>
              <w:rPr>
                <w:rFonts w:hint="default" w:ascii="Times New Roman" w:hAnsi="Times New Roman" w:cs="Times New Roman"/>
                <w:sz w:val="21"/>
                <w:szCs w:val="21"/>
                <w:bdr w:val="none" w:color="auto" w:sz="0" w:space="0"/>
              </w:rPr>
              <w:t>3</w:t>
            </w:r>
            <w:r>
              <w:rPr>
                <w:rFonts w:hint="eastAsia" w:ascii="宋体" w:hAnsi="宋体" w:eastAsia="宋体" w:cs="宋体"/>
                <w:sz w:val="21"/>
                <w:szCs w:val="21"/>
                <w:bdr w:val="none" w:color="auto" w:sz="0" w:space="0"/>
              </w:rPr>
              <w:t>、</w:t>
            </w:r>
            <w:r>
              <w:rPr>
                <w:rFonts w:hint="default" w:ascii="Times New Roman" w:hAnsi="Times New Roman" w:cs="Times New Roman"/>
                <w:sz w:val="21"/>
                <w:szCs w:val="21"/>
                <w:bdr w:val="none" w:color="auto" w:sz="0" w:space="0"/>
              </w:rPr>
              <w:t>4</w:t>
            </w:r>
            <w:r>
              <w:rPr>
                <w:rFonts w:hint="eastAsia" w:ascii="宋体" w:hAnsi="宋体" w:eastAsia="宋体" w:cs="宋体"/>
                <w:sz w:val="21"/>
                <w:szCs w:val="21"/>
                <w:bdr w:val="none" w:color="auto" w:sz="0" w:space="0"/>
              </w:rPr>
              <w:t>类区以外的范围</w:t>
            </w:r>
          </w:p>
        </w:tc>
        <w:tc>
          <w:tcPr>
            <w:tcW w:w="1100" w:type="pct"/>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default" w:ascii="Times New Roman" w:hAnsi="Times New Roman" w:cs="Times New Roman"/>
                <w:sz w:val="21"/>
                <w:szCs w:val="21"/>
                <w:bdr w:val="none" w:color="auto" w:sz="0" w:space="0"/>
              </w:rPr>
              <w:t>24.48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9" w:hRule="atLeast"/>
        </w:trPr>
        <w:tc>
          <w:tcPr>
            <w:tcW w:w="1050" w:type="pc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sz w:val="21"/>
                <w:szCs w:val="21"/>
                <w:bdr w:val="none" w:color="auto" w:sz="0" w:space="0"/>
              </w:rPr>
              <w:t>副城区</w:t>
            </w:r>
          </w:p>
        </w:tc>
        <w:tc>
          <w:tcPr>
            <w:tcW w:w="1150" w:type="pct"/>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600" w:type="pct"/>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100" w:type="pct"/>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default" w:ascii="Times New Roman" w:hAnsi="Times New Roman" w:cs="Times New Roman"/>
                <w:sz w:val="21"/>
                <w:szCs w:val="21"/>
                <w:bdr w:val="none" w:color="auto" w:sz="0" w:space="0"/>
              </w:rPr>
              <w:t>8.72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8" w:hRule="atLeast"/>
        </w:trPr>
        <w:tc>
          <w:tcPr>
            <w:tcW w:w="3850" w:type="pct"/>
            <w:gridSpan w:val="3"/>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sz w:val="21"/>
                <w:szCs w:val="21"/>
                <w:bdr w:val="none" w:color="auto" w:sz="0" w:space="0"/>
              </w:rPr>
              <w:t>合计</w:t>
            </w:r>
          </w:p>
        </w:tc>
        <w:tc>
          <w:tcPr>
            <w:tcW w:w="1100" w:type="pct"/>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default" w:ascii="Times New Roman" w:hAnsi="Times New Roman" w:cs="Times New Roman"/>
                <w:sz w:val="21"/>
                <w:szCs w:val="21"/>
                <w:bdr w:val="none" w:color="auto" w:sz="0" w:space="0"/>
              </w:rPr>
              <w:t>33.20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82"/>
        <w:jc w:val="both"/>
        <w:rPr>
          <w:rFonts w:hint="eastAsia" w:ascii="宋体" w:hAnsi="宋体" w:eastAsia="宋体" w:cs="宋体"/>
          <w:spacing w:val="6"/>
          <w:sz w:val="24"/>
          <w:szCs w:val="24"/>
        </w:rPr>
      </w:pPr>
      <w:r>
        <w:rPr>
          <w:rFonts w:hint="default" w:ascii="Times New Roman" w:hAnsi="Times New Roman" w:eastAsia="宋体" w:cs="Times New Roman"/>
          <w:b/>
          <w:bCs/>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3"/>
        <w:jc w:val="both"/>
        <w:rPr>
          <w:rFonts w:hint="eastAsia" w:ascii="宋体" w:hAnsi="宋体" w:eastAsia="宋体" w:cs="宋体"/>
          <w:spacing w:val="6"/>
          <w:sz w:val="24"/>
          <w:szCs w:val="24"/>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w:t>
      </w:r>
      <w:r>
        <w:rPr>
          <w:rFonts w:hint="default" w:ascii="Times New Roman" w:hAnsi="Times New Roman" w:eastAsia="宋体" w:cs="Times New Roman"/>
          <w:b/>
          <w:bCs/>
          <w:i w:val="0"/>
          <w:iCs w:val="0"/>
          <w:caps w:val="0"/>
          <w:color w:val="333333"/>
          <w:spacing w:val="0"/>
          <w:sz w:val="32"/>
          <w:szCs w:val="32"/>
          <w:bdr w:val="none" w:color="auto" w:sz="0" w:space="0"/>
          <w:shd w:val="clear" w:fill="FFFFFF"/>
        </w:rPr>
        <w:t>3</w:t>
      </w:r>
      <w:r>
        <w:rPr>
          <w:rFonts w:hint="eastAsia" w:ascii="微软雅黑" w:hAnsi="微软雅黑" w:eastAsia="微软雅黑" w:cs="微软雅黑"/>
          <w:b/>
          <w:bCs/>
          <w:i w:val="0"/>
          <w:iCs w:val="0"/>
          <w:caps w:val="0"/>
          <w:color w:val="333333"/>
          <w:spacing w:val="0"/>
          <w:sz w:val="32"/>
          <w:szCs w:val="32"/>
          <w:bdr w:val="none" w:color="auto" w:sz="0" w:space="0"/>
          <w:shd w:val="clear" w:fill="FFFFFF"/>
        </w:rPr>
        <w:t>）</w:t>
      </w:r>
      <w:r>
        <w:rPr>
          <w:rFonts w:hint="default" w:ascii="Times New Roman" w:hAnsi="Times New Roman" w:eastAsia="宋体" w:cs="Times New Roman"/>
          <w:b/>
          <w:bCs/>
          <w:i w:val="0"/>
          <w:iCs w:val="0"/>
          <w:caps w:val="0"/>
          <w:color w:val="333333"/>
          <w:spacing w:val="0"/>
          <w:sz w:val="32"/>
          <w:szCs w:val="32"/>
          <w:bdr w:val="none" w:color="auto" w:sz="0" w:space="0"/>
          <w:shd w:val="clear" w:fill="FFFFFF"/>
        </w:rPr>
        <w:t>3</w:t>
      </w:r>
      <w:r>
        <w:rPr>
          <w:rFonts w:hint="eastAsia" w:ascii="微软雅黑" w:hAnsi="微软雅黑" w:eastAsia="微软雅黑" w:cs="微软雅黑"/>
          <w:b/>
          <w:bCs/>
          <w:i w:val="0"/>
          <w:iCs w:val="0"/>
          <w:caps w:val="0"/>
          <w:color w:val="333333"/>
          <w:spacing w:val="0"/>
          <w:sz w:val="32"/>
          <w:szCs w:val="32"/>
          <w:bdr w:val="none" w:color="auto" w:sz="0" w:space="0"/>
          <w:shd w:val="clear" w:fill="FFFFFF"/>
        </w:rPr>
        <w:t>类声环境功能区划分方案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240" w:lineRule="auto"/>
        <w:ind w:left="0" w:right="0" w:firstLine="0"/>
        <w:jc w:val="center"/>
        <w:rPr>
          <w:rFonts w:hint="eastAsia" w:ascii="宋体" w:hAnsi="宋体" w:eastAsia="宋体" w:cs="宋体"/>
          <w:spacing w:val="6"/>
          <w:sz w:val="24"/>
          <w:szCs w:val="24"/>
        </w:rPr>
      </w:pPr>
      <w:r>
        <w:rPr>
          <w:rFonts w:hint="eastAsia" w:ascii="微软雅黑" w:hAnsi="微软雅黑" w:eastAsia="微软雅黑" w:cs="微软雅黑"/>
          <w:i w:val="0"/>
          <w:iCs w:val="0"/>
          <w:caps w:val="0"/>
          <w:color w:val="333333"/>
          <w:spacing w:val="0"/>
          <w:sz w:val="21"/>
          <w:szCs w:val="21"/>
          <w:bdr w:val="none" w:color="auto" w:sz="0" w:space="0"/>
          <w:shd w:val="clear" w:fill="FFFFFF"/>
        </w:rPr>
        <w:t>表</w:t>
      </w:r>
      <w:r>
        <w:rPr>
          <w:rFonts w:hint="default" w:ascii="Times New Roman" w:hAnsi="Times New Roman" w:eastAsia="宋体" w:cs="Times New Roman"/>
          <w:i w:val="0"/>
          <w:iCs w:val="0"/>
          <w:caps w:val="0"/>
          <w:color w:val="333333"/>
          <w:spacing w:val="0"/>
          <w:sz w:val="21"/>
          <w:szCs w:val="21"/>
          <w:bdr w:val="none" w:color="auto" w:sz="0" w:space="0"/>
          <w:shd w:val="clear" w:fill="FFFFFF"/>
        </w:rPr>
        <w:t>3 </w:t>
      </w:r>
      <w:r>
        <w:rPr>
          <w:rFonts w:hint="eastAsia" w:ascii="微软雅黑" w:hAnsi="微软雅黑" w:eastAsia="微软雅黑" w:cs="微软雅黑"/>
          <w:i w:val="0"/>
          <w:iCs w:val="0"/>
          <w:caps w:val="0"/>
          <w:color w:val="333333"/>
          <w:spacing w:val="0"/>
          <w:sz w:val="21"/>
          <w:szCs w:val="21"/>
          <w:bdr w:val="none" w:color="auto" w:sz="0" w:space="0"/>
          <w:shd w:val="clear" w:fill="FFFFFF"/>
        </w:rPr>
        <w:t>霍邱县城区规划</w:t>
      </w:r>
      <w:r>
        <w:rPr>
          <w:rFonts w:hint="default" w:ascii="Times New Roman" w:hAnsi="Times New Roman" w:eastAsia="宋体" w:cs="Times New Roman"/>
          <w:i w:val="0"/>
          <w:iCs w:val="0"/>
          <w:caps w:val="0"/>
          <w:color w:val="333333"/>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类声环境功能区划分方案</w:t>
      </w:r>
    </w:p>
    <w:tbl>
      <w:tblPr>
        <w:tblW w:w="909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186"/>
        <w:gridCol w:w="1361"/>
        <w:gridCol w:w="4252"/>
        <w:gridCol w:w="1225"/>
        <w:gridCol w:w="107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rPr>
        <w:tc>
          <w:tcPr>
            <w:tcW w:w="118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sz w:val="21"/>
                <w:szCs w:val="21"/>
                <w:bdr w:val="none" w:color="auto" w:sz="0" w:space="0"/>
              </w:rPr>
              <w:t>所属区域</w:t>
            </w:r>
          </w:p>
        </w:tc>
        <w:tc>
          <w:tcPr>
            <w:tcW w:w="1361"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sz w:val="21"/>
                <w:szCs w:val="21"/>
                <w:bdr w:val="none" w:color="auto" w:sz="0" w:space="0"/>
              </w:rPr>
              <w:t>声环境功能区类别</w:t>
            </w:r>
          </w:p>
        </w:tc>
        <w:tc>
          <w:tcPr>
            <w:tcW w:w="4252"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sz w:val="21"/>
                <w:szCs w:val="21"/>
                <w:bdr w:val="none" w:color="auto" w:sz="0" w:space="0"/>
              </w:rPr>
              <w:t>声环境功能区域</w:t>
            </w:r>
          </w:p>
        </w:tc>
        <w:tc>
          <w:tcPr>
            <w:tcW w:w="1225"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sz w:val="21"/>
                <w:szCs w:val="21"/>
                <w:bdr w:val="none" w:color="auto" w:sz="0" w:space="0"/>
              </w:rPr>
              <w:t>划分依据</w:t>
            </w:r>
          </w:p>
        </w:tc>
        <w:tc>
          <w:tcPr>
            <w:tcW w:w="1074"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sz w:val="21"/>
                <w:szCs w:val="21"/>
                <w:bdr w:val="none" w:color="auto" w:sz="0" w:space="0"/>
              </w:rPr>
              <w:t>面积（</w:t>
            </w:r>
            <w:r>
              <w:rPr>
                <w:rFonts w:hint="default" w:ascii="Times New Roman" w:hAnsi="Times New Roman" w:cs="Times New Roman"/>
                <w:sz w:val="21"/>
                <w:szCs w:val="21"/>
                <w:bdr w:val="none" w:color="auto" w:sz="0" w:space="0"/>
              </w:rPr>
              <w:t>km</w:t>
            </w:r>
            <w:r>
              <w:rPr>
                <w:rFonts w:hint="default" w:ascii="Times New Roman" w:hAnsi="Times New Roman" w:cs="Times New Roman"/>
                <w:sz w:val="18"/>
                <w:szCs w:val="18"/>
                <w:bdr w:val="none" w:color="auto" w:sz="0" w:space="0"/>
                <w:vertAlign w:val="baseline"/>
              </w:rPr>
              <w:t>2</w:t>
            </w:r>
            <w:r>
              <w:rPr>
                <w:rFonts w:hint="eastAsia" w:ascii="宋体" w:hAnsi="宋体" w:eastAsia="宋体" w:cs="宋体"/>
                <w:sz w:val="21"/>
                <w:szCs w:val="21"/>
                <w:bdr w:val="none" w:color="auto" w:sz="0" w:space="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rPr>
        <w:tc>
          <w:tcPr>
            <w:tcW w:w="1186"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sz w:val="21"/>
                <w:szCs w:val="21"/>
                <w:bdr w:val="none" w:color="auto" w:sz="0" w:space="0"/>
              </w:rPr>
              <w:t>主城区</w:t>
            </w:r>
          </w:p>
        </w:tc>
        <w:tc>
          <w:tcPr>
            <w:tcW w:w="1361"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default" w:ascii="Times New Roman" w:hAnsi="Times New Roman" w:cs="Times New Roman"/>
                <w:sz w:val="21"/>
                <w:szCs w:val="21"/>
                <w:bdr w:val="none" w:color="auto" w:sz="0" w:space="0"/>
              </w:rPr>
              <w:t>3</w:t>
            </w:r>
            <w:r>
              <w:rPr>
                <w:rFonts w:hint="eastAsia" w:ascii="宋体" w:hAnsi="宋体" w:eastAsia="宋体" w:cs="宋体"/>
                <w:sz w:val="21"/>
                <w:szCs w:val="21"/>
                <w:bdr w:val="none" w:color="auto" w:sz="0" w:space="0"/>
              </w:rPr>
              <w:t>类声环境功能区</w:t>
            </w:r>
          </w:p>
        </w:tc>
        <w:tc>
          <w:tcPr>
            <w:tcW w:w="4252"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sz w:val="21"/>
                <w:szCs w:val="21"/>
                <w:bdr w:val="none" w:color="auto" w:sz="0" w:space="0"/>
              </w:rPr>
              <w:t>公园路以北、纬九路以南、站前路以西和临港路以东</w:t>
            </w:r>
          </w:p>
        </w:tc>
        <w:tc>
          <w:tcPr>
            <w:tcW w:w="1225"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sz w:val="21"/>
                <w:szCs w:val="21"/>
                <w:bdr w:val="none" w:color="auto" w:sz="0" w:space="0"/>
              </w:rPr>
              <w:t>工业生产</w:t>
            </w:r>
          </w:p>
        </w:tc>
        <w:tc>
          <w:tcPr>
            <w:tcW w:w="1074"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default" w:ascii="Times New Roman" w:hAnsi="Times New Roman" w:cs="Times New Roman"/>
                <w:sz w:val="21"/>
                <w:szCs w:val="21"/>
                <w:bdr w:val="none" w:color="auto" w:sz="0" w:space="0"/>
              </w:rPr>
              <w:t>14.08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rPr>
        <w:tc>
          <w:tcPr>
            <w:tcW w:w="118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36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252"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sz w:val="21"/>
                <w:szCs w:val="21"/>
                <w:bdr w:val="none" w:color="auto" w:sz="0" w:space="0"/>
              </w:rPr>
              <w:t>公园路以北、北环路以南、庆发大道以西和滨河北路以东</w:t>
            </w:r>
          </w:p>
        </w:tc>
        <w:tc>
          <w:tcPr>
            <w:tcW w:w="1225"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sz w:val="21"/>
                <w:szCs w:val="21"/>
                <w:bdr w:val="none" w:color="auto" w:sz="0" w:space="0"/>
              </w:rPr>
              <w:t>工业生产</w:t>
            </w:r>
          </w:p>
        </w:tc>
        <w:tc>
          <w:tcPr>
            <w:tcW w:w="107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28" w:hRule="atLeast"/>
        </w:trPr>
        <w:tc>
          <w:tcPr>
            <w:tcW w:w="118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36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252"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sz w:val="21"/>
                <w:szCs w:val="21"/>
                <w:bdr w:val="none" w:color="auto" w:sz="0" w:space="0"/>
              </w:rPr>
              <w:t>纬八路以北、南外环以南、海河路以西和建兴路以东</w:t>
            </w:r>
          </w:p>
        </w:tc>
        <w:tc>
          <w:tcPr>
            <w:tcW w:w="1225"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sz w:val="21"/>
                <w:szCs w:val="21"/>
                <w:bdr w:val="none" w:color="auto" w:sz="0" w:space="0"/>
              </w:rPr>
              <w:t>仓储物流</w:t>
            </w:r>
          </w:p>
        </w:tc>
        <w:tc>
          <w:tcPr>
            <w:tcW w:w="107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28" w:hRule="atLeast"/>
        </w:trPr>
        <w:tc>
          <w:tcPr>
            <w:tcW w:w="118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sz w:val="21"/>
                <w:szCs w:val="21"/>
                <w:bdr w:val="none" w:color="auto" w:sz="0" w:space="0"/>
              </w:rPr>
              <w:t>副城区</w:t>
            </w:r>
          </w:p>
        </w:tc>
        <w:tc>
          <w:tcPr>
            <w:tcW w:w="136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252"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sz w:val="21"/>
                <w:szCs w:val="21"/>
                <w:bdr w:val="none" w:color="auto" w:sz="0" w:space="0"/>
              </w:rPr>
              <w:t>煤山路以北、长山路以南、沿山路以西和文化路以东</w:t>
            </w:r>
          </w:p>
        </w:tc>
        <w:tc>
          <w:tcPr>
            <w:tcW w:w="1225"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sz w:val="21"/>
                <w:szCs w:val="21"/>
                <w:bdr w:val="none" w:color="auto" w:sz="0" w:space="0"/>
              </w:rPr>
              <w:t>工业生产</w:t>
            </w:r>
          </w:p>
        </w:tc>
        <w:tc>
          <w:tcPr>
            <w:tcW w:w="1074"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default" w:ascii="Times New Roman" w:hAnsi="Times New Roman" w:cs="Times New Roman"/>
                <w:sz w:val="21"/>
                <w:szCs w:val="21"/>
                <w:bdr w:val="none" w:color="auto" w:sz="0" w:space="0"/>
              </w:rPr>
              <w:t>10.28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2" w:hRule="atLeast"/>
        </w:trPr>
        <w:tc>
          <w:tcPr>
            <w:tcW w:w="8024" w:type="dxa"/>
            <w:gridSpan w:val="4"/>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eastAsia" w:ascii="宋体" w:hAnsi="宋体" w:eastAsia="宋体" w:cs="宋体"/>
                <w:sz w:val="21"/>
                <w:szCs w:val="21"/>
                <w:bdr w:val="none" w:color="auto" w:sz="0" w:space="0"/>
              </w:rPr>
              <w:t>合计</w:t>
            </w:r>
          </w:p>
        </w:tc>
        <w:tc>
          <w:tcPr>
            <w:tcW w:w="1074"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default" w:ascii="Times New Roman" w:hAnsi="Times New Roman" w:cs="Times New Roman"/>
                <w:sz w:val="21"/>
                <w:szCs w:val="21"/>
                <w:bdr w:val="none" w:color="auto" w:sz="0" w:space="0"/>
              </w:rPr>
              <w:t>24.36</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82"/>
        <w:jc w:val="both"/>
        <w:rPr>
          <w:rFonts w:hint="eastAsia" w:ascii="宋体" w:hAnsi="宋体" w:eastAsia="宋体" w:cs="宋体"/>
          <w:spacing w:val="6"/>
          <w:sz w:val="24"/>
          <w:szCs w:val="24"/>
        </w:rPr>
      </w:pPr>
      <w:r>
        <w:rPr>
          <w:rFonts w:hint="default" w:ascii="Times New Roman" w:hAnsi="Times New Roman" w:eastAsia="宋体" w:cs="Times New Roman"/>
          <w:b/>
          <w:bCs/>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3"/>
        <w:jc w:val="both"/>
        <w:rPr>
          <w:rFonts w:hint="eastAsia" w:ascii="宋体" w:hAnsi="宋体" w:eastAsia="宋体" w:cs="宋体"/>
          <w:spacing w:val="6"/>
          <w:sz w:val="24"/>
          <w:szCs w:val="24"/>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w:t>
      </w:r>
      <w:r>
        <w:rPr>
          <w:rFonts w:hint="default" w:ascii="Times New Roman" w:hAnsi="Times New Roman" w:eastAsia="宋体" w:cs="Times New Roman"/>
          <w:b/>
          <w:bCs/>
          <w:i w:val="0"/>
          <w:iCs w:val="0"/>
          <w:caps w:val="0"/>
          <w:color w:val="333333"/>
          <w:spacing w:val="0"/>
          <w:sz w:val="32"/>
          <w:szCs w:val="32"/>
          <w:bdr w:val="none" w:color="auto" w:sz="0" w:space="0"/>
          <w:shd w:val="clear" w:fill="FFFFFF"/>
        </w:rPr>
        <w:t>4</w:t>
      </w:r>
      <w:r>
        <w:rPr>
          <w:rFonts w:hint="eastAsia" w:ascii="微软雅黑" w:hAnsi="微软雅黑" w:eastAsia="微软雅黑" w:cs="微软雅黑"/>
          <w:b/>
          <w:bCs/>
          <w:i w:val="0"/>
          <w:iCs w:val="0"/>
          <w:caps w:val="0"/>
          <w:color w:val="333333"/>
          <w:spacing w:val="0"/>
          <w:sz w:val="32"/>
          <w:szCs w:val="32"/>
          <w:bdr w:val="none" w:color="auto" w:sz="0" w:space="0"/>
          <w:shd w:val="clear" w:fill="FFFFFF"/>
        </w:rPr>
        <w:t>）</w:t>
      </w:r>
      <w:r>
        <w:rPr>
          <w:rFonts w:hint="default" w:ascii="Times New Roman" w:hAnsi="Times New Roman" w:eastAsia="宋体" w:cs="Times New Roman"/>
          <w:b/>
          <w:bCs/>
          <w:i w:val="0"/>
          <w:iCs w:val="0"/>
          <w:caps w:val="0"/>
          <w:color w:val="333333"/>
          <w:spacing w:val="0"/>
          <w:sz w:val="32"/>
          <w:szCs w:val="32"/>
          <w:bdr w:val="none" w:color="auto" w:sz="0" w:space="0"/>
          <w:shd w:val="clear" w:fill="FFFFFF"/>
        </w:rPr>
        <w:t>4a</w:t>
      </w:r>
      <w:r>
        <w:rPr>
          <w:rFonts w:hint="eastAsia" w:ascii="微软雅黑" w:hAnsi="微软雅黑" w:eastAsia="微软雅黑" w:cs="微软雅黑"/>
          <w:b/>
          <w:bCs/>
          <w:i w:val="0"/>
          <w:iCs w:val="0"/>
          <w:caps w:val="0"/>
          <w:color w:val="333333"/>
          <w:spacing w:val="0"/>
          <w:sz w:val="32"/>
          <w:szCs w:val="32"/>
          <w:bdr w:val="none" w:color="auto" w:sz="0" w:space="0"/>
          <w:shd w:val="clear" w:fill="FFFFFF"/>
        </w:rPr>
        <w:t>类声环境功能区划分方案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240" w:lineRule="auto"/>
        <w:ind w:left="0" w:right="0" w:firstLine="0"/>
        <w:jc w:val="center"/>
        <w:rPr>
          <w:rFonts w:hint="eastAsia" w:ascii="宋体" w:hAnsi="宋体" w:eastAsia="宋体" w:cs="宋体"/>
          <w:spacing w:val="6"/>
          <w:sz w:val="24"/>
          <w:szCs w:val="24"/>
        </w:rPr>
      </w:pPr>
      <w:r>
        <w:rPr>
          <w:rFonts w:hint="eastAsia" w:ascii="微软雅黑" w:hAnsi="微软雅黑" w:eastAsia="微软雅黑" w:cs="微软雅黑"/>
          <w:i w:val="0"/>
          <w:iCs w:val="0"/>
          <w:caps w:val="0"/>
          <w:color w:val="333333"/>
          <w:spacing w:val="0"/>
          <w:sz w:val="21"/>
          <w:szCs w:val="21"/>
          <w:bdr w:val="none" w:color="auto" w:sz="0" w:space="0"/>
          <w:shd w:val="clear" w:fill="FFFFFF"/>
        </w:rPr>
        <w:t>表</w:t>
      </w:r>
      <w:r>
        <w:rPr>
          <w:rFonts w:hint="default" w:ascii="Times New Roman" w:hAnsi="Times New Roman" w:eastAsia="宋体" w:cs="Times New Roman"/>
          <w:i w:val="0"/>
          <w:iCs w:val="0"/>
          <w:caps w:val="0"/>
          <w:color w:val="333333"/>
          <w:spacing w:val="0"/>
          <w:sz w:val="21"/>
          <w:szCs w:val="21"/>
          <w:bdr w:val="none" w:color="auto" w:sz="0" w:space="0"/>
          <w:shd w:val="clear" w:fill="FFFFFF"/>
        </w:rPr>
        <w:t>4 </w:t>
      </w:r>
      <w:r>
        <w:rPr>
          <w:rFonts w:hint="eastAsia" w:ascii="微软雅黑" w:hAnsi="微软雅黑" w:eastAsia="微软雅黑" w:cs="微软雅黑"/>
          <w:i w:val="0"/>
          <w:iCs w:val="0"/>
          <w:caps w:val="0"/>
          <w:color w:val="333333"/>
          <w:spacing w:val="0"/>
          <w:sz w:val="21"/>
          <w:szCs w:val="21"/>
          <w:bdr w:val="none" w:color="auto" w:sz="0" w:space="0"/>
          <w:shd w:val="clear" w:fill="FFFFFF"/>
        </w:rPr>
        <w:t>霍邱县城区规划</w:t>
      </w:r>
      <w:r>
        <w:rPr>
          <w:rFonts w:hint="default" w:ascii="Times New Roman" w:hAnsi="Times New Roman" w:eastAsia="宋体" w:cs="Times New Roman"/>
          <w:i w:val="0"/>
          <w:iCs w:val="0"/>
          <w:caps w:val="0"/>
          <w:color w:val="333333"/>
          <w:spacing w:val="0"/>
          <w:sz w:val="21"/>
          <w:szCs w:val="21"/>
          <w:bdr w:val="none" w:color="auto" w:sz="0" w:space="0"/>
          <w:shd w:val="clear" w:fill="FFFFFF"/>
        </w:rPr>
        <w:t>4a</w:t>
      </w:r>
      <w:r>
        <w:rPr>
          <w:rFonts w:hint="eastAsia" w:ascii="微软雅黑" w:hAnsi="微软雅黑" w:eastAsia="微软雅黑" w:cs="微软雅黑"/>
          <w:i w:val="0"/>
          <w:iCs w:val="0"/>
          <w:caps w:val="0"/>
          <w:color w:val="333333"/>
          <w:spacing w:val="0"/>
          <w:sz w:val="21"/>
          <w:szCs w:val="21"/>
          <w:bdr w:val="none" w:color="auto" w:sz="0" w:space="0"/>
          <w:shd w:val="clear" w:fill="FFFFFF"/>
        </w:rPr>
        <w:t>类声环境功能区划分方案</w:t>
      </w:r>
    </w:p>
    <w:tbl>
      <w:tblPr>
        <w:tblW w:w="1677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491"/>
        <w:gridCol w:w="1585"/>
        <w:gridCol w:w="3174"/>
        <w:gridCol w:w="2907"/>
        <w:gridCol w:w="2870"/>
        <w:gridCol w:w="374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87" w:hRule="atLeast"/>
          <w:tblHeader/>
          <w:jc w:val="center"/>
        </w:trPr>
        <w:tc>
          <w:tcPr>
            <w:tcW w:w="133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b/>
                <w:bCs/>
                <w:sz w:val="21"/>
                <w:szCs w:val="21"/>
                <w:bdr w:val="none" w:color="auto" w:sz="0" w:space="0"/>
              </w:rPr>
              <w:t>所属区域</w:t>
            </w:r>
          </w:p>
        </w:tc>
        <w:tc>
          <w:tcPr>
            <w:tcW w:w="85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b/>
                <w:bCs/>
                <w:sz w:val="21"/>
                <w:szCs w:val="21"/>
                <w:bdr w:val="none" w:color="auto" w:sz="0" w:space="0"/>
              </w:rPr>
              <w:t>序号</w:t>
            </w:r>
          </w:p>
        </w:tc>
        <w:tc>
          <w:tcPr>
            <w:tcW w:w="1702"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b/>
                <w:bCs/>
                <w:sz w:val="21"/>
                <w:szCs w:val="21"/>
                <w:bdr w:val="none" w:color="auto" w:sz="0" w:space="0"/>
              </w:rPr>
              <w:t>道路名称</w:t>
            </w:r>
          </w:p>
        </w:tc>
        <w:tc>
          <w:tcPr>
            <w:tcW w:w="1559"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b/>
                <w:bCs/>
                <w:sz w:val="21"/>
                <w:szCs w:val="21"/>
                <w:bdr w:val="none" w:color="auto" w:sz="0" w:space="0"/>
              </w:rPr>
              <w:t>道路等级</w:t>
            </w:r>
          </w:p>
        </w:tc>
        <w:tc>
          <w:tcPr>
            <w:tcW w:w="1539"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b/>
                <w:bCs/>
                <w:sz w:val="21"/>
                <w:szCs w:val="21"/>
                <w:bdr w:val="none" w:color="auto" w:sz="0" w:space="0"/>
              </w:rPr>
              <w:t>长度（</w:t>
            </w:r>
            <w:r>
              <w:rPr>
                <w:rFonts w:hint="eastAsia" w:ascii="微软雅黑" w:hAnsi="微软雅黑" w:eastAsia="微软雅黑" w:cs="微软雅黑"/>
                <w:b/>
                <w:bCs/>
                <w:sz w:val="21"/>
                <w:szCs w:val="21"/>
                <w:bdr w:val="none" w:color="auto" w:sz="0" w:space="0"/>
              </w:rPr>
              <w:t>km</w:t>
            </w:r>
            <w:r>
              <w:rPr>
                <w:rFonts w:hint="eastAsia" w:ascii="宋体" w:hAnsi="宋体" w:eastAsia="宋体" w:cs="宋体"/>
                <w:b/>
                <w:bCs/>
                <w:sz w:val="21"/>
                <w:szCs w:val="21"/>
                <w:bdr w:val="none" w:color="auto" w:sz="0" w:space="0"/>
              </w:rPr>
              <w:t>）</w:t>
            </w:r>
          </w:p>
        </w:tc>
        <w:tc>
          <w:tcPr>
            <w:tcW w:w="2007"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b/>
                <w:bCs/>
                <w:sz w:val="21"/>
                <w:szCs w:val="21"/>
                <w:bdr w:val="none" w:color="auto" w:sz="0" w:space="0"/>
              </w:rPr>
              <w:t>4a</w:t>
            </w:r>
            <w:r>
              <w:rPr>
                <w:rFonts w:hint="eastAsia" w:ascii="宋体" w:hAnsi="宋体" w:eastAsia="宋体" w:cs="宋体"/>
                <w:b/>
                <w:bCs/>
                <w:sz w:val="21"/>
                <w:szCs w:val="21"/>
                <w:bdr w:val="none" w:color="auto" w:sz="0" w:space="0"/>
              </w:rPr>
              <w:t>类声环境功能区面积（</w:t>
            </w:r>
            <w:r>
              <w:rPr>
                <w:rFonts w:hint="eastAsia" w:ascii="微软雅黑" w:hAnsi="微软雅黑" w:eastAsia="微软雅黑" w:cs="微软雅黑"/>
                <w:b/>
                <w:bCs/>
                <w:sz w:val="21"/>
                <w:szCs w:val="21"/>
                <w:bdr w:val="none" w:color="auto" w:sz="0" w:space="0"/>
              </w:rPr>
              <w:t>km</w:t>
            </w:r>
            <w:r>
              <w:rPr>
                <w:rFonts w:hint="eastAsia" w:ascii="微软雅黑" w:hAnsi="微软雅黑" w:eastAsia="微软雅黑" w:cs="微软雅黑"/>
                <w:b/>
                <w:bCs/>
                <w:sz w:val="18"/>
                <w:szCs w:val="18"/>
                <w:bdr w:val="none" w:color="auto" w:sz="0" w:space="0"/>
                <w:vertAlign w:val="baseline"/>
              </w:rPr>
              <w:t>2</w:t>
            </w:r>
            <w:r>
              <w:rPr>
                <w:rFonts w:hint="eastAsia" w:ascii="宋体" w:hAnsi="宋体" w:eastAsia="宋体" w:cs="宋体"/>
                <w:b/>
                <w:bCs/>
                <w:sz w:val="21"/>
                <w:szCs w:val="21"/>
                <w:bdr w:val="none" w:color="auto" w:sz="0" w:space="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0" w:hRule="atLeast"/>
          <w:jc w:val="center"/>
        </w:trPr>
        <w:tc>
          <w:tcPr>
            <w:tcW w:w="1336"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color w:val="000000"/>
                <w:sz w:val="21"/>
                <w:szCs w:val="21"/>
                <w:bdr w:val="none" w:color="auto" w:sz="0" w:space="0"/>
              </w:rPr>
              <w:t>主城区</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color w:val="000000"/>
                <w:sz w:val="21"/>
                <w:szCs w:val="21"/>
                <w:bdr w:val="none" w:color="auto" w:sz="0" w:space="0"/>
              </w:rPr>
              <w:t>1</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省道</w:t>
            </w:r>
            <w:r>
              <w:rPr>
                <w:rFonts w:hint="eastAsia" w:ascii="微软雅黑" w:hAnsi="微软雅黑" w:eastAsia="微软雅黑" w:cs="微软雅黑"/>
                <w:sz w:val="21"/>
                <w:szCs w:val="21"/>
                <w:bdr w:val="none" w:color="auto" w:sz="0" w:space="0"/>
              </w:rPr>
              <w:t>343</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快速路</w:t>
            </w:r>
          </w:p>
        </w:tc>
        <w:tc>
          <w:tcPr>
            <w:tcW w:w="153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6.06</w:t>
            </w:r>
          </w:p>
        </w:tc>
        <w:tc>
          <w:tcPr>
            <w:tcW w:w="2007"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10.57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0" w:hRule="atLeast"/>
          <w:jc w:val="center"/>
        </w:trPr>
        <w:tc>
          <w:tcPr>
            <w:tcW w:w="133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color w:val="000000"/>
                <w:sz w:val="21"/>
                <w:szCs w:val="21"/>
                <w:bdr w:val="none" w:color="auto" w:sz="0" w:space="0"/>
              </w:rPr>
              <w:t>2</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沿淮快速</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快速路</w:t>
            </w:r>
          </w:p>
        </w:tc>
        <w:tc>
          <w:tcPr>
            <w:tcW w:w="153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11.75</w:t>
            </w:r>
          </w:p>
        </w:tc>
        <w:tc>
          <w:tcPr>
            <w:tcW w:w="20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0" w:hRule="atLeast"/>
          <w:jc w:val="center"/>
        </w:trPr>
        <w:tc>
          <w:tcPr>
            <w:tcW w:w="133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color w:val="000000"/>
                <w:sz w:val="21"/>
                <w:szCs w:val="21"/>
                <w:bdr w:val="none" w:color="auto" w:sz="0" w:space="0"/>
              </w:rPr>
              <w:t>3</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省道</w:t>
            </w:r>
            <w:r>
              <w:rPr>
                <w:rFonts w:hint="eastAsia" w:ascii="微软雅黑" w:hAnsi="微软雅黑" w:eastAsia="微软雅黑" w:cs="微软雅黑"/>
                <w:sz w:val="21"/>
                <w:szCs w:val="21"/>
                <w:bdr w:val="none" w:color="auto" w:sz="0" w:space="0"/>
              </w:rPr>
              <w:t>310</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快速路</w:t>
            </w:r>
          </w:p>
        </w:tc>
        <w:tc>
          <w:tcPr>
            <w:tcW w:w="153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18.86</w:t>
            </w:r>
          </w:p>
        </w:tc>
        <w:tc>
          <w:tcPr>
            <w:tcW w:w="20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0" w:hRule="atLeast"/>
          <w:jc w:val="center"/>
        </w:trPr>
        <w:tc>
          <w:tcPr>
            <w:tcW w:w="133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color w:val="000000"/>
                <w:sz w:val="21"/>
                <w:szCs w:val="21"/>
                <w:bdr w:val="none" w:color="auto" w:sz="0" w:space="0"/>
              </w:rPr>
              <w:t>4</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纬九路</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主干道</w:t>
            </w:r>
          </w:p>
        </w:tc>
        <w:tc>
          <w:tcPr>
            <w:tcW w:w="153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2.68</w:t>
            </w:r>
          </w:p>
        </w:tc>
        <w:tc>
          <w:tcPr>
            <w:tcW w:w="20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0" w:hRule="atLeast"/>
          <w:jc w:val="center"/>
        </w:trPr>
        <w:tc>
          <w:tcPr>
            <w:tcW w:w="133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color w:val="000000"/>
                <w:sz w:val="21"/>
                <w:szCs w:val="21"/>
                <w:bdr w:val="none" w:color="auto" w:sz="0" w:space="0"/>
              </w:rPr>
              <w:t>5</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北环路</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主干道</w:t>
            </w:r>
          </w:p>
        </w:tc>
        <w:tc>
          <w:tcPr>
            <w:tcW w:w="153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7.98</w:t>
            </w:r>
          </w:p>
        </w:tc>
        <w:tc>
          <w:tcPr>
            <w:tcW w:w="20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0" w:hRule="atLeast"/>
          <w:jc w:val="center"/>
        </w:trPr>
        <w:tc>
          <w:tcPr>
            <w:tcW w:w="133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color w:val="000000"/>
                <w:sz w:val="21"/>
                <w:szCs w:val="21"/>
                <w:bdr w:val="none" w:color="auto" w:sz="0" w:space="0"/>
              </w:rPr>
              <w:t>6</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公园路</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主干道</w:t>
            </w:r>
          </w:p>
        </w:tc>
        <w:tc>
          <w:tcPr>
            <w:tcW w:w="153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7.30</w:t>
            </w:r>
          </w:p>
        </w:tc>
        <w:tc>
          <w:tcPr>
            <w:tcW w:w="20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0" w:hRule="atLeast"/>
          <w:jc w:val="center"/>
        </w:trPr>
        <w:tc>
          <w:tcPr>
            <w:tcW w:w="133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color w:val="000000"/>
                <w:sz w:val="21"/>
                <w:szCs w:val="21"/>
                <w:bdr w:val="none" w:color="auto" w:sz="0" w:space="0"/>
              </w:rPr>
              <w:t>7</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蓼城路</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主干道</w:t>
            </w:r>
          </w:p>
        </w:tc>
        <w:tc>
          <w:tcPr>
            <w:tcW w:w="153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6.84</w:t>
            </w:r>
          </w:p>
        </w:tc>
        <w:tc>
          <w:tcPr>
            <w:tcW w:w="20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0" w:hRule="atLeast"/>
          <w:jc w:val="center"/>
        </w:trPr>
        <w:tc>
          <w:tcPr>
            <w:tcW w:w="133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color w:val="000000"/>
                <w:sz w:val="21"/>
                <w:szCs w:val="21"/>
                <w:bdr w:val="none" w:color="auto" w:sz="0" w:space="0"/>
              </w:rPr>
              <w:t>8</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东湖路</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主干道</w:t>
            </w:r>
          </w:p>
        </w:tc>
        <w:tc>
          <w:tcPr>
            <w:tcW w:w="153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2.15</w:t>
            </w:r>
          </w:p>
        </w:tc>
        <w:tc>
          <w:tcPr>
            <w:tcW w:w="20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0" w:hRule="atLeast"/>
          <w:jc w:val="center"/>
        </w:trPr>
        <w:tc>
          <w:tcPr>
            <w:tcW w:w="133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color w:val="000000"/>
                <w:sz w:val="21"/>
                <w:szCs w:val="21"/>
                <w:bdr w:val="none" w:color="auto" w:sz="0" w:space="0"/>
              </w:rPr>
              <w:t>9</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南环路</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主干道</w:t>
            </w:r>
          </w:p>
        </w:tc>
        <w:tc>
          <w:tcPr>
            <w:tcW w:w="153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5.66</w:t>
            </w:r>
          </w:p>
        </w:tc>
        <w:tc>
          <w:tcPr>
            <w:tcW w:w="20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0" w:hRule="atLeast"/>
          <w:jc w:val="center"/>
        </w:trPr>
        <w:tc>
          <w:tcPr>
            <w:tcW w:w="133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color w:val="000000"/>
                <w:sz w:val="21"/>
                <w:szCs w:val="21"/>
                <w:bdr w:val="none" w:color="auto" w:sz="0" w:space="0"/>
              </w:rPr>
              <w:t>10</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工业大道</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主干道</w:t>
            </w:r>
          </w:p>
        </w:tc>
        <w:tc>
          <w:tcPr>
            <w:tcW w:w="153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8.68</w:t>
            </w:r>
          </w:p>
        </w:tc>
        <w:tc>
          <w:tcPr>
            <w:tcW w:w="20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0" w:hRule="atLeast"/>
          <w:jc w:val="center"/>
        </w:trPr>
        <w:tc>
          <w:tcPr>
            <w:tcW w:w="133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color w:val="000000"/>
                <w:sz w:val="21"/>
                <w:szCs w:val="21"/>
                <w:bdr w:val="none" w:color="auto" w:sz="0" w:space="0"/>
              </w:rPr>
              <w:t>11</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临港路</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主干道</w:t>
            </w:r>
          </w:p>
        </w:tc>
        <w:tc>
          <w:tcPr>
            <w:tcW w:w="153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9.03</w:t>
            </w:r>
          </w:p>
        </w:tc>
        <w:tc>
          <w:tcPr>
            <w:tcW w:w="20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0" w:hRule="atLeast"/>
          <w:jc w:val="center"/>
        </w:trPr>
        <w:tc>
          <w:tcPr>
            <w:tcW w:w="133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color w:val="000000"/>
                <w:sz w:val="21"/>
                <w:szCs w:val="21"/>
                <w:bdr w:val="none" w:color="auto" w:sz="0" w:space="0"/>
              </w:rPr>
              <w:t>12</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东环路</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主干道</w:t>
            </w:r>
          </w:p>
        </w:tc>
        <w:tc>
          <w:tcPr>
            <w:tcW w:w="153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17.48</w:t>
            </w:r>
          </w:p>
        </w:tc>
        <w:tc>
          <w:tcPr>
            <w:tcW w:w="20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0" w:hRule="atLeast"/>
          <w:jc w:val="center"/>
        </w:trPr>
        <w:tc>
          <w:tcPr>
            <w:tcW w:w="133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color w:val="000000"/>
                <w:sz w:val="21"/>
                <w:szCs w:val="21"/>
                <w:bdr w:val="none" w:color="auto" w:sz="0" w:space="0"/>
              </w:rPr>
              <w:t>13</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建兴路</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主干道</w:t>
            </w:r>
          </w:p>
        </w:tc>
        <w:tc>
          <w:tcPr>
            <w:tcW w:w="153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12.82</w:t>
            </w:r>
          </w:p>
        </w:tc>
        <w:tc>
          <w:tcPr>
            <w:tcW w:w="20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0" w:hRule="atLeast"/>
          <w:jc w:val="center"/>
        </w:trPr>
        <w:tc>
          <w:tcPr>
            <w:tcW w:w="133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color w:val="000000"/>
                <w:sz w:val="21"/>
                <w:szCs w:val="21"/>
                <w:bdr w:val="none" w:color="auto" w:sz="0" w:space="0"/>
              </w:rPr>
              <w:t>14</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光明大道</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主干道</w:t>
            </w:r>
          </w:p>
        </w:tc>
        <w:tc>
          <w:tcPr>
            <w:tcW w:w="153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5.65</w:t>
            </w:r>
          </w:p>
        </w:tc>
        <w:tc>
          <w:tcPr>
            <w:tcW w:w="20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0" w:hRule="atLeast"/>
          <w:jc w:val="center"/>
        </w:trPr>
        <w:tc>
          <w:tcPr>
            <w:tcW w:w="133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color w:val="000000"/>
                <w:sz w:val="21"/>
                <w:szCs w:val="21"/>
                <w:bdr w:val="none" w:color="auto" w:sz="0" w:space="0"/>
              </w:rPr>
              <w:t>15</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滨河北路</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主干道</w:t>
            </w:r>
          </w:p>
        </w:tc>
        <w:tc>
          <w:tcPr>
            <w:tcW w:w="153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1.68</w:t>
            </w:r>
          </w:p>
        </w:tc>
        <w:tc>
          <w:tcPr>
            <w:tcW w:w="20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0" w:hRule="atLeast"/>
          <w:jc w:val="center"/>
        </w:trPr>
        <w:tc>
          <w:tcPr>
            <w:tcW w:w="133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color w:val="000000"/>
                <w:sz w:val="21"/>
                <w:szCs w:val="21"/>
                <w:bdr w:val="none" w:color="auto" w:sz="0" w:space="0"/>
              </w:rPr>
              <w:t>16</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纬一路</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次干道</w:t>
            </w:r>
          </w:p>
        </w:tc>
        <w:tc>
          <w:tcPr>
            <w:tcW w:w="153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2.83</w:t>
            </w:r>
          </w:p>
        </w:tc>
        <w:tc>
          <w:tcPr>
            <w:tcW w:w="20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0" w:hRule="atLeast"/>
          <w:jc w:val="center"/>
        </w:trPr>
        <w:tc>
          <w:tcPr>
            <w:tcW w:w="133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color w:val="000000"/>
                <w:sz w:val="21"/>
                <w:szCs w:val="21"/>
                <w:bdr w:val="none" w:color="auto" w:sz="0" w:space="0"/>
              </w:rPr>
              <w:t>17</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纬二路</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次干道</w:t>
            </w:r>
          </w:p>
        </w:tc>
        <w:tc>
          <w:tcPr>
            <w:tcW w:w="153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1.76</w:t>
            </w:r>
          </w:p>
        </w:tc>
        <w:tc>
          <w:tcPr>
            <w:tcW w:w="20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0" w:hRule="atLeast"/>
          <w:jc w:val="center"/>
        </w:trPr>
        <w:tc>
          <w:tcPr>
            <w:tcW w:w="133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color w:val="000000"/>
                <w:sz w:val="21"/>
                <w:szCs w:val="21"/>
                <w:bdr w:val="none" w:color="auto" w:sz="0" w:space="0"/>
              </w:rPr>
              <w:t>18</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纬三路</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次干道</w:t>
            </w:r>
          </w:p>
        </w:tc>
        <w:tc>
          <w:tcPr>
            <w:tcW w:w="153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4.07</w:t>
            </w:r>
          </w:p>
        </w:tc>
        <w:tc>
          <w:tcPr>
            <w:tcW w:w="20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0" w:hRule="atLeast"/>
          <w:jc w:val="center"/>
        </w:trPr>
        <w:tc>
          <w:tcPr>
            <w:tcW w:w="133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color w:val="000000"/>
                <w:sz w:val="21"/>
                <w:szCs w:val="21"/>
                <w:bdr w:val="none" w:color="auto" w:sz="0" w:space="0"/>
              </w:rPr>
              <w:t>19</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军民东路</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次干道</w:t>
            </w:r>
          </w:p>
        </w:tc>
        <w:tc>
          <w:tcPr>
            <w:tcW w:w="153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3.84</w:t>
            </w:r>
          </w:p>
        </w:tc>
        <w:tc>
          <w:tcPr>
            <w:tcW w:w="20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0" w:hRule="atLeast"/>
          <w:jc w:val="center"/>
        </w:trPr>
        <w:tc>
          <w:tcPr>
            <w:tcW w:w="133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color w:val="000000"/>
                <w:sz w:val="21"/>
                <w:szCs w:val="21"/>
                <w:bdr w:val="none" w:color="auto" w:sz="0" w:space="0"/>
              </w:rPr>
              <w:t>20</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府后路</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次干道</w:t>
            </w:r>
          </w:p>
        </w:tc>
        <w:tc>
          <w:tcPr>
            <w:tcW w:w="153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1.57</w:t>
            </w:r>
          </w:p>
        </w:tc>
        <w:tc>
          <w:tcPr>
            <w:tcW w:w="20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0" w:hRule="atLeast"/>
          <w:jc w:val="center"/>
        </w:trPr>
        <w:tc>
          <w:tcPr>
            <w:tcW w:w="133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color w:val="000000"/>
                <w:sz w:val="21"/>
                <w:szCs w:val="21"/>
                <w:bdr w:val="none" w:color="auto" w:sz="0" w:space="0"/>
              </w:rPr>
              <w:t>21</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府后东路</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次干道</w:t>
            </w:r>
          </w:p>
        </w:tc>
        <w:tc>
          <w:tcPr>
            <w:tcW w:w="153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2.26</w:t>
            </w:r>
          </w:p>
        </w:tc>
        <w:tc>
          <w:tcPr>
            <w:tcW w:w="20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0" w:hRule="atLeast"/>
          <w:jc w:val="center"/>
        </w:trPr>
        <w:tc>
          <w:tcPr>
            <w:tcW w:w="133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color w:val="000000"/>
                <w:sz w:val="21"/>
                <w:szCs w:val="21"/>
                <w:bdr w:val="none" w:color="auto" w:sz="0" w:space="0"/>
              </w:rPr>
              <w:t>22</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双湖路</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次干道</w:t>
            </w:r>
          </w:p>
        </w:tc>
        <w:tc>
          <w:tcPr>
            <w:tcW w:w="153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3.99</w:t>
            </w:r>
          </w:p>
        </w:tc>
        <w:tc>
          <w:tcPr>
            <w:tcW w:w="20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0" w:hRule="atLeast"/>
          <w:jc w:val="center"/>
        </w:trPr>
        <w:tc>
          <w:tcPr>
            <w:tcW w:w="133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color w:val="000000"/>
                <w:sz w:val="21"/>
                <w:szCs w:val="21"/>
                <w:bdr w:val="none" w:color="auto" w:sz="0" w:space="0"/>
              </w:rPr>
              <w:t>23</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五岳路</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次干道</w:t>
            </w:r>
          </w:p>
        </w:tc>
        <w:tc>
          <w:tcPr>
            <w:tcW w:w="153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3.62</w:t>
            </w:r>
          </w:p>
        </w:tc>
        <w:tc>
          <w:tcPr>
            <w:tcW w:w="20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0" w:hRule="atLeast"/>
          <w:jc w:val="center"/>
        </w:trPr>
        <w:tc>
          <w:tcPr>
            <w:tcW w:w="133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color w:val="000000"/>
                <w:sz w:val="21"/>
                <w:szCs w:val="21"/>
                <w:bdr w:val="none" w:color="auto" w:sz="0" w:space="0"/>
              </w:rPr>
              <w:t>24</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大同路</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次干道</w:t>
            </w:r>
          </w:p>
        </w:tc>
        <w:tc>
          <w:tcPr>
            <w:tcW w:w="153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6.08</w:t>
            </w:r>
          </w:p>
        </w:tc>
        <w:tc>
          <w:tcPr>
            <w:tcW w:w="20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0" w:hRule="atLeast"/>
          <w:jc w:val="center"/>
        </w:trPr>
        <w:tc>
          <w:tcPr>
            <w:tcW w:w="133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color w:val="000000"/>
                <w:sz w:val="21"/>
                <w:szCs w:val="21"/>
                <w:bdr w:val="none" w:color="auto" w:sz="0" w:space="0"/>
              </w:rPr>
              <w:t>25</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纬六路</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次干道</w:t>
            </w:r>
          </w:p>
        </w:tc>
        <w:tc>
          <w:tcPr>
            <w:tcW w:w="153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3.38</w:t>
            </w:r>
          </w:p>
        </w:tc>
        <w:tc>
          <w:tcPr>
            <w:tcW w:w="20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0" w:hRule="atLeast"/>
          <w:jc w:val="center"/>
        </w:trPr>
        <w:tc>
          <w:tcPr>
            <w:tcW w:w="133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color w:val="000000"/>
                <w:sz w:val="21"/>
                <w:szCs w:val="21"/>
                <w:bdr w:val="none" w:color="auto" w:sz="0" w:space="0"/>
              </w:rPr>
              <w:t>26</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纬八路</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次干道</w:t>
            </w:r>
          </w:p>
        </w:tc>
        <w:tc>
          <w:tcPr>
            <w:tcW w:w="153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3.58</w:t>
            </w:r>
          </w:p>
        </w:tc>
        <w:tc>
          <w:tcPr>
            <w:tcW w:w="20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0" w:hRule="atLeast"/>
          <w:jc w:val="center"/>
        </w:trPr>
        <w:tc>
          <w:tcPr>
            <w:tcW w:w="133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color w:val="000000"/>
                <w:sz w:val="21"/>
                <w:szCs w:val="21"/>
                <w:bdr w:val="none" w:color="auto" w:sz="0" w:space="0"/>
              </w:rPr>
              <w:t>27</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站前路</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次干道</w:t>
            </w:r>
          </w:p>
        </w:tc>
        <w:tc>
          <w:tcPr>
            <w:tcW w:w="153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4.37</w:t>
            </w:r>
          </w:p>
        </w:tc>
        <w:tc>
          <w:tcPr>
            <w:tcW w:w="20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0" w:hRule="atLeast"/>
          <w:jc w:val="center"/>
        </w:trPr>
        <w:tc>
          <w:tcPr>
            <w:tcW w:w="133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color w:val="000000"/>
                <w:sz w:val="21"/>
                <w:szCs w:val="21"/>
                <w:bdr w:val="none" w:color="auto" w:sz="0" w:space="0"/>
              </w:rPr>
              <w:t>28</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经一路</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次干道</w:t>
            </w:r>
          </w:p>
        </w:tc>
        <w:tc>
          <w:tcPr>
            <w:tcW w:w="153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3.98</w:t>
            </w:r>
          </w:p>
        </w:tc>
        <w:tc>
          <w:tcPr>
            <w:tcW w:w="20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0" w:hRule="atLeast"/>
          <w:jc w:val="center"/>
        </w:trPr>
        <w:tc>
          <w:tcPr>
            <w:tcW w:w="133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color w:val="000000"/>
                <w:sz w:val="21"/>
                <w:szCs w:val="21"/>
                <w:bdr w:val="none" w:color="auto" w:sz="0" w:space="0"/>
              </w:rPr>
              <w:t>29</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经二路</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次干道</w:t>
            </w:r>
          </w:p>
        </w:tc>
        <w:tc>
          <w:tcPr>
            <w:tcW w:w="153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4.40</w:t>
            </w:r>
          </w:p>
        </w:tc>
        <w:tc>
          <w:tcPr>
            <w:tcW w:w="20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0" w:hRule="atLeast"/>
          <w:jc w:val="center"/>
        </w:trPr>
        <w:tc>
          <w:tcPr>
            <w:tcW w:w="133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color w:val="000000"/>
                <w:sz w:val="21"/>
                <w:szCs w:val="21"/>
                <w:bdr w:val="none" w:color="auto" w:sz="0" w:space="0"/>
              </w:rPr>
              <w:t>30</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玉泉路</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次干道</w:t>
            </w:r>
          </w:p>
        </w:tc>
        <w:tc>
          <w:tcPr>
            <w:tcW w:w="153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6.50</w:t>
            </w:r>
          </w:p>
        </w:tc>
        <w:tc>
          <w:tcPr>
            <w:tcW w:w="20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0" w:hRule="atLeast"/>
          <w:jc w:val="center"/>
        </w:trPr>
        <w:tc>
          <w:tcPr>
            <w:tcW w:w="133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color w:val="000000"/>
                <w:sz w:val="21"/>
                <w:szCs w:val="21"/>
                <w:bdr w:val="none" w:color="auto" w:sz="0" w:space="0"/>
              </w:rPr>
              <w:t>31</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卧阳大道</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次干道</w:t>
            </w:r>
          </w:p>
        </w:tc>
        <w:tc>
          <w:tcPr>
            <w:tcW w:w="153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2.23</w:t>
            </w:r>
          </w:p>
        </w:tc>
        <w:tc>
          <w:tcPr>
            <w:tcW w:w="20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0" w:hRule="atLeast"/>
          <w:jc w:val="center"/>
        </w:trPr>
        <w:tc>
          <w:tcPr>
            <w:tcW w:w="133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color w:val="000000"/>
                <w:sz w:val="21"/>
                <w:szCs w:val="21"/>
                <w:bdr w:val="none" w:color="auto" w:sz="0" w:space="0"/>
              </w:rPr>
              <w:t>32</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海河路</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次干道</w:t>
            </w:r>
          </w:p>
        </w:tc>
        <w:tc>
          <w:tcPr>
            <w:tcW w:w="153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3.51</w:t>
            </w:r>
          </w:p>
        </w:tc>
        <w:tc>
          <w:tcPr>
            <w:tcW w:w="20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0" w:hRule="atLeast"/>
          <w:jc w:val="center"/>
        </w:trPr>
        <w:tc>
          <w:tcPr>
            <w:tcW w:w="133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color w:val="000000"/>
                <w:sz w:val="21"/>
                <w:szCs w:val="21"/>
                <w:bdr w:val="none" w:color="auto" w:sz="0" w:space="0"/>
              </w:rPr>
              <w:t>33</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庆发大道</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次干道</w:t>
            </w:r>
          </w:p>
        </w:tc>
        <w:tc>
          <w:tcPr>
            <w:tcW w:w="153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3.40</w:t>
            </w:r>
          </w:p>
        </w:tc>
        <w:tc>
          <w:tcPr>
            <w:tcW w:w="20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0" w:hRule="atLeast"/>
          <w:jc w:val="center"/>
        </w:trPr>
        <w:tc>
          <w:tcPr>
            <w:tcW w:w="133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color w:val="000000"/>
                <w:sz w:val="21"/>
                <w:szCs w:val="21"/>
                <w:bdr w:val="none" w:color="auto" w:sz="0" w:space="0"/>
              </w:rPr>
              <w:t>34</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西湖路</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次干道</w:t>
            </w:r>
          </w:p>
        </w:tc>
        <w:tc>
          <w:tcPr>
            <w:tcW w:w="153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9.52</w:t>
            </w:r>
          </w:p>
        </w:tc>
        <w:tc>
          <w:tcPr>
            <w:tcW w:w="20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0" w:hRule="atLeast"/>
          <w:jc w:val="center"/>
        </w:trPr>
        <w:tc>
          <w:tcPr>
            <w:tcW w:w="133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color w:val="000000"/>
                <w:sz w:val="21"/>
                <w:szCs w:val="21"/>
                <w:bdr w:val="none" w:color="auto" w:sz="0" w:space="0"/>
              </w:rPr>
              <w:t>35</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滨河南路</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次干道</w:t>
            </w:r>
          </w:p>
        </w:tc>
        <w:tc>
          <w:tcPr>
            <w:tcW w:w="153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2.50</w:t>
            </w:r>
          </w:p>
        </w:tc>
        <w:tc>
          <w:tcPr>
            <w:tcW w:w="20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0" w:hRule="atLeast"/>
          <w:jc w:val="center"/>
        </w:trPr>
        <w:tc>
          <w:tcPr>
            <w:tcW w:w="133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color w:val="000000"/>
                <w:sz w:val="21"/>
                <w:szCs w:val="21"/>
                <w:bdr w:val="none" w:color="auto" w:sz="0" w:space="0"/>
              </w:rPr>
              <w:t>36</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环湖南路</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次干道</w:t>
            </w:r>
          </w:p>
        </w:tc>
        <w:tc>
          <w:tcPr>
            <w:tcW w:w="153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1.29</w:t>
            </w:r>
          </w:p>
        </w:tc>
        <w:tc>
          <w:tcPr>
            <w:tcW w:w="20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0" w:hRule="atLeast"/>
          <w:jc w:val="center"/>
        </w:trPr>
        <w:tc>
          <w:tcPr>
            <w:tcW w:w="1336"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color w:val="000000"/>
                <w:sz w:val="21"/>
                <w:szCs w:val="21"/>
                <w:bdr w:val="none" w:color="auto" w:sz="0" w:space="0"/>
              </w:rPr>
              <w:t>副城区</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1</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霍马路</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快速路</w:t>
            </w:r>
          </w:p>
        </w:tc>
        <w:tc>
          <w:tcPr>
            <w:tcW w:w="153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5.27</w:t>
            </w:r>
          </w:p>
        </w:tc>
        <w:tc>
          <w:tcPr>
            <w:tcW w:w="2007"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5.16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0" w:hRule="atLeast"/>
          <w:jc w:val="center"/>
        </w:trPr>
        <w:tc>
          <w:tcPr>
            <w:tcW w:w="133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2</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国道</w:t>
            </w:r>
            <w:r>
              <w:rPr>
                <w:rFonts w:hint="eastAsia" w:ascii="微软雅黑" w:hAnsi="微软雅黑" w:eastAsia="微软雅黑" w:cs="微软雅黑"/>
                <w:sz w:val="21"/>
                <w:szCs w:val="21"/>
                <w:bdr w:val="none" w:color="auto" w:sz="0" w:space="0"/>
              </w:rPr>
              <w:t>105</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快速路</w:t>
            </w:r>
          </w:p>
        </w:tc>
        <w:tc>
          <w:tcPr>
            <w:tcW w:w="153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11.66</w:t>
            </w:r>
          </w:p>
        </w:tc>
        <w:tc>
          <w:tcPr>
            <w:tcW w:w="20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0" w:hRule="atLeast"/>
          <w:jc w:val="center"/>
        </w:trPr>
        <w:tc>
          <w:tcPr>
            <w:tcW w:w="133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3</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长山路</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主干道</w:t>
            </w:r>
          </w:p>
        </w:tc>
        <w:tc>
          <w:tcPr>
            <w:tcW w:w="153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3.52</w:t>
            </w:r>
          </w:p>
        </w:tc>
        <w:tc>
          <w:tcPr>
            <w:tcW w:w="20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0" w:hRule="atLeast"/>
          <w:jc w:val="center"/>
        </w:trPr>
        <w:tc>
          <w:tcPr>
            <w:tcW w:w="133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4</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纬二路</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主干道</w:t>
            </w:r>
          </w:p>
        </w:tc>
        <w:tc>
          <w:tcPr>
            <w:tcW w:w="153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3.57</w:t>
            </w:r>
          </w:p>
        </w:tc>
        <w:tc>
          <w:tcPr>
            <w:tcW w:w="20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0" w:hRule="atLeast"/>
          <w:jc w:val="center"/>
        </w:trPr>
        <w:tc>
          <w:tcPr>
            <w:tcW w:w="133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5</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纬六路</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主干道</w:t>
            </w:r>
          </w:p>
        </w:tc>
        <w:tc>
          <w:tcPr>
            <w:tcW w:w="153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4.21</w:t>
            </w:r>
          </w:p>
        </w:tc>
        <w:tc>
          <w:tcPr>
            <w:tcW w:w="20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0" w:hRule="atLeast"/>
          <w:jc w:val="center"/>
        </w:trPr>
        <w:tc>
          <w:tcPr>
            <w:tcW w:w="133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6</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纬八路</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主干道</w:t>
            </w:r>
          </w:p>
        </w:tc>
        <w:tc>
          <w:tcPr>
            <w:tcW w:w="153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5.08</w:t>
            </w:r>
          </w:p>
        </w:tc>
        <w:tc>
          <w:tcPr>
            <w:tcW w:w="20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0" w:hRule="atLeast"/>
          <w:jc w:val="center"/>
        </w:trPr>
        <w:tc>
          <w:tcPr>
            <w:tcW w:w="133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7</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纬九路</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主干道</w:t>
            </w:r>
          </w:p>
        </w:tc>
        <w:tc>
          <w:tcPr>
            <w:tcW w:w="153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2.79</w:t>
            </w:r>
          </w:p>
        </w:tc>
        <w:tc>
          <w:tcPr>
            <w:tcW w:w="20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0" w:hRule="atLeast"/>
          <w:jc w:val="center"/>
        </w:trPr>
        <w:tc>
          <w:tcPr>
            <w:tcW w:w="133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8</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纬十路</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主干道</w:t>
            </w:r>
          </w:p>
        </w:tc>
        <w:tc>
          <w:tcPr>
            <w:tcW w:w="153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2.91</w:t>
            </w:r>
          </w:p>
        </w:tc>
        <w:tc>
          <w:tcPr>
            <w:tcW w:w="20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0" w:hRule="atLeast"/>
          <w:jc w:val="center"/>
        </w:trPr>
        <w:tc>
          <w:tcPr>
            <w:tcW w:w="133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9</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经一路</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主干道</w:t>
            </w:r>
          </w:p>
        </w:tc>
        <w:tc>
          <w:tcPr>
            <w:tcW w:w="153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12.59</w:t>
            </w:r>
          </w:p>
        </w:tc>
        <w:tc>
          <w:tcPr>
            <w:tcW w:w="20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0" w:hRule="atLeast"/>
          <w:jc w:val="center"/>
        </w:trPr>
        <w:tc>
          <w:tcPr>
            <w:tcW w:w="133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10</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经三路</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主干道</w:t>
            </w:r>
          </w:p>
        </w:tc>
        <w:tc>
          <w:tcPr>
            <w:tcW w:w="153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11.11</w:t>
            </w:r>
          </w:p>
        </w:tc>
        <w:tc>
          <w:tcPr>
            <w:tcW w:w="20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0" w:hRule="atLeast"/>
          <w:jc w:val="center"/>
        </w:trPr>
        <w:tc>
          <w:tcPr>
            <w:tcW w:w="133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11</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经五路</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主干道</w:t>
            </w:r>
          </w:p>
        </w:tc>
        <w:tc>
          <w:tcPr>
            <w:tcW w:w="153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9.38</w:t>
            </w:r>
          </w:p>
        </w:tc>
        <w:tc>
          <w:tcPr>
            <w:tcW w:w="20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0" w:hRule="atLeast"/>
          <w:jc w:val="center"/>
        </w:trPr>
        <w:tc>
          <w:tcPr>
            <w:tcW w:w="133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12</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纬一路</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次干道</w:t>
            </w:r>
          </w:p>
        </w:tc>
        <w:tc>
          <w:tcPr>
            <w:tcW w:w="153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3.65</w:t>
            </w:r>
          </w:p>
        </w:tc>
        <w:tc>
          <w:tcPr>
            <w:tcW w:w="20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0" w:hRule="atLeast"/>
          <w:jc w:val="center"/>
        </w:trPr>
        <w:tc>
          <w:tcPr>
            <w:tcW w:w="133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13</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纬三路</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次干道</w:t>
            </w:r>
          </w:p>
        </w:tc>
        <w:tc>
          <w:tcPr>
            <w:tcW w:w="153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2.79</w:t>
            </w:r>
          </w:p>
        </w:tc>
        <w:tc>
          <w:tcPr>
            <w:tcW w:w="20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0" w:hRule="atLeast"/>
          <w:jc w:val="center"/>
        </w:trPr>
        <w:tc>
          <w:tcPr>
            <w:tcW w:w="133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14</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纬四路</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次干道</w:t>
            </w:r>
          </w:p>
        </w:tc>
        <w:tc>
          <w:tcPr>
            <w:tcW w:w="153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4.34</w:t>
            </w:r>
          </w:p>
        </w:tc>
        <w:tc>
          <w:tcPr>
            <w:tcW w:w="20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0" w:hRule="atLeast"/>
          <w:jc w:val="center"/>
        </w:trPr>
        <w:tc>
          <w:tcPr>
            <w:tcW w:w="133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15</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纬五路</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次干道</w:t>
            </w:r>
          </w:p>
        </w:tc>
        <w:tc>
          <w:tcPr>
            <w:tcW w:w="153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4.11</w:t>
            </w:r>
          </w:p>
        </w:tc>
        <w:tc>
          <w:tcPr>
            <w:tcW w:w="20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0" w:hRule="atLeast"/>
          <w:jc w:val="center"/>
        </w:trPr>
        <w:tc>
          <w:tcPr>
            <w:tcW w:w="133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16</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纬七路</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次干道</w:t>
            </w:r>
          </w:p>
        </w:tc>
        <w:tc>
          <w:tcPr>
            <w:tcW w:w="153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3.79</w:t>
            </w:r>
          </w:p>
        </w:tc>
        <w:tc>
          <w:tcPr>
            <w:tcW w:w="20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0" w:hRule="atLeast"/>
          <w:jc w:val="center"/>
        </w:trPr>
        <w:tc>
          <w:tcPr>
            <w:tcW w:w="133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17</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体育路</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次干道</w:t>
            </w:r>
          </w:p>
        </w:tc>
        <w:tc>
          <w:tcPr>
            <w:tcW w:w="153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3.19</w:t>
            </w:r>
          </w:p>
        </w:tc>
        <w:tc>
          <w:tcPr>
            <w:tcW w:w="20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0" w:hRule="atLeast"/>
          <w:jc w:val="center"/>
        </w:trPr>
        <w:tc>
          <w:tcPr>
            <w:tcW w:w="133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18</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沿山路</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次干道</w:t>
            </w:r>
          </w:p>
        </w:tc>
        <w:tc>
          <w:tcPr>
            <w:tcW w:w="153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color w:val="000000"/>
                <w:sz w:val="21"/>
                <w:szCs w:val="21"/>
                <w:bdr w:val="none" w:color="auto" w:sz="0" w:space="0"/>
              </w:rPr>
              <w:t>7.63</w:t>
            </w:r>
          </w:p>
        </w:tc>
        <w:tc>
          <w:tcPr>
            <w:tcW w:w="20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0" w:hRule="atLeast"/>
          <w:jc w:val="center"/>
        </w:trPr>
        <w:tc>
          <w:tcPr>
            <w:tcW w:w="133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19</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公园路</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次干道</w:t>
            </w:r>
          </w:p>
        </w:tc>
        <w:tc>
          <w:tcPr>
            <w:tcW w:w="153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color w:val="000000"/>
                <w:sz w:val="21"/>
                <w:szCs w:val="21"/>
                <w:bdr w:val="none" w:color="auto" w:sz="0" w:space="0"/>
              </w:rPr>
              <w:t>3.18</w:t>
            </w:r>
          </w:p>
        </w:tc>
        <w:tc>
          <w:tcPr>
            <w:tcW w:w="20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0" w:hRule="atLeast"/>
          <w:jc w:val="center"/>
        </w:trPr>
        <w:tc>
          <w:tcPr>
            <w:tcW w:w="133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20</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经二路</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次干道</w:t>
            </w:r>
          </w:p>
        </w:tc>
        <w:tc>
          <w:tcPr>
            <w:tcW w:w="153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color w:val="000000"/>
                <w:sz w:val="21"/>
                <w:szCs w:val="21"/>
                <w:bdr w:val="none" w:color="auto" w:sz="0" w:space="0"/>
              </w:rPr>
              <w:t>6.21</w:t>
            </w:r>
          </w:p>
        </w:tc>
        <w:tc>
          <w:tcPr>
            <w:tcW w:w="20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0" w:hRule="atLeast"/>
          <w:jc w:val="center"/>
        </w:trPr>
        <w:tc>
          <w:tcPr>
            <w:tcW w:w="133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21</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经四路</w:t>
            </w:r>
          </w:p>
        </w:tc>
        <w:tc>
          <w:tcPr>
            <w:tcW w:w="155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sz w:val="21"/>
                <w:szCs w:val="21"/>
                <w:bdr w:val="none" w:color="auto" w:sz="0" w:space="0"/>
              </w:rPr>
              <w:t>次干道</w:t>
            </w:r>
          </w:p>
        </w:tc>
        <w:tc>
          <w:tcPr>
            <w:tcW w:w="1539"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color w:val="000000"/>
                <w:sz w:val="21"/>
                <w:szCs w:val="21"/>
                <w:bdr w:val="none" w:color="auto" w:sz="0" w:space="0"/>
              </w:rPr>
              <w:t>13.33</w:t>
            </w:r>
          </w:p>
        </w:tc>
        <w:tc>
          <w:tcPr>
            <w:tcW w:w="200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0" w:hRule="atLeast"/>
          <w:jc w:val="center"/>
        </w:trPr>
        <w:tc>
          <w:tcPr>
            <w:tcW w:w="6985"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宋体" w:hAnsi="宋体" w:eastAsia="宋体" w:cs="宋体"/>
                <w:color w:val="000000"/>
                <w:sz w:val="21"/>
                <w:szCs w:val="21"/>
                <w:bdr w:val="none" w:color="auto" w:sz="0" w:space="0"/>
              </w:rPr>
              <w:t>合计</w:t>
            </w:r>
          </w:p>
        </w:tc>
        <w:tc>
          <w:tcPr>
            <w:tcW w:w="2007" w:type="dxa"/>
            <w:tcBorders>
              <w:top w:val="nil"/>
              <w:left w:val="nil"/>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0"/>
                <w:szCs w:val="20"/>
              </w:rPr>
            </w:pPr>
            <w:r>
              <w:rPr>
                <w:rFonts w:hint="eastAsia" w:ascii="微软雅黑" w:hAnsi="微软雅黑" w:eastAsia="微软雅黑" w:cs="微软雅黑"/>
                <w:sz w:val="21"/>
                <w:szCs w:val="21"/>
                <w:bdr w:val="none" w:color="auto" w:sz="0" w:space="0"/>
              </w:rPr>
              <w:t>15.73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0" w:hRule="atLeast"/>
          <w:jc w:val="center"/>
        </w:trPr>
        <w:tc>
          <w:tcPr>
            <w:tcW w:w="8992" w:type="dxa"/>
            <w:gridSpan w:val="6"/>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default" w:ascii="Times New Roman" w:hAnsi="Times New Roman" w:cs="Times New Roman"/>
                <w:sz w:val="20"/>
                <w:szCs w:val="20"/>
              </w:rPr>
            </w:pPr>
            <w:r>
              <w:rPr>
                <w:rFonts w:hint="eastAsia" w:ascii="宋体" w:hAnsi="宋体" w:eastAsia="宋体" w:cs="宋体"/>
                <w:sz w:val="24"/>
                <w:szCs w:val="24"/>
                <w:bdr w:val="none" w:color="auto" w:sz="0" w:space="0"/>
              </w:rPr>
              <w:t>当上述道路相邻区域为</w:t>
            </w:r>
            <w:r>
              <w:rPr>
                <w:rFonts w:hint="eastAsia" w:ascii="微软雅黑" w:hAnsi="微软雅黑" w:eastAsia="微软雅黑" w:cs="微软雅黑"/>
                <w:sz w:val="24"/>
                <w:szCs w:val="24"/>
                <w:bdr w:val="none" w:color="auto" w:sz="0" w:space="0"/>
              </w:rPr>
              <w:t>1</w:t>
            </w:r>
            <w:r>
              <w:rPr>
                <w:rFonts w:hint="eastAsia" w:ascii="宋体" w:hAnsi="宋体" w:eastAsia="宋体" w:cs="宋体"/>
                <w:sz w:val="24"/>
                <w:szCs w:val="24"/>
                <w:bdr w:val="none" w:color="auto" w:sz="0" w:space="0"/>
              </w:rPr>
              <w:t>类声环境功能区时，距离为</w:t>
            </w:r>
            <w:r>
              <w:rPr>
                <w:rFonts w:hint="eastAsia" w:ascii="微软雅黑" w:hAnsi="微软雅黑" w:eastAsia="微软雅黑" w:cs="微软雅黑"/>
                <w:sz w:val="24"/>
                <w:szCs w:val="24"/>
                <w:bdr w:val="none" w:color="auto" w:sz="0" w:space="0"/>
              </w:rPr>
              <w:t>50m</w:t>
            </w:r>
            <w:r>
              <w:rPr>
                <w:rFonts w:hint="eastAsia" w:ascii="宋体" w:hAnsi="宋体" w:eastAsia="宋体" w:cs="宋体"/>
                <w:sz w:val="24"/>
                <w:szCs w:val="24"/>
                <w:bdr w:val="none" w:color="auto" w:sz="0" w:space="0"/>
              </w:rPr>
              <w:t>；相邻区域为</w:t>
            </w:r>
            <w:r>
              <w:rPr>
                <w:rFonts w:hint="eastAsia" w:ascii="微软雅黑" w:hAnsi="微软雅黑" w:eastAsia="微软雅黑" w:cs="微软雅黑"/>
                <w:sz w:val="24"/>
                <w:szCs w:val="24"/>
                <w:bdr w:val="none" w:color="auto" w:sz="0" w:space="0"/>
              </w:rPr>
              <w:t>2</w:t>
            </w:r>
            <w:r>
              <w:rPr>
                <w:rFonts w:hint="eastAsia" w:ascii="宋体" w:hAnsi="宋体" w:eastAsia="宋体" w:cs="宋体"/>
                <w:sz w:val="24"/>
                <w:szCs w:val="24"/>
                <w:bdr w:val="none" w:color="auto" w:sz="0" w:space="0"/>
              </w:rPr>
              <w:t>类声环境功能区时，距离为</w:t>
            </w:r>
            <w:r>
              <w:rPr>
                <w:rFonts w:hint="eastAsia" w:ascii="微软雅黑" w:hAnsi="微软雅黑" w:eastAsia="微软雅黑" w:cs="微软雅黑"/>
                <w:sz w:val="24"/>
                <w:szCs w:val="24"/>
                <w:bdr w:val="none" w:color="auto" w:sz="0" w:space="0"/>
              </w:rPr>
              <w:t>35m</w:t>
            </w:r>
            <w:r>
              <w:rPr>
                <w:rFonts w:hint="eastAsia" w:ascii="宋体" w:hAnsi="宋体" w:eastAsia="宋体" w:cs="宋体"/>
                <w:sz w:val="24"/>
                <w:szCs w:val="24"/>
                <w:bdr w:val="none" w:color="auto" w:sz="0" w:space="0"/>
              </w:rPr>
              <w:t>；相邻区域为</w:t>
            </w:r>
            <w:r>
              <w:rPr>
                <w:rFonts w:hint="eastAsia" w:ascii="微软雅黑" w:hAnsi="微软雅黑" w:eastAsia="微软雅黑" w:cs="微软雅黑"/>
                <w:sz w:val="24"/>
                <w:szCs w:val="24"/>
                <w:bdr w:val="none" w:color="auto" w:sz="0" w:space="0"/>
              </w:rPr>
              <w:t>3</w:t>
            </w:r>
            <w:r>
              <w:rPr>
                <w:rFonts w:hint="eastAsia" w:ascii="宋体" w:hAnsi="宋体" w:eastAsia="宋体" w:cs="宋体"/>
                <w:sz w:val="24"/>
                <w:szCs w:val="24"/>
                <w:bdr w:val="none" w:color="auto" w:sz="0" w:space="0"/>
              </w:rPr>
              <w:t>类声环境功能区时，距离为</w:t>
            </w:r>
            <w:r>
              <w:rPr>
                <w:rFonts w:hint="eastAsia" w:ascii="微软雅黑" w:hAnsi="微软雅黑" w:eastAsia="微软雅黑" w:cs="微软雅黑"/>
                <w:sz w:val="24"/>
                <w:szCs w:val="24"/>
                <w:bdr w:val="none" w:color="auto" w:sz="0" w:space="0"/>
              </w:rPr>
              <w:t>20m</w:t>
            </w:r>
            <w:r>
              <w:rPr>
                <w:rFonts w:hint="eastAsia" w:ascii="宋体" w:hAnsi="宋体" w:eastAsia="宋体" w:cs="宋体"/>
                <w:sz w:val="24"/>
                <w:szCs w:val="24"/>
                <w:bdr w:val="none" w:color="auto" w:sz="0" w:space="0"/>
              </w:rPr>
              <w:t>。根据划分结果，霍邱县</w:t>
            </w:r>
            <w:r>
              <w:rPr>
                <w:rFonts w:hint="eastAsia" w:ascii="微软雅黑" w:hAnsi="微软雅黑" w:eastAsia="微软雅黑" w:cs="微软雅黑"/>
                <w:sz w:val="24"/>
                <w:szCs w:val="24"/>
                <w:bdr w:val="none" w:color="auto" w:sz="0" w:space="0"/>
              </w:rPr>
              <w:t>4a</w:t>
            </w:r>
            <w:r>
              <w:rPr>
                <w:rFonts w:hint="eastAsia" w:ascii="宋体" w:hAnsi="宋体" w:eastAsia="宋体" w:cs="宋体"/>
                <w:sz w:val="24"/>
                <w:szCs w:val="24"/>
                <w:bdr w:val="none" w:color="auto" w:sz="0" w:space="0"/>
              </w:rPr>
              <w:t>类声环境功能区面积共计约</w:t>
            </w:r>
            <w:r>
              <w:rPr>
                <w:rFonts w:hint="eastAsia" w:ascii="微软雅黑" w:hAnsi="微软雅黑" w:eastAsia="微软雅黑" w:cs="微软雅黑"/>
                <w:sz w:val="24"/>
                <w:szCs w:val="24"/>
                <w:bdr w:val="none" w:color="auto" w:sz="0" w:space="0"/>
              </w:rPr>
              <w:t>15.73km</w:t>
            </w:r>
            <w:r>
              <w:rPr>
                <w:rFonts w:hint="eastAsia" w:ascii="微软雅黑" w:hAnsi="微软雅黑" w:eastAsia="微软雅黑" w:cs="微软雅黑"/>
                <w:sz w:val="18"/>
                <w:szCs w:val="18"/>
                <w:bdr w:val="none" w:color="auto" w:sz="0" w:space="0"/>
                <w:vertAlign w:val="baseline"/>
              </w:rPr>
              <w:t>2</w:t>
            </w:r>
            <w:r>
              <w:rPr>
                <w:rFonts w:hint="eastAsia" w:ascii="宋体" w:hAnsi="宋体" w:eastAsia="宋体" w:cs="宋体"/>
                <w:sz w:val="24"/>
                <w:szCs w:val="24"/>
                <w:bdr w:val="none" w:color="auto" w:sz="0" w:space="0"/>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80"/>
        <w:jc w:val="both"/>
        <w:rPr>
          <w:rFonts w:hint="eastAsia" w:ascii="宋体" w:hAnsi="宋体" w:eastAsia="宋体" w:cs="宋体"/>
          <w:spacing w:val="6"/>
          <w:sz w:val="24"/>
          <w:szCs w:val="24"/>
        </w:rPr>
      </w:pPr>
      <w:r>
        <w:rPr>
          <w:rFonts w:hint="default" w:ascii="Times New Roman" w:hAnsi="Times New Roman" w:eastAsia="宋体" w:cs="Times New Roman"/>
          <w:i w:val="0"/>
          <w:iCs w:val="0"/>
          <w:caps w:val="0"/>
          <w:color w:val="333333"/>
          <w:spacing w:val="0"/>
          <w:sz w:val="24"/>
          <w:szCs w:val="24"/>
          <w:bdr w:val="none" w:color="auto" w:sz="0" w:space="0"/>
          <w:shd w:val="clear" w:fill="FFFFFF"/>
        </w:rPr>
        <w:t> </w:t>
      </w:r>
    </w:p>
    <w:p>
      <w:pPr>
        <w:keepNext w:val="0"/>
        <w:keepLines w:val="0"/>
        <w:widowControl/>
        <w:suppressLineNumbers w:val="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default" w:ascii="Calibri" w:hAnsi="Calibri" w:cs="Calibri"/>
          <w:sz w:val="21"/>
          <w:szCs w:val="21"/>
        </w:rPr>
      </w:pPr>
      <w:r>
        <w:rPr>
          <w:rFonts w:hint="eastAsia" w:ascii="黑体" w:hAnsi="宋体" w:eastAsia="黑体" w:cs="黑体"/>
          <w:i w:val="0"/>
          <w:iCs w:val="0"/>
          <w:caps w:val="0"/>
          <w:color w:val="333333"/>
          <w:spacing w:val="0"/>
          <w:sz w:val="32"/>
          <w:szCs w:val="32"/>
          <w:bdr w:val="none" w:color="auto" w:sz="0" w:space="0"/>
          <w:shd w:val="clear" w:fill="FFFFFF"/>
        </w:rPr>
        <w:t>附件</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Calibri" w:hAnsi="Calibri" w:cs="Calibri"/>
          <w:sz w:val="21"/>
          <w:szCs w:val="21"/>
        </w:rPr>
      </w:pPr>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t>霍邱县主城区声环境功能区区划图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Calibri" w:hAnsi="Calibri" w:cs="Calibri"/>
          <w:sz w:val="21"/>
          <w:szCs w:val="21"/>
        </w:rPr>
      </w:pPr>
      <w:r>
        <w:rPr>
          <w:rFonts w:hint="default" w:ascii="Times New Roman" w:hAnsi="Times New Roman" w:eastAsia="微软雅黑" w:cs="Times New Roman"/>
          <w:i w:val="0"/>
          <w:iCs w:val="0"/>
          <w:caps w:val="0"/>
          <w:color w:val="333333"/>
          <w:spacing w:val="0"/>
          <w:sz w:val="21"/>
          <w:szCs w:val="21"/>
          <w:bdr w:val="none" w:color="auto" w:sz="0" w:space="0"/>
          <w:shd w:val="clear" w:fill="FFFFFF"/>
        </w:rPr>
        <w:drawing>
          <wp:inline distT="0" distB="0" distL="114300" distR="114300">
            <wp:extent cx="5276850" cy="5857875"/>
            <wp:effectExtent l="0" t="0" r="0"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276850" cy="58578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spacing w:val="6"/>
          <w:sz w:val="24"/>
          <w:szCs w:val="24"/>
        </w:rPr>
      </w:pPr>
      <w:r>
        <w:rPr>
          <w:rFonts w:hint="default" w:ascii="Times New Roman" w:hAnsi="Times New Roman" w:eastAsia="宋体" w:cs="Times New Roman"/>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spacing w:val="6"/>
          <w:sz w:val="24"/>
          <w:szCs w:val="24"/>
        </w:rPr>
      </w:pPr>
      <w:r>
        <w:rPr>
          <w:rFonts w:hint="default" w:ascii="Times New Roman" w:hAnsi="Times New Roman" w:eastAsia="宋体" w:cs="Times New Roman"/>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spacing w:val="6"/>
          <w:sz w:val="24"/>
          <w:szCs w:val="24"/>
        </w:rPr>
      </w:pPr>
      <w:r>
        <w:rPr>
          <w:rFonts w:hint="default" w:ascii="Times New Roman" w:hAnsi="Times New Roman" w:eastAsia="宋体" w:cs="Times New Roman"/>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spacing w:val="6"/>
          <w:sz w:val="24"/>
          <w:szCs w:val="24"/>
        </w:rPr>
      </w:pPr>
      <w:r>
        <w:rPr>
          <w:rFonts w:hint="default" w:ascii="Times New Roman" w:hAnsi="Times New Roman" w:eastAsia="宋体" w:cs="Times New Roman"/>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spacing w:val="6"/>
          <w:sz w:val="24"/>
          <w:szCs w:val="24"/>
        </w:rPr>
      </w:pPr>
      <w:r>
        <w:rPr>
          <w:rFonts w:hint="default" w:ascii="Times New Roman" w:hAnsi="Times New Roman" w:eastAsia="宋体" w:cs="Times New Roman"/>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spacing w:val="6"/>
          <w:sz w:val="24"/>
          <w:szCs w:val="24"/>
        </w:rPr>
      </w:pPr>
      <w:r>
        <w:rPr>
          <w:rFonts w:hint="default" w:ascii="Times New Roman" w:hAnsi="Times New Roman" w:eastAsia="宋体" w:cs="Times New Roman"/>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default" w:ascii="Calibri" w:hAnsi="Calibri" w:cs="Calibri"/>
          <w:sz w:val="21"/>
          <w:szCs w:val="21"/>
        </w:rPr>
      </w:pPr>
      <w:r>
        <w:rPr>
          <w:rFonts w:hint="eastAsia" w:ascii="黑体" w:hAnsi="宋体" w:eastAsia="黑体" w:cs="黑体"/>
          <w:i w:val="0"/>
          <w:iCs w:val="0"/>
          <w:caps w:val="0"/>
          <w:color w:val="333333"/>
          <w:spacing w:val="0"/>
          <w:sz w:val="32"/>
          <w:szCs w:val="32"/>
          <w:bdr w:val="none" w:color="auto" w:sz="0" w:space="0"/>
          <w:shd w:val="clear" w:fill="FFFFFF"/>
        </w:rPr>
        <w:t>附件</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Calibri" w:hAnsi="Calibri" w:cs="Calibri"/>
          <w:sz w:val="21"/>
          <w:szCs w:val="21"/>
        </w:rPr>
      </w:pPr>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t>霍邱县副城区声环境功能区区划图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spacing w:val="6"/>
          <w:sz w:val="24"/>
          <w:szCs w:val="24"/>
        </w:rPr>
      </w:pPr>
      <w:r>
        <w:rPr>
          <w:rFonts w:hint="default" w:ascii="Times New Roman" w:hAnsi="Times New Roman" w:eastAsia="宋体" w:cs="Times New Roman"/>
          <w:i w:val="0"/>
          <w:iCs w:val="0"/>
          <w:caps w:val="0"/>
          <w:color w:val="333333"/>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宋体" w:hAnsi="宋体" w:eastAsia="宋体" w:cs="宋体"/>
          <w:spacing w:val="6"/>
          <w:sz w:val="24"/>
          <w:szCs w:val="24"/>
        </w:rPr>
      </w:pPr>
      <w:r>
        <w:rPr>
          <w:rFonts w:hint="default" w:ascii="Times New Roman" w:hAnsi="Times New Roman" w:eastAsia="宋体" w:cs="Times New Roman"/>
          <w:i w:val="0"/>
          <w:iCs w:val="0"/>
          <w:caps w:val="0"/>
          <w:color w:val="333333"/>
          <w:spacing w:val="0"/>
          <w:sz w:val="24"/>
          <w:szCs w:val="24"/>
          <w:bdr w:val="none" w:color="auto" w:sz="0" w:space="0"/>
          <w:shd w:val="clear" w:fill="FFFFFF"/>
        </w:rPr>
        <w:drawing>
          <wp:inline distT="0" distB="0" distL="114300" distR="114300">
            <wp:extent cx="5276850" cy="634365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5276850" cy="6343650"/>
                    </a:xfrm>
                    <a:prstGeom prst="rect">
                      <a:avLst/>
                    </a:prstGeom>
                    <a:noFill/>
                    <a:ln w="9525">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0Mzg4M2NkNDA3ZjBkZTQwOTBjNWUwZmM2NjNjNjgifQ=="/>
  </w:docVars>
  <w:rsids>
    <w:rsidRoot w:val="186A63EC"/>
    <w:rsid w:val="186A6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2023-05-04T08:06:00Z</dcterms:created>
  <dc:creator>Administrator</dc:creator>
  <cp:lastModifiedBy>Administrator</cp:lastModifiedBy>
  <dcterms:modified xsi:type="dcterms:W3CDTF">2023-05-04T08:07:09Z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D8155E7F96B54B4B8614A938ADD686BA_11</vt:lpwstr>
  </property>
</Properties>
</file>