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FC" w:rsidRDefault="00B06EFC">
      <w:pPr>
        <w:autoSpaceDE w:val="0"/>
        <w:autoSpaceDN w:val="0"/>
        <w:adjustRightInd w:val="0"/>
        <w:spacing w:line="560" w:lineRule="exact"/>
        <w:rPr>
          <w:rFonts w:hAnsi="FangSong_GB2312" w:cs="FangSong_GB2312"/>
          <w:kern w:val="0"/>
        </w:rPr>
      </w:pPr>
      <w:r>
        <w:rPr>
          <w:rFonts w:hAnsi="FangSong_GB2312" w:cs="FangSong_GB2312"/>
          <w:kern w:val="0"/>
        </w:rPr>
        <w:t>附件：</w:t>
      </w:r>
    </w:p>
    <w:p w:rsidR="00B06EFC" w:rsidRDefault="00B06EFC">
      <w:pPr>
        <w:autoSpaceDE w:val="0"/>
        <w:autoSpaceDN w:val="0"/>
        <w:adjustRightInd w:val="0"/>
        <w:spacing w:line="560" w:lineRule="exact"/>
        <w:rPr>
          <w:rFonts w:hAnsi="FangSong_GB2312" w:cs="FangSong_GB2312"/>
          <w:kern w:val="0"/>
        </w:rPr>
      </w:pPr>
    </w:p>
    <w:p w:rsidR="00B06EFC" w:rsidRDefault="00B06EFC">
      <w:pPr>
        <w:autoSpaceDE w:val="0"/>
        <w:autoSpaceDN w:val="0"/>
        <w:adjustRightInd w:val="0"/>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霍邱县教育系统</w:t>
      </w:r>
      <w:r>
        <w:rPr>
          <w:rFonts w:ascii="方正小标宋简体" w:eastAsia="方正小标宋简体" w:hAnsi="方正小标宋简体" w:cs="方正小标宋简体"/>
          <w:kern w:val="0"/>
          <w:sz w:val="44"/>
          <w:szCs w:val="44"/>
        </w:rPr>
        <w:t>2023</w:t>
      </w:r>
      <w:r>
        <w:rPr>
          <w:rFonts w:ascii="方正小标宋简体" w:eastAsia="方正小标宋简体" w:hAnsi="方正小标宋简体" w:cs="方正小标宋简体" w:hint="eastAsia"/>
          <w:kern w:val="0"/>
          <w:sz w:val="44"/>
          <w:szCs w:val="44"/>
        </w:rPr>
        <w:t>年控辍保学工作方案</w:t>
      </w:r>
    </w:p>
    <w:p w:rsidR="00B06EFC" w:rsidRDefault="00B06EFC">
      <w:pPr>
        <w:autoSpaceDE w:val="0"/>
        <w:autoSpaceDN w:val="0"/>
        <w:adjustRightInd w:val="0"/>
        <w:spacing w:line="560" w:lineRule="exact"/>
        <w:ind w:firstLineChars="200" w:firstLine="640"/>
        <w:rPr>
          <w:rFonts w:ascii="FangSong_GB2312" w:eastAsia="FangSong_GB2312" w:hAnsi="FangSong_GB2312" w:cs="FangSong_GB2312"/>
          <w:kern w:val="0"/>
        </w:rPr>
      </w:pPr>
    </w:p>
    <w:p w:rsidR="00B06EFC" w:rsidRDefault="00B06EFC">
      <w:pPr>
        <w:pStyle w:val="NormalWeb"/>
        <w:shd w:val="clear" w:color="auto" w:fill="FFFFFF"/>
        <w:spacing w:before="0" w:beforeAutospacing="0" w:after="0" w:afterAutospacing="0" w:line="560" w:lineRule="exact"/>
        <w:ind w:firstLineChars="200" w:firstLine="640"/>
        <w:jc w:val="both"/>
        <w:rPr>
          <w:rFonts w:ascii="FangSong_GB2312" w:eastAsia="FangSong_GB2312" w:hAnsi="FangSong_GB2312" w:cs="FangSong_GB2312"/>
          <w:sz w:val="32"/>
        </w:rPr>
      </w:pPr>
      <w:r>
        <w:rPr>
          <w:rFonts w:ascii="FangSong_GB2312" w:eastAsia="FangSong_GB2312" w:hAnsi="FangSong_GB2312" w:cs="FangSong_GB2312" w:hint="eastAsia"/>
          <w:sz w:val="32"/>
        </w:rPr>
        <w:t>为进一步做好义务教育阶段控辍保学工作，切实保障每一位适龄儿童少年的就学权利，依据《安徽省人民政府办公厅关于进一步加强控辍保学提高义务教育巩固水平的通知》</w:t>
      </w:r>
      <w:r>
        <w:rPr>
          <w:rFonts w:ascii="FangSong_GB2312" w:eastAsia="FangSong_GB2312" w:hAnsi="FangSong_GB2312" w:cs="FangSong_GB2312"/>
          <w:sz w:val="32"/>
        </w:rPr>
        <w:t> </w:t>
      </w:r>
      <w:r>
        <w:rPr>
          <w:rFonts w:ascii="FangSong_GB2312" w:eastAsia="FangSong_GB2312" w:hAnsi="FangSong_GB2312" w:cs="FangSong_GB2312" w:hint="eastAsia"/>
          <w:sz w:val="32"/>
        </w:rPr>
        <w:t>（皖政办〔</w:t>
      </w:r>
      <w:r>
        <w:rPr>
          <w:rFonts w:ascii="FangSong_GB2312" w:eastAsia="FangSong_GB2312" w:hAnsi="FangSong_GB2312" w:cs="FangSong_GB2312"/>
          <w:sz w:val="32"/>
        </w:rPr>
        <w:t>2018</w:t>
      </w:r>
      <w:r>
        <w:rPr>
          <w:rFonts w:ascii="FangSong_GB2312" w:eastAsia="FangSong_GB2312" w:hAnsi="FangSong_GB2312" w:cs="FangSong_GB2312" w:hint="eastAsia"/>
          <w:sz w:val="32"/>
        </w:rPr>
        <w:t>〕</w:t>
      </w:r>
      <w:r>
        <w:rPr>
          <w:rFonts w:ascii="FangSong_GB2312" w:eastAsia="FangSong_GB2312" w:hAnsi="FangSong_GB2312" w:cs="FangSong_GB2312"/>
          <w:sz w:val="32"/>
        </w:rPr>
        <w:t>3</w:t>
      </w:r>
      <w:r>
        <w:rPr>
          <w:rFonts w:ascii="FangSong_GB2312" w:eastAsia="FangSong_GB2312" w:hAnsi="FangSong_GB2312" w:cs="FangSong_GB2312" w:hint="eastAsia"/>
          <w:sz w:val="32"/>
        </w:rPr>
        <w:t>号）文件精神，结合我县实际，特制定《霍邱县教育系统</w:t>
      </w:r>
      <w:r>
        <w:rPr>
          <w:rFonts w:ascii="FangSong_GB2312" w:eastAsia="FangSong_GB2312" w:hAnsi="FangSong_GB2312" w:cs="FangSong_GB2312"/>
          <w:sz w:val="32"/>
        </w:rPr>
        <w:t>2023</w:t>
      </w:r>
      <w:r>
        <w:rPr>
          <w:rFonts w:ascii="FangSong_GB2312" w:eastAsia="FangSong_GB2312" w:hAnsi="FangSong_GB2312" w:cs="FangSong_GB2312" w:hint="eastAsia"/>
          <w:sz w:val="32"/>
        </w:rPr>
        <w:t>年控辍保学工作方案》。</w:t>
      </w:r>
    </w:p>
    <w:p w:rsidR="00B06EFC" w:rsidRDefault="00B06EFC">
      <w:pPr>
        <w:autoSpaceDE w:val="0"/>
        <w:autoSpaceDN w:val="0"/>
        <w:adjustRightInd w:val="0"/>
        <w:spacing w:line="560" w:lineRule="exact"/>
        <w:ind w:firstLineChars="200" w:firstLine="640"/>
        <w:rPr>
          <w:rFonts w:ascii="FangSong_GB2312" w:eastAsia="FangSong_GB2312" w:hAnsi="FangSong_GB2312" w:cs="FangSong_GB2312"/>
        </w:rPr>
      </w:pPr>
      <w:r>
        <w:rPr>
          <w:rFonts w:ascii="黑体" w:eastAsia="黑体" w:hAnsi="黑体" w:cs="黑体" w:hint="eastAsia"/>
        </w:rPr>
        <w:t>一、指导思想</w:t>
      </w:r>
    </w:p>
    <w:p w:rsidR="00B06EFC" w:rsidRDefault="00B06EFC">
      <w:pPr>
        <w:pStyle w:val="NormalWeb"/>
        <w:spacing w:before="0" w:beforeAutospacing="0" w:after="0" w:afterAutospacing="0" w:line="560" w:lineRule="exact"/>
        <w:ind w:firstLineChars="200" w:firstLine="640"/>
        <w:jc w:val="both"/>
        <w:rPr>
          <w:rFonts w:ascii="FangSong_GB2312" w:eastAsia="FangSong_GB2312" w:hAnsi="FangSong_GB2312" w:cs="FangSong_GB2312"/>
          <w:sz w:val="32"/>
        </w:rPr>
      </w:pPr>
      <w:r>
        <w:rPr>
          <w:rFonts w:ascii="FangSong_GB2312" w:eastAsia="FangSong_GB2312" w:hAnsi="FangSong_GB2312" w:cs="FangSong_GB2312" w:hint="eastAsia"/>
          <w:sz w:val="32"/>
        </w:rPr>
        <w:t>深入贯彻习近平总书记关于教育的重要论述精神，全面落实国家、省、市各项控辍保学工作措施，坚持依法治教，以防为主，防治结合，综合治理的控辍保学思路，切实做到依法控辍，管理控辍，帮扶控辍，构建控辍保学管理长效机制，落实“双减”政策，切实减轻学生作业负担和校外培训负担，调动各方面的力量，共同参与控辍保学工作，让每一个适龄儿童少年都能完成九年义务教育。</w:t>
      </w:r>
    </w:p>
    <w:p w:rsidR="00B06EFC" w:rsidRDefault="00B06EFC">
      <w:pPr>
        <w:pStyle w:val="NormalWeb"/>
        <w:spacing w:before="0" w:beforeAutospacing="0" w:after="0" w:afterAutospacing="0" w:line="560" w:lineRule="exact"/>
        <w:ind w:firstLineChars="200" w:firstLine="640"/>
        <w:jc w:val="both"/>
        <w:rPr>
          <w:rFonts w:ascii="FangSong_GB2312" w:eastAsia="FangSong_GB2312" w:hAnsi="FangSong_GB2312" w:cs="FangSong_GB2312"/>
          <w:sz w:val="32"/>
        </w:rPr>
      </w:pPr>
      <w:r>
        <w:rPr>
          <w:rFonts w:ascii="黑体" w:eastAsia="黑体" w:hAnsi="黑体" w:cs="黑体" w:hint="eastAsia"/>
          <w:sz w:val="32"/>
        </w:rPr>
        <w:t>二、工作目标</w:t>
      </w:r>
    </w:p>
    <w:p w:rsidR="00B06EFC" w:rsidRDefault="00B06EFC">
      <w:pPr>
        <w:pStyle w:val="NormalWeb"/>
        <w:shd w:val="clear" w:color="auto" w:fill="FFFFFF"/>
        <w:spacing w:before="0" w:beforeAutospacing="0" w:after="0" w:afterAutospacing="0" w:line="560" w:lineRule="exact"/>
        <w:ind w:firstLineChars="200" w:firstLine="640"/>
        <w:jc w:val="both"/>
        <w:rPr>
          <w:rFonts w:ascii="FangSong_GB2312" w:eastAsia="FangSong_GB2312" w:hAnsi="FangSong_GB2312" w:cs="FangSong_GB2312"/>
          <w:sz w:val="32"/>
        </w:rPr>
      </w:pPr>
      <w:r>
        <w:rPr>
          <w:rFonts w:ascii="FangSong_GB2312" w:eastAsia="FangSong_GB2312" w:hAnsi="FangSong_GB2312" w:cs="FangSong_GB2312" w:hint="eastAsia"/>
          <w:sz w:val="32"/>
        </w:rPr>
        <w:t>建立健全控辍保学工作机制，进一步巩固现有工作成效，依法保障每一位适龄儿童少年接受完整、公平、有质量的义务教育，以建档立卡等家庭经济困难学生（含非建档立卡的家庭经济困难残疾学生、农村低保家庭学生、农村特困救助供养学生）为重点，保障脱贫家庭子女全部入学，确保我县义务教育阶段入学率达到</w:t>
      </w:r>
      <w:r>
        <w:rPr>
          <w:rFonts w:ascii="FangSong_GB2312" w:eastAsia="FangSong_GB2312" w:hAnsi="FangSong_GB2312" w:cs="FangSong_GB2312"/>
          <w:sz w:val="32"/>
        </w:rPr>
        <w:t>100%</w:t>
      </w:r>
      <w:r>
        <w:rPr>
          <w:rFonts w:ascii="FangSong_GB2312" w:eastAsia="FangSong_GB2312" w:hAnsi="FangSong_GB2312" w:cs="FangSong_GB2312" w:hint="eastAsia"/>
          <w:sz w:val="32"/>
        </w:rPr>
        <w:t>，巩固率达到</w:t>
      </w:r>
      <w:r>
        <w:rPr>
          <w:rFonts w:ascii="FangSong_GB2312" w:eastAsia="FangSong_GB2312" w:hAnsi="FangSong_GB2312" w:cs="FangSong_GB2312"/>
          <w:sz w:val="32"/>
        </w:rPr>
        <w:t>99%</w:t>
      </w:r>
      <w:r>
        <w:rPr>
          <w:rFonts w:ascii="FangSong_GB2312" w:eastAsia="FangSong_GB2312" w:hAnsi="FangSong_GB2312" w:cs="FangSong_GB2312" w:hint="eastAsia"/>
          <w:sz w:val="32"/>
        </w:rPr>
        <w:t>以上。</w:t>
      </w:r>
    </w:p>
    <w:p w:rsidR="00B06EFC" w:rsidRDefault="00B06EFC">
      <w:pPr>
        <w:autoSpaceDE w:val="0"/>
        <w:autoSpaceDN w:val="0"/>
        <w:adjustRightInd w:val="0"/>
        <w:spacing w:line="560" w:lineRule="exact"/>
        <w:ind w:firstLineChars="200" w:firstLine="640"/>
        <w:rPr>
          <w:rFonts w:ascii="黑体" w:eastAsia="黑体" w:hAnsi="黑体" w:cs="黑体"/>
        </w:rPr>
      </w:pPr>
      <w:r>
        <w:rPr>
          <w:rFonts w:ascii="黑体" w:eastAsia="黑体" w:hAnsi="黑体" w:cs="黑体" w:hint="eastAsia"/>
        </w:rPr>
        <w:t>三、工作措施</w:t>
      </w:r>
    </w:p>
    <w:p w:rsidR="00B06EFC" w:rsidRDefault="00B06EFC">
      <w:pPr>
        <w:autoSpaceDE w:val="0"/>
        <w:autoSpaceDN w:val="0"/>
        <w:adjustRightInd w:val="0"/>
        <w:spacing w:line="56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（一）进一步健全控辍保学工作机制</w:t>
      </w:r>
    </w:p>
    <w:p w:rsidR="00B06EFC" w:rsidRDefault="00B06EFC">
      <w:pPr>
        <w:pStyle w:val="Heading1"/>
        <w:spacing w:line="560" w:lineRule="exact"/>
        <w:ind w:firstLineChars="200" w:firstLine="640"/>
        <w:jc w:val="both"/>
        <w:rPr>
          <w:rFonts w:ascii="FangSong_GB2312" w:eastAsia="FangSong_GB2312" w:hAnsi="FangSong_GB2312" w:cs="FangSong_GB2312"/>
          <w:color w:val="000000"/>
          <w:kern w:val="0"/>
          <w:sz w:val="32"/>
          <w:szCs w:val="32"/>
        </w:rPr>
      </w:pPr>
      <w:r>
        <w:rPr>
          <w:rFonts w:ascii="FangSong_GB2312" w:eastAsia="FangSong_GB2312" w:hAnsi="FangSong_GB2312" w:cs="FangSong_GB2312" w:hint="eastAsia"/>
          <w:color w:val="000000"/>
          <w:kern w:val="0"/>
          <w:sz w:val="32"/>
          <w:szCs w:val="32"/>
        </w:rPr>
        <w:t>全面落实“党政同责、一岗双责”要求，建立“属地管理、分级负责、权责一致”的责任体系。成立霍邱县控辍保学工作领导小组，县委教育工委书记、教育局局长傅云飞任组长，县教育局其他班子成员为副组长，</w:t>
      </w:r>
      <w:r>
        <w:rPr>
          <w:rFonts w:ascii="FangSong_GB2312" w:eastAsia="FangSong_GB2312" w:hAnsi="FangSong_GB2312" w:cs="FangSong_GB2312" w:hint="eastAsia"/>
          <w:color w:val="000000"/>
          <w:sz w:val="32"/>
          <w:szCs w:val="32"/>
        </w:rPr>
        <w:t>县教育局各股室（站）负责人、各义务教育阶段中小学校长（含义务教育阶段的完全中学校长）为成员。</w:t>
      </w:r>
      <w:r>
        <w:rPr>
          <w:rFonts w:ascii="FangSong_GB2312" w:eastAsia="FangSong_GB2312" w:hAnsi="FangSong_GB2312" w:cs="FangSong_GB2312" w:hint="eastAsia"/>
          <w:color w:val="000000"/>
          <w:kern w:val="0"/>
          <w:sz w:val="32"/>
          <w:szCs w:val="32"/>
        </w:rPr>
        <w:t>领导小组办公室设在教育股，负责具体业务工作。</w:t>
      </w:r>
    </w:p>
    <w:p w:rsidR="00B06EFC" w:rsidRDefault="00B06EFC">
      <w:pPr>
        <w:autoSpaceDE w:val="0"/>
        <w:autoSpaceDN w:val="0"/>
        <w:adjustRightInd w:val="0"/>
        <w:spacing w:line="56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（二）进一步加强控辍保学宣传教育工作</w:t>
      </w:r>
    </w:p>
    <w:p w:rsidR="00B06EFC" w:rsidRDefault="00B06EFC">
      <w:pPr>
        <w:pStyle w:val="NormalWeb"/>
        <w:spacing w:before="0" w:beforeAutospacing="0" w:after="0" w:afterAutospacing="0" w:line="560" w:lineRule="exact"/>
        <w:ind w:firstLineChars="200" w:firstLine="640"/>
        <w:jc w:val="both"/>
        <w:rPr>
          <w:rFonts w:ascii="FangSong_GB2312" w:eastAsia="FangSong_GB2312" w:hAnsi="FangSong_GB2312" w:cs="FangSong_GB2312"/>
          <w:sz w:val="32"/>
        </w:rPr>
      </w:pPr>
      <w:r>
        <w:rPr>
          <w:rFonts w:ascii="FangSong_GB2312" w:eastAsia="FangSong_GB2312" w:hAnsi="FangSong_GB2312" w:cs="FangSong_GB2312" w:hint="eastAsia"/>
          <w:sz w:val="32"/>
        </w:rPr>
        <w:t>各校要充分利用橱窗栏、家长微信群、发放宣传单等形式加大义务教育法的宣传，以召开家长会、家访、专题讲座、悬挂标语、印发宣传单等形式，向家长广泛开展《义务教育法》等法律法规知识宣传教育，形成依法普及九年义务教育的社会氛围，提高学生和家长的思想认识，使广大适龄儿童、少年认识“不依法接受义务教育是违法”的道理，使广大家长明白“不送孩子读书就是违法”</w:t>
      </w:r>
      <w:r>
        <w:rPr>
          <w:rFonts w:ascii="FangSong_GB2312" w:eastAsia="FangSong_GB2312" w:hAnsi="FangSong_GB2312" w:cs="FangSong_GB2312"/>
          <w:sz w:val="32"/>
        </w:rPr>
        <w:t xml:space="preserve"> </w:t>
      </w:r>
      <w:r>
        <w:rPr>
          <w:rFonts w:ascii="FangSong_GB2312" w:eastAsia="FangSong_GB2312" w:hAnsi="FangSong_GB2312" w:cs="FangSong_GB2312" w:hint="eastAsia"/>
          <w:sz w:val="32"/>
        </w:rPr>
        <w:t>的法律规定。</w:t>
      </w:r>
    </w:p>
    <w:p w:rsidR="00B06EFC" w:rsidRDefault="00B06EFC">
      <w:pPr>
        <w:autoSpaceDE w:val="0"/>
        <w:autoSpaceDN w:val="0"/>
        <w:adjustRightInd w:val="0"/>
        <w:spacing w:line="56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（三）进一步提高控辍保学工作实效</w:t>
      </w:r>
    </w:p>
    <w:p w:rsidR="00B06EFC" w:rsidRDefault="00B06EFC">
      <w:pPr>
        <w:pStyle w:val="Heading1"/>
        <w:spacing w:line="560" w:lineRule="exact"/>
        <w:ind w:firstLineChars="200" w:firstLine="643"/>
        <w:jc w:val="both"/>
        <w:rPr>
          <w:rFonts w:ascii="FangSong_GB2312" w:eastAsia="FangSong_GB2312" w:hAnsi="FangSong_GB2312" w:cs="FangSong_GB2312"/>
          <w:color w:val="000000"/>
          <w:sz w:val="32"/>
          <w:szCs w:val="32"/>
        </w:rPr>
      </w:pPr>
      <w:r>
        <w:rPr>
          <w:rFonts w:ascii="FangSong_GB2312" w:eastAsia="FangSong_GB2312" w:hAnsi="FangSong_GB2312" w:cs="FangSong_GB2312"/>
          <w:b/>
          <w:bCs/>
          <w:color w:val="000000"/>
          <w:sz w:val="32"/>
          <w:szCs w:val="32"/>
        </w:rPr>
        <w:t>1.</w:t>
      </w:r>
      <w:r>
        <w:rPr>
          <w:rFonts w:ascii="FangSong_GB2312" w:eastAsia="FangSong_GB2312" w:hAnsi="FangSong_GB2312" w:cs="FangSong_GB2312" w:hint="eastAsia"/>
          <w:b/>
          <w:bCs/>
          <w:color w:val="000000"/>
          <w:sz w:val="32"/>
          <w:szCs w:val="32"/>
        </w:rPr>
        <w:t>做好控辍排查工作。</w:t>
      </w:r>
      <w:r>
        <w:rPr>
          <w:rFonts w:ascii="FangSong_GB2312" w:eastAsia="FangSong_GB2312" w:hAnsi="FangSong_GB2312" w:cs="FangSong_GB2312" w:hint="eastAsia"/>
          <w:color w:val="000000"/>
          <w:sz w:val="32"/>
          <w:szCs w:val="32"/>
        </w:rPr>
        <w:t>各学校校长是控辍保学第一责任人，各校要专人负责控辍保学工作，并成立学校控辍保学工作领导小组，及时处理控辍保学工作中存在的问题。各乡镇中心学校负责片区内义务教育阶段学生的排查工作，义务教育阶段的完全中学负责本校学生排查工作，并做好疑似辍学的学生劝返工作，建立相关控辍保学工作台账。对因劝返无效的学生，各中心学校和义务教育阶段的完全中学要及时上报属地政府（管委），由属地政府（管委）依法采取措施，保障未成年人完成九年义务教育。</w:t>
      </w:r>
    </w:p>
    <w:p w:rsidR="00B06EFC" w:rsidRDefault="00B06EFC">
      <w:pPr>
        <w:pStyle w:val="Heading1"/>
        <w:spacing w:line="560" w:lineRule="exact"/>
        <w:ind w:firstLineChars="200" w:firstLine="643"/>
        <w:jc w:val="both"/>
        <w:rPr>
          <w:rFonts w:ascii="FangSong_GB2312" w:eastAsia="FangSong_GB2312" w:hAnsi="FangSong_GB2312" w:cs="FangSong_GB2312"/>
          <w:color w:val="000000"/>
          <w:sz w:val="32"/>
          <w:szCs w:val="32"/>
        </w:rPr>
      </w:pPr>
      <w:r>
        <w:rPr>
          <w:rFonts w:ascii="FangSong_GB2312" w:eastAsia="FangSong_GB2312" w:hAnsi="FangSong_GB2312" w:cs="FangSong_GB2312"/>
          <w:b/>
          <w:bCs/>
          <w:color w:val="000000"/>
          <w:sz w:val="32"/>
          <w:szCs w:val="32"/>
        </w:rPr>
        <w:t>2-3</w:t>
      </w:r>
      <w:r>
        <w:rPr>
          <w:rFonts w:ascii="FangSong_GB2312" w:eastAsia="FangSong_GB2312" w:hAnsi="FangSong_GB2312" w:cs="FangSong_GB2312" w:hint="eastAsia"/>
          <w:b/>
          <w:bCs/>
          <w:color w:val="000000"/>
          <w:sz w:val="32"/>
          <w:szCs w:val="32"/>
        </w:rPr>
        <w:t>月份，</w:t>
      </w:r>
      <w:r>
        <w:rPr>
          <w:rFonts w:ascii="FangSong_GB2312" w:eastAsia="FangSong_GB2312" w:hAnsi="FangSong_GB2312" w:cs="FangSong_GB2312" w:hint="eastAsia"/>
          <w:color w:val="000000"/>
          <w:sz w:val="32"/>
          <w:szCs w:val="32"/>
        </w:rPr>
        <w:t>全面核查学生返校情况，认真做好转出、转入、请假、休学等学籍管理工作，建好中职就读等学生工作台账；</w:t>
      </w:r>
      <w:r>
        <w:rPr>
          <w:rFonts w:ascii="FangSong_GB2312" w:eastAsia="FangSong_GB2312" w:hAnsi="FangSong_GB2312" w:cs="FangSong_GB2312"/>
          <w:b/>
          <w:bCs/>
          <w:color w:val="000000"/>
          <w:sz w:val="32"/>
          <w:szCs w:val="32"/>
        </w:rPr>
        <w:t>5-6</w:t>
      </w:r>
      <w:r>
        <w:rPr>
          <w:rFonts w:ascii="FangSong_GB2312" w:eastAsia="FangSong_GB2312" w:hAnsi="FangSong_GB2312" w:cs="FangSong_GB2312" w:hint="eastAsia"/>
          <w:b/>
          <w:bCs/>
          <w:color w:val="000000"/>
          <w:sz w:val="32"/>
          <w:szCs w:val="32"/>
        </w:rPr>
        <w:t>月份，</w:t>
      </w:r>
      <w:r>
        <w:rPr>
          <w:rFonts w:ascii="FangSong_GB2312" w:eastAsia="FangSong_GB2312" w:hAnsi="FangSong_GB2312" w:cs="FangSong_GB2312" w:hint="eastAsia"/>
          <w:color w:val="000000"/>
          <w:sz w:val="32"/>
          <w:szCs w:val="32"/>
        </w:rPr>
        <w:t>全面排查初中学校九年级学困生被推出校园、提前离校等违规行为；</w:t>
      </w:r>
      <w:r>
        <w:rPr>
          <w:rFonts w:ascii="FangSong_GB2312" w:eastAsia="FangSong_GB2312" w:hAnsi="FangSong_GB2312" w:cs="FangSong_GB2312"/>
          <w:b/>
          <w:bCs/>
          <w:color w:val="000000"/>
          <w:sz w:val="32"/>
          <w:szCs w:val="32"/>
        </w:rPr>
        <w:t>7-8</w:t>
      </w:r>
      <w:r>
        <w:rPr>
          <w:rFonts w:ascii="FangSong_GB2312" w:eastAsia="FangSong_GB2312" w:hAnsi="FangSong_GB2312" w:cs="FangSong_GB2312" w:hint="eastAsia"/>
          <w:b/>
          <w:bCs/>
          <w:color w:val="000000"/>
          <w:sz w:val="32"/>
          <w:szCs w:val="32"/>
        </w:rPr>
        <w:t>月份，</w:t>
      </w:r>
      <w:r>
        <w:rPr>
          <w:rFonts w:ascii="FangSong_GB2312" w:eastAsia="FangSong_GB2312" w:hAnsi="FangSong_GB2312" w:cs="FangSong_GB2312" w:hint="eastAsia"/>
          <w:color w:val="000000"/>
          <w:sz w:val="32"/>
          <w:szCs w:val="32"/>
        </w:rPr>
        <w:t>全面摸排辖区内</w:t>
      </w:r>
      <w:r>
        <w:rPr>
          <w:rFonts w:ascii="FangSong_GB2312" w:eastAsia="FangSong_GB2312" w:hAnsi="FangSong_GB2312" w:cs="FangSong_GB2312"/>
          <w:color w:val="000000"/>
          <w:sz w:val="32"/>
          <w:szCs w:val="32"/>
        </w:rPr>
        <w:t>6—15</w:t>
      </w:r>
      <w:r>
        <w:rPr>
          <w:rFonts w:ascii="FangSong_GB2312" w:eastAsia="FangSong_GB2312" w:hAnsi="FangSong_GB2312" w:cs="FangSong_GB2312" w:hint="eastAsia"/>
          <w:color w:val="000000"/>
          <w:sz w:val="32"/>
          <w:szCs w:val="32"/>
        </w:rPr>
        <w:t>周岁学生信息，做好“两一”入学相关工作，并及时掌握户籍在本乡镇（开发区）内外县就读学生动态，建好工作台账。乡镇中心学校做好因病因残需延缓入学的适龄儿童的审核工作，并做好延缓入学台账；</w:t>
      </w:r>
      <w:r>
        <w:rPr>
          <w:rFonts w:ascii="FangSong_GB2312" w:eastAsia="FangSong_GB2312" w:hAnsi="FangSong_GB2312" w:cs="FangSong_GB2312"/>
          <w:b/>
          <w:bCs/>
          <w:color w:val="000000"/>
          <w:sz w:val="32"/>
          <w:szCs w:val="32"/>
        </w:rPr>
        <w:t>11-12</w:t>
      </w:r>
      <w:r>
        <w:rPr>
          <w:rFonts w:ascii="FangSong_GB2312" w:eastAsia="FangSong_GB2312" w:hAnsi="FangSong_GB2312" w:cs="FangSong_GB2312" w:hint="eastAsia"/>
          <w:b/>
          <w:bCs/>
          <w:color w:val="000000"/>
          <w:sz w:val="32"/>
          <w:szCs w:val="32"/>
        </w:rPr>
        <w:t>月份，</w:t>
      </w:r>
      <w:r>
        <w:rPr>
          <w:rFonts w:ascii="FangSong_GB2312" w:eastAsia="FangSong_GB2312" w:hAnsi="FangSong_GB2312" w:cs="FangSong_GB2312" w:hint="eastAsia"/>
          <w:color w:val="000000"/>
          <w:sz w:val="32"/>
          <w:szCs w:val="32"/>
        </w:rPr>
        <w:t>全面做好省、市教育主管部门反馈控辍保学信息核查工作，对全年控辍保学工作进行回头看，总结经验教训，为年度考核做好准备。</w:t>
      </w:r>
    </w:p>
    <w:p w:rsidR="00B06EFC" w:rsidRDefault="00B06EFC">
      <w:pPr>
        <w:pStyle w:val="NormalWeb"/>
        <w:spacing w:before="0" w:beforeAutospacing="0" w:after="0" w:afterAutospacing="0" w:line="560" w:lineRule="exact"/>
        <w:ind w:firstLineChars="200" w:firstLine="643"/>
        <w:jc w:val="both"/>
        <w:rPr>
          <w:rFonts w:ascii="FangSong_GB2312" w:eastAsia="FangSong_GB2312" w:hAnsi="FangSong_GB2312" w:cs="FangSong_GB2312"/>
          <w:sz w:val="32"/>
        </w:rPr>
      </w:pPr>
      <w:r>
        <w:rPr>
          <w:rFonts w:ascii="FangSong_GB2312" w:eastAsia="FangSong_GB2312" w:hAnsi="FangSong_GB2312" w:cs="FangSong_GB2312"/>
          <w:b/>
          <w:bCs/>
          <w:sz w:val="32"/>
        </w:rPr>
        <w:t>2.</w:t>
      </w:r>
      <w:r>
        <w:rPr>
          <w:rFonts w:ascii="FangSong_GB2312" w:eastAsia="FangSong_GB2312" w:hAnsi="FangSong_GB2312" w:cs="FangSong_GB2312" w:hint="eastAsia"/>
          <w:b/>
          <w:bCs/>
          <w:sz w:val="32"/>
        </w:rPr>
        <w:t>落实“双减”文件精神。</w:t>
      </w:r>
      <w:r>
        <w:rPr>
          <w:rFonts w:ascii="FangSong_GB2312" w:eastAsia="FangSong_GB2312" w:hAnsi="FangSong_GB2312" w:cs="FangSong_GB2312" w:hint="eastAsia"/>
          <w:sz w:val="32"/>
        </w:rPr>
        <w:t>全面加强“五项”管理，切实减轻学生作业负担和校外培训负担，加强课后服务，保证课后服务时间，丰富课后服务内容，拓宽课后服务渠道，通过举办各种形式的社团活动，让学生在活动中充分展示才华，表现个性，尝试成功的喜悦，发挥自己的特长，认识自己的价值，充分肯定其在校内各方面取得的成绩，使他们对校园产生依恋，对学校生活充满向往。</w:t>
      </w:r>
    </w:p>
    <w:p w:rsidR="00B06EFC" w:rsidRDefault="00B06EFC">
      <w:pPr>
        <w:pStyle w:val="NormalWeb"/>
        <w:spacing w:before="0" w:beforeAutospacing="0" w:after="0" w:afterAutospacing="0" w:line="540" w:lineRule="exact"/>
        <w:ind w:firstLineChars="200" w:firstLine="643"/>
        <w:jc w:val="both"/>
        <w:rPr>
          <w:rFonts w:ascii="FangSong_GB2312" w:eastAsia="FangSong_GB2312" w:hAnsi="FangSong_GB2312" w:cs="FangSong_GB2312"/>
          <w:sz w:val="32"/>
        </w:rPr>
      </w:pPr>
      <w:r>
        <w:rPr>
          <w:rFonts w:ascii="FangSong_GB2312" w:eastAsia="FangSong_GB2312" w:hAnsi="FangSong_GB2312" w:cs="FangSong_GB2312"/>
          <w:b/>
          <w:bCs/>
          <w:sz w:val="32"/>
        </w:rPr>
        <w:t>3.</w:t>
      </w:r>
      <w:r>
        <w:rPr>
          <w:rFonts w:ascii="FangSong_GB2312" w:eastAsia="FangSong_GB2312" w:hAnsi="FangSong_GB2312" w:cs="FangSong_GB2312" w:hint="eastAsia"/>
          <w:b/>
          <w:bCs/>
          <w:sz w:val="32"/>
        </w:rPr>
        <w:t>做好“送教上门”工作。</w:t>
      </w:r>
      <w:r>
        <w:rPr>
          <w:rFonts w:ascii="FangSong_GB2312" w:eastAsia="FangSong_GB2312" w:hAnsi="FangSong_GB2312" w:cs="FangSong_GB2312" w:hint="eastAsia"/>
          <w:sz w:val="32"/>
        </w:rPr>
        <w:t>县特殊教育学校、乡镇中心学校做好因病、因残不能随班就读的儿童“送教上门”服务，每月“送教</w:t>
      </w:r>
      <w:r>
        <w:rPr>
          <w:rFonts w:ascii="FangSong_GB2312" w:eastAsia="FangSong_GB2312" w:hAnsi="FangSong_GB2312" w:cs="FangSong_GB2312" w:hint="eastAsia"/>
          <w:spacing w:val="-11"/>
          <w:sz w:val="32"/>
        </w:rPr>
        <w:t>上门”不少于</w:t>
      </w:r>
      <w:r>
        <w:rPr>
          <w:rFonts w:ascii="FangSong_GB2312" w:eastAsia="FangSong_GB2312" w:hAnsi="FangSong_GB2312" w:cs="FangSong_GB2312"/>
          <w:spacing w:val="-11"/>
          <w:sz w:val="32"/>
        </w:rPr>
        <w:t>2</w:t>
      </w:r>
      <w:r>
        <w:rPr>
          <w:rFonts w:ascii="FangSong_GB2312" w:eastAsia="FangSong_GB2312" w:hAnsi="FangSong_GB2312" w:cs="FangSong_GB2312" w:hint="eastAsia"/>
          <w:spacing w:val="-11"/>
          <w:sz w:val="32"/>
        </w:rPr>
        <w:t>次，填写“送教上门”工作手册，建立送教台账</w:t>
      </w:r>
      <w:r>
        <w:rPr>
          <w:rFonts w:ascii="FangSong_GB2312" w:eastAsia="FangSong_GB2312" w:hAnsi="FangSong_GB2312" w:cs="FangSong_GB2312" w:hint="eastAsia"/>
          <w:sz w:val="32"/>
        </w:rPr>
        <w:t>。</w:t>
      </w:r>
    </w:p>
    <w:p w:rsidR="00B06EFC" w:rsidRDefault="00B06EFC">
      <w:pPr>
        <w:pStyle w:val="NormalWeb"/>
        <w:spacing w:before="0" w:beforeAutospacing="0" w:after="0" w:afterAutospacing="0" w:line="540" w:lineRule="exact"/>
        <w:ind w:firstLineChars="200" w:firstLine="643"/>
        <w:jc w:val="both"/>
        <w:rPr>
          <w:rFonts w:ascii="FangSong_GB2312" w:eastAsia="FangSong_GB2312" w:hAnsi="FangSong_GB2312" w:cs="FangSong_GB2312"/>
          <w:sz w:val="32"/>
        </w:rPr>
      </w:pPr>
      <w:r>
        <w:rPr>
          <w:rFonts w:ascii="FangSong_GB2312" w:eastAsia="FangSong_GB2312" w:hAnsi="FangSong_GB2312" w:cs="FangSong_GB2312"/>
          <w:b/>
          <w:bCs/>
          <w:sz w:val="32"/>
        </w:rPr>
        <w:t>4.</w:t>
      </w:r>
      <w:r>
        <w:rPr>
          <w:rFonts w:ascii="FangSong_GB2312" w:eastAsia="FangSong_GB2312" w:hAnsi="FangSong_GB2312" w:cs="FangSong_GB2312" w:hint="eastAsia"/>
          <w:b/>
          <w:bCs/>
          <w:sz w:val="32"/>
        </w:rPr>
        <w:t>健全学困生帮扶制度。</w:t>
      </w:r>
      <w:r>
        <w:rPr>
          <w:rFonts w:ascii="FangSong_GB2312" w:eastAsia="FangSong_GB2312" w:hAnsi="FangSong_GB2312" w:cs="FangSong_GB2312" w:hint="eastAsia"/>
          <w:sz w:val="32"/>
        </w:rPr>
        <w:t>各校把对学习困难学生的帮扶作为控辍保学的重点任务，着力消除因学习困难或厌学而辍学的现象。学校制定学困生帮教计划，切实加大帮扶力度，使他们增强学习兴趣，改进学习方法，养成良好学习习惯，切实增强学习的自信心，使学习困难的学生能“留得住、学得好”，同时强化对学生的发展性评价、多元评价，促进学生全面发展。</w:t>
      </w:r>
    </w:p>
    <w:p w:rsidR="00B06EFC" w:rsidRDefault="00B06EFC">
      <w:pPr>
        <w:pStyle w:val="NormalWeb"/>
        <w:spacing w:before="0" w:beforeAutospacing="0" w:after="0" w:afterAutospacing="0" w:line="540" w:lineRule="exact"/>
        <w:ind w:firstLineChars="200" w:firstLine="643"/>
        <w:jc w:val="both"/>
        <w:rPr>
          <w:rFonts w:ascii="FangSong_GB2312" w:eastAsia="FangSong_GB2312" w:hAnsi="FangSong_GB2312" w:cs="FangSong_GB2312"/>
          <w:sz w:val="32"/>
        </w:rPr>
      </w:pPr>
      <w:r>
        <w:rPr>
          <w:rFonts w:ascii="FangSong_GB2312" w:eastAsia="FangSong_GB2312" w:hAnsi="FangSong_GB2312" w:cs="FangSong_GB2312"/>
          <w:b/>
          <w:bCs/>
          <w:sz w:val="32"/>
        </w:rPr>
        <w:t>5.</w:t>
      </w:r>
      <w:r>
        <w:rPr>
          <w:rFonts w:ascii="FangSong_GB2312" w:eastAsia="FangSong_GB2312" w:hAnsi="FangSong_GB2312" w:cs="FangSong_GB2312" w:hint="eastAsia"/>
          <w:b/>
          <w:bCs/>
          <w:sz w:val="32"/>
        </w:rPr>
        <w:t>落实教育资助关爱机制。</w:t>
      </w:r>
      <w:r>
        <w:rPr>
          <w:rFonts w:ascii="FangSong_GB2312" w:eastAsia="FangSong_GB2312" w:hAnsi="FangSong_GB2312" w:cs="FangSong_GB2312" w:hint="eastAsia"/>
          <w:sz w:val="32"/>
        </w:rPr>
        <w:t>进一步落实教育资助工作机制，落实义务教育“两免一补”等资助，确保脱贫学生尤其是建档立卡户学生不因贫而失学。</w:t>
      </w:r>
    </w:p>
    <w:p w:rsidR="00B06EFC" w:rsidRDefault="00B06EFC">
      <w:pPr>
        <w:pStyle w:val="NormalWeb"/>
        <w:spacing w:before="0" w:beforeAutospacing="0" w:after="0" w:afterAutospacing="0" w:line="540" w:lineRule="exact"/>
        <w:ind w:firstLineChars="200" w:firstLine="643"/>
        <w:jc w:val="both"/>
        <w:rPr>
          <w:rFonts w:ascii="FangSong_GB2312" w:eastAsia="FangSong_GB2312" w:hAnsi="FangSong_GB2312" w:cs="FangSong_GB2312"/>
          <w:sz w:val="32"/>
        </w:rPr>
      </w:pPr>
      <w:r>
        <w:rPr>
          <w:rFonts w:ascii="FangSong_GB2312" w:eastAsia="FangSong_GB2312" w:hAnsi="FangSong_GB2312" w:cs="FangSong_GB2312"/>
          <w:b/>
          <w:bCs/>
          <w:sz w:val="32"/>
        </w:rPr>
        <w:t>6.</w:t>
      </w:r>
      <w:r>
        <w:rPr>
          <w:rFonts w:ascii="FangSong_GB2312" w:eastAsia="FangSong_GB2312" w:hAnsi="FangSong_GB2312" w:cs="FangSong_GB2312" w:hint="eastAsia"/>
          <w:b/>
          <w:bCs/>
          <w:sz w:val="32"/>
        </w:rPr>
        <w:t>强化“三位一体”教育机制建设。</w:t>
      </w:r>
      <w:r>
        <w:rPr>
          <w:rFonts w:ascii="FangSong_GB2312" w:eastAsia="FangSong_GB2312" w:hAnsi="FangSong_GB2312" w:cs="FangSong_GB2312" w:hint="eastAsia"/>
          <w:sz w:val="32"/>
        </w:rPr>
        <w:t>各校要积极主动通过多种渠道与家长联系</w:t>
      </w:r>
      <w:r>
        <w:rPr>
          <w:rFonts w:ascii="FangSong_GB2312" w:eastAsia="FangSong_GB2312" w:hAnsi="FangSong_GB2312" w:cs="FangSong_GB2312"/>
          <w:sz w:val="32"/>
        </w:rPr>
        <w:t>,</w:t>
      </w:r>
      <w:r>
        <w:rPr>
          <w:rFonts w:ascii="FangSong_GB2312" w:eastAsia="FangSong_GB2312" w:hAnsi="FangSong_GB2312" w:cs="FangSong_GB2312" w:hint="eastAsia"/>
          <w:sz w:val="32"/>
        </w:rPr>
        <w:t>尤其要注重通过家长学校、家长座谈会、家访等多种方式与家长面对面进行思想沟通，提高家长的责任感。开展学生人生观和人生理想教育，引导学生正确认识自我，正确认识人生发展，增强完成义务教育意愿。</w:t>
      </w:r>
    </w:p>
    <w:p w:rsidR="00B06EFC" w:rsidRDefault="00B06EFC">
      <w:pPr>
        <w:autoSpaceDE w:val="0"/>
        <w:autoSpaceDN w:val="0"/>
        <w:adjustRightInd w:val="0"/>
        <w:spacing w:line="540" w:lineRule="exact"/>
        <w:ind w:firstLineChars="200" w:firstLine="643"/>
        <w:rPr>
          <w:rFonts w:ascii="楷体_GB2312" w:eastAsia="楷体_GB2312" w:hAnsi="楷体_GB2312" w:cs="楷体_GB2312"/>
          <w:b/>
          <w:bCs/>
        </w:rPr>
      </w:pPr>
      <w:r>
        <w:rPr>
          <w:rFonts w:ascii="楷体_GB2312" w:eastAsia="楷体_GB2312" w:hAnsi="楷体_GB2312" w:cs="楷体_GB2312" w:hint="eastAsia"/>
          <w:b/>
          <w:bCs/>
        </w:rPr>
        <w:t>（四）进一步规范义务教育办学行为</w:t>
      </w:r>
    </w:p>
    <w:p w:rsidR="00B06EFC" w:rsidRDefault="00B06EFC">
      <w:pPr>
        <w:pStyle w:val="NormalWeb"/>
        <w:spacing w:before="0" w:beforeAutospacing="0" w:after="0" w:afterAutospacing="0" w:line="540" w:lineRule="exact"/>
        <w:ind w:firstLineChars="200" w:firstLine="640"/>
        <w:jc w:val="both"/>
        <w:rPr>
          <w:rFonts w:ascii="FangSong_GB2312" w:eastAsia="FangSong_GB2312" w:hAnsi="FangSong_GB2312" w:cs="FangSong_GB2312"/>
          <w:sz w:val="32"/>
        </w:rPr>
      </w:pPr>
      <w:r>
        <w:rPr>
          <w:rFonts w:ascii="FangSong_GB2312" w:eastAsia="FangSong_GB2312" w:hAnsi="FangSong_GB2312" w:cs="FangSong_GB2312" w:hint="eastAsia"/>
          <w:sz w:val="32"/>
        </w:rPr>
        <w:t>严格执行国家课程计划，开齐课程、开足课时。严禁分设重点班与非重点班。严禁歧视、羞辱、体罚或变相体罚学生，严禁以考试成绩给学生排名，严禁强行或变相强行让学习成绩差的学生退学、转学或休学，因教师教育教学行为导致学生辍学的，要严肃进行处理。</w:t>
      </w:r>
    </w:p>
    <w:p w:rsidR="00B06EFC" w:rsidRDefault="00B06EFC">
      <w:pPr>
        <w:autoSpaceDE w:val="0"/>
        <w:autoSpaceDN w:val="0"/>
        <w:adjustRightInd w:val="0"/>
        <w:spacing w:line="580" w:lineRule="exact"/>
        <w:ind w:firstLineChars="200" w:firstLine="640"/>
        <w:rPr>
          <w:rFonts w:ascii="黑体" w:eastAsia="黑体" w:hAnsi="黑体" w:cs="黑体"/>
        </w:rPr>
      </w:pPr>
      <w:r>
        <w:rPr>
          <w:rFonts w:ascii="黑体" w:eastAsia="黑体" w:hAnsi="黑体" w:cs="黑体" w:hint="eastAsia"/>
        </w:rPr>
        <w:t>四、有关要求</w:t>
      </w:r>
    </w:p>
    <w:p w:rsidR="00B06EFC" w:rsidRDefault="00B06EFC">
      <w:pPr>
        <w:spacing w:line="560" w:lineRule="exact"/>
        <w:ind w:firstLineChars="200" w:firstLine="640"/>
        <w:rPr>
          <w:rFonts w:ascii="FangSong_GB2312" w:eastAsia="FangSong_GB2312" w:hAnsi="FangSong_GB2312" w:cs="FangSong_GB2312"/>
        </w:rPr>
      </w:pPr>
      <w:r>
        <w:rPr>
          <w:rFonts w:ascii="FangSong_GB2312" w:eastAsia="FangSong_GB2312" w:hAnsi="FangSong_GB2312" w:cs="FangSong_GB2312" w:hint="eastAsia"/>
        </w:rPr>
        <w:t>控辍保学工作已纳入县政府目标管理绩效考核体系，作为对县政府考核的重要指标，各乡镇（开发区）中心学校及有义务教育阶段完全中学要充分发挥宣传引导作用，将预防放在首位，优化宣传内容，丰富宣传手段，整合宣传力量，重点加强对控辍保学法律法规、学生资助政策、升学发展途径等方面的宣传。充分利用标语、广播、电视、微信等手段，把控辍保学政策宣传到每家每户，确保控辍保学政策的宣传不留盲点和死角，让学生及其监护人知晓自己的权利与义务。</w:t>
      </w:r>
    </w:p>
    <w:p w:rsidR="00B06EFC" w:rsidRDefault="00B06EFC">
      <w:pPr>
        <w:autoSpaceDE w:val="0"/>
        <w:autoSpaceDN w:val="0"/>
        <w:adjustRightInd w:val="0"/>
        <w:spacing w:line="580" w:lineRule="exact"/>
        <w:ind w:firstLineChars="200" w:firstLine="640"/>
        <w:rPr>
          <w:rFonts w:ascii="FangSong_GB2312" w:eastAsia="FangSong_GB2312" w:hAnsi="FangSong_GB2312" w:cs="FangSong_GB2312"/>
        </w:rPr>
      </w:pPr>
      <w:r>
        <w:rPr>
          <w:rFonts w:ascii="FangSong_GB2312" w:eastAsia="FangSong_GB2312" w:hAnsi="FangSong_GB2312" w:cs="FangSong_GB2312" w:hint="eastAsia"/>
          <w:kern w:val="0"/>
        </w:rPr>
        <w:t>县教育局各股室站要结合工作职责，全面加强控辍保学工作指导与督查，不定期</w:t>
      </w:r>
      <w:r>
        <w:rPr>
          <w:rFonts w:ascii="FangSong_GB2312" w:eastAsia="FangSong_GB2312" w:hAnsi="FangSong_GB2312" w:cs="FangSong_GB2312" w:hint="eastAsia"/>
        </w:rPr>
        <w:t>开展控辍保学督查，重点关注脱贫户子女疑似辍学常规核查、各类资助政策落实、特殊教育群体入学等情况。</w:t>
      </w:r>
    </w:p>
    <w:p w:rsidR="00B06EFC" w:rsidRDefault="00B06EFC">
      <w:pPr>
        <w:spacing w:line="560" w:lineRule="exact"/>
        <w:ind w:firstLineChars="200" w:firstLine="640"/>
        <w:rPr>
          <w:rFonts w:ascii="FangSong_GB2312" w:eastAsia="FangSong_GB2312" w:hAnsi="FangSong_GB2312" w:cs="FangSong_GB2312"/>
        </w:rPr>
      </w:pPr>
    </w:p>
    <w:sectPr w:rsidR="00B06EFC" w:rsidSect="00387128">
      <w:footerReference w:type="even" r:id="rId6"/>
      <w:footerReference w:type="default" r:id="rId7"/>
      <w:pgSz w:w="11906" w:h="16838"/>
      <w:pgMar w:top="2211" w:right="1531" w:bottom="1871" w:left="1531" w:header="851" w:footer="1701"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FC" w:rsidRDefault="00B06EFC" w:rsidP="00387128">
      <w:r>
        <w:separator/>
      </w:r>
    </w:p>
  </w:endnote>
  <w:endnote w:type="continuationSeparator" w:id="0">
    <w:p w:rsidR="00B06EFC" w:rsidRDefault="00B06EFC" w:rsidP="00387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FangSong_GB2312">
    <w:panose1 w:val="02010609060101010101"/>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FangSong_GB2312">
    <w:panose1 w:val="02010609060101010101"/>
    <w:charset w:val="86"/>
    <w:family w:val="modern"/>
    <w:pitch w:val="fixed"/>
    <w:sig w:usb0="00000003" w:usb1="080E0000" w:usb2="00000010"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FC" w:rsidRDefault="00B06EFC">
    <w:pPr>
      <w:pStyle w:val="Footer"/>
      <w:framePr w:wrap="around" w:vAnchor="text" w:hAnchor="margin" w:xAlign="outside" w:y="1"/>
      <w:rPr>
        <w:rStyle w:val="PageNumber"/>
        <w:sz w:val="28"/>
        <w:szCs w:val="28"/>
      </w:rPr>
    </w:pPr>
    <w:r>
      <w:rPr>
        <w:rStyle w:val="PageNumber"/>
        <w:sz w:val="28"/>
        <w:szCs w:val="28"/>
      </w:rPr>
      <w:t>-</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sz w:val="28"/>
        <w:szCs w:val="28"/>
      </w:rPr>
      <w:t>2</w:t>
    </w:r>
    <w:r>
      <w:rPr>
        <w:rStyle w:val="PageNumber"/>
        <w:sz w:val="28"/>
        <w:szCs w:val="28"/>
      </w:rPr>
      <w:fldChar w:fldCharType="end"/>
    </w:r>
    <w:r>
      <w:rPr>
        <w:rStyle w:val="PageNumber"/>
        <w:sz w:val="28"/>
        <w:szCs w:val="28"/>
      </w:rPr>
      <w:t>-</w:t>
    </w:r>
  </w:p>
  <w:p w:rsidR="00B06EFC" w:rsidRDefault="00B06EFC">
    <w:pPr>
      <w:pStyle w:val="Footer"/>
      <w:ind w:right="360" w:firstLine="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FC" w:rsidRDefault="00B06EF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filled="f" stroked="f">
          <v:textbox style="mso-fit-shape-to-text:t" inset="0,0,0,0">
            <w:txbxContent>
              <w:p w:rsidR="00B06EFC" w:rsidRDefault="00B06EFC">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FC" w:rsidRDefault="00B06EFC" w:rsidP="00387128">
      <w:r>
        <w:separator/>
      </w:r>
    </w:p>
  </w:footnote>
  <w:footnote w:type="continuationSeparator" w:id="0">
    <w:p w:rsidR="00B06EFC" w:rsidRDefault="00B06EFC" w:rsidP="00387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420"/>
  <w:drawingGridHorizontalSpacing w:val="105"/>
  <w:drawingGridVerticalSpacing w:val="220"/>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NlNGU3OTE4ODE2NGYxOTNiZjEyZmU0MDZiMWZjZTMifQ=="/>
  </w:docVars>
  <w:rsids>
    <w:rsidRoot w:val="00205154"/>
    <w:rsid w:val="00014C67"/>
    <w:rsid w:val="00051D86"/>
    <w:rsid w:val="000528C6"/>
    <w:rsid w:val="00065DDD"/>
    <w:rsid w:val="00081B07"/>
    <w:rsid w:val="00084C2F"/>
    <w:rsid w:val="0009558F"/>
    <w:rsid w:val="000A1068"/>
    <w:rsid w:val="00105205"/>
    <w:rsid w:val="00116C63"/>
    <w:rsid w:val="0015757A"/>
    <w:rsid w:val="001B5DC4"/>
    <w:rsid w:val="001D0312"/>
    <w:rsid w:val="00205154"/>
    <w:rsid w:val="00213CEA"/>
    <w:rsid w:val="00214225"/>
    <w:rsid w:val="00227D0E"/>
    <w:rsid w:val="00265AE6"/>
    <w:rsid w:val="0027315B"/>
    <w:rsid w:val="002B5722"/>
    <w:rsid w:val="002E16DD"/>
    <w:rsid w:val="002E3B66"/>
    <w:rsid w:val="0030367B"/>
    <w:rsid w:val="00351A8D"/>
    <w:rsid w:val="003577C6"/>
    <w:rsid w:val="00386987"/>
    <w:rsid w:val="00387128"/>
    <w:rsid w:val="003A54AB"/>
    <w:rsid w:val="0042555B"/>
    <w:rsid w:val="00430A98"/>
    <w:rsid w:val="00445A3F"/>
    <w:rsid w:val="004875B6"/>
    <w:rsid w:val="004A07B7"/>
    <w:rsid w:val="004E577F"/>
    <w:rsid w:val="004E6999"/>
    <w:rsid w:val="004F7946"/>
    <w:rsid w:val="00500507"/>
    <w:rsid w:val="00504009"/>
    <w:rsid w:val="00511C53"/>
    <w:rsid w:val="00586BB1"/>
    <w:rsid w:val="005E609F"/>
    <w:rsid w:val="0063483E"/>
    <w:rsid w:val="00647474"/>
    <w:rsid w:val="006606E1"/>
    <w:rsid w:val="006D4A6E"/>
    <w:rsid w:val="006E6761"/>
    <w:rsid w:val="006F045B"/>
    <w:rsid w:val="00721329"/>
    <w:rsid w:val="007800A3"/>
    <w:rsid w:val="00782225"/>
    <w:rsid w:val="00782EA9"/>
    <w:rsid w:val="007F0980"/>
    <w:rsid w:val="00834DAE"/>
    <w:rsid w:val="00863E04"/>
    <w:rsid w:val="0086447D"/>
    <w:rsid w:val="008F7816"/>
    <w:rsid w:val="009032B6"/>
    <w:rsid w:val="00910A25"/>
    <w:rsid w:val="00937119"/>
    <w:rsid w:val="009428DC"/>
    <w:rsid w:val="00947E1F"/>
    <w:rsid w:val="009940EF"/>
    <w:rsid w:val="00A154D3"/>
    <w:rsid w:val="00A72AD0"/>
    <w:rsid w:val="00A84766"/>
    <w:rsid w:val="00A86373"/>
    <w:rsid w:val="00AA48BC"/>
    <w:rsid w:val="00AB016D"/>
    <w:rsid w:val="00AC4916"/>
    <w:rsid w:val="00AD7104"/>
    <w:rsid w:val="00AE4C17"/>
    <w:rsid w:val="00AF28A1"/>
    <w:rsid w:val="00B04D22"/>
    <w:rsid w:val="00B06EFC"/>
    <w:rsid w:val="00B302B5"/>
    <w:rsid w:val="00B77E1B"/>
    <w:rsid w:val="00B90EB0"/>
    <w:rsid w:val="00B95F41"/>
    <w:rsid w:val="00BA618D"/>
    <w:rsid w:val="00BB568F"/>
    <w:rsid w:val="00BE0B61"/>
    <w:rsid w:val="00C016D0"/>
    <w:rsid w:val="00C07501"/>
    <w:rsid w:val="00C36D30"/>
    <w:rsid w:val="00C4172F"/>
    <w:rsid w:val="00C85B0E"/>
    <w:rsid w:val="00CC7E7C"/>
    <w:rsid w:val="00CD3408"/>
    <w:rsid w:val="00CE68E3"/>
    <w:rsid w:val="00D070C5"/>
    <w:rsid w:val="00D46B4F"/>
    <w:rsid w:val="00D56F0D"/>
    <w:rsid w:val="00DC3954"/>
    <w:rsid w:val="00DF6313"/>
    <w:rsid w:val="00E06AD1"/>
    <w:rsid w:val="00E146FA"/>
    <w:rsid w:val="00E316D5"/>
    <w:rsid w:val="00E319BA"/>
    <w:rsid w:val="00EA2E3E"/>
    <w:rsid w:val="00EC7AEE"/>
    <w:rsid w:val="00F13BD9"/>
    <w:rsid w:val="00F167B6"/>
    <w:rsid w:val="00FD41CA"/>
    <w:rsid w:val="00FF0F40"/>
    <w:rsid w:val="06E0429D"/>
    <w:rsid w:val="093637F1"/>
    <w:rsid w:val="0BE1674A"/>
    <w:rsid w:val="0C2D4CDB"/>
    <w:rsid w:val="0C657153"/>
    <w:rsid w:val="0E0643B1"/>
    <w:rsid w:val="10836996"/>
    <w:rsid w:val="120D07A8"/>
    <w:rsid w:val="120E7977"/>
    <w:rsid w:val="121C3286"/>
    <w:rsid w:val="139241ED"/>
    <w:rsid w:val="17DF02C7"/>
    <w:rsid w:val="1AD42E9F"/>
    <w:rsid w:val="1DF5454F"/>
    <w:rsid w:val="206044EB"/>
    <w:rsid w:val="2161386D"/>
    <w:rsid w:val="22C7216E"/>
    <w:rsid w:val="265F10BD"/>
    <w:rsid w:val="2C2652C0"/>
    <w:rsid w:val="2D080E4C"/>
    <w:rsid w:val="2E687E06"/>
    <w:rsid w:val="329626C2"/>
    <w:rsid w:val="335A2C64"/>
    <w:rsid w:val="366418E5"/>
    <w:rsid w:val="39481C8A"/>
    <w:rsid w:val="41C0761D"/>
    <w:rsid w:val="43BA2B9E"/>
    <w:rsid w:val="46D547B3"/>
    <w:rsid w:val="47B92033"/>
    <w:rsid w:val="4AED2211"/>
    <w:rsid w:val="4B78528F"/>
    <w:rsid w:val="4F9F1980"/>
    <w:rsid w:val="516A7EFA"/>
    <w:rsid w:val="5C175CBC"/>
    <w:rsid w:val="5D1E3907"/>
    <w:rsid w:val="5DC7648D"/>
    <w:rsid w:val="5E0513BC"/>
    <w:rsid w:val="5FBB36C3"/>
    <w:rsid w:val="628852F4"/>
    <w:rsid w:val="692962F6"/>
    <w:rsid w:val="694C7DE0"/>
    <w:rsid w:val="6DD137A9"/>
    <w:rsid w:val="6DD72B83"/>
    <w:rsid w:val="6E8607AA"/>
    <w:rsid w:val="70366839"/>
    <w:rsid w:val="70D00C51"/>
    <w:rsid w:val="72352F3B"/>
    <w:rsid w:val="72846232"/>
    <w:rsid w:val="72882991"/>
    <w:rsid w:val="759C5EDE"/>
    <w:rsid w:val="767B16F2"/>
    <w:rsid w:val="76AC7D84"/>
    <w:rsid w:val="79030808"/>
    <w:rsid w:val="79F720F9"/>
    <w:rsid w:val="7B7419BF"/>
    <w:rsid w:val="7CC07A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uiPriority="35" w:qFormat="1"/>
    <w:lsdException w:name="page number" w:locked="1" w:semiHidden="0" w:uiPriority="0" w:unhideWhenUsed="0"/>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28"/>
    <w:pPr>
      <w:widowControl w:val="0"/>
      <w:jc w:val="both"/>
    </w:pPr>
    <w:rPr>
      <w:rFonts w:ascii="FangSong_GB2312" w:eastAsia="Times New Roman"/>
      <w:color w:val="000000"/>
      <w:sz w:val="32"/>
      <w:szCs w:val="32"/>
    </w:rPr>
  </w:style>
  <w:style w:type="paragraph" w:styleId="Heading1">
    <w:name w:val="heading 1"/>
    <w:basedOn w:val="Normal"/>
    <w:next w:val="Normal"/>
    <w:link w:val="Heading1Char"/>
    <w:uiPriority w:val="99"/>
    <w:qFormat/>
    <w:rsid w:val="00387128"/>
    <w:pPr>
      <w:jc w:val="left"/>
      <w:outlineLvl w:val="0"/>
    </w:pPr>
    <w:rPr>
      <w:rFonts w:ascii="宋体" w:eastAsia="宋体" w:hAnsi="宋体"/>
      <w:color w:val="auto"/>
      <w:kern w:val="44"/>
      <w:sz w:val="42"/>
      <w:szCs w:val="4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B5"/>
    <w:rPr>
      <w:rFonts w:ascii="FangSong_GB2312" w:eastAsia="Times New Roman"/>
      <w:b/>
      <w:bCs/>
      <w:color w:val="000000"/>
      <w:kern w:val="44"/>
      <w:sz w:val="44"/>
      <w:szCs w:val="44"/>
    </w:rPr>
  </w:style>
  <w:style w:type="paragraph" w:styleId="BalloonText">
    <w:name w:val="Balloon Text"/>
    <w:basedOn w:val="Normal"/>
    <w:link w:val="BalloonTextChar"/>
    <w:uiPriority w:val="99"/>
    <w:semiHidden/>
    <w:rsid w:val="00387128"/>
    <w:rPr>
      <w:sz w:val="18"/>
      <w:szCs w:val="18"/>
    </w:rPr>
  </w:style>
  <w:style w:type="character" w:customStyle="1" w:styleId="BalloonTextChar">
    <w:name w:val="Balloon Text Char"/>
    <w:basedOn w:val="DefaultParagraphFont"/>
    <w:link w:val="BalloonText"/>
    <w:uiPriority w:val="99"/>
    <w:semiHidden/>
    <w:rsid w:val="00DE58B5"/>
    <w:rPr>
      <w:rFonts w:ascii="FangSong_GB2312" w:eastAsia="Times New Roman"/>
      <w:color w:val="000000"/>
      <w:sz w:val="0"/>
      <w:szCs w:val="0"/>
    </w:rPr>
  </w:style>
  <w:style w:type="paragraph" w:styleId="Footer">
    <w:name w:val="footer"/>
    <w:basedOn w:val="Normal"/>
    <w:link w:val="FooterChar"/>
    <w:uiPriority w:val="99"/>
    <w:rsid w:val="00387128"/>
    <w:pPr>
      <w:tabs>
        <w:tab w:val="center" w:pos="4153"/>
        <w:tab w:val="right" w:pos="8306"/>
      </w:tabs>
      <w:snapToGrid w:val="0"/>
      <w:jc w:val="left"/>
    </w:pPr>
    <w:rPr>
      <w:color w:val="auto"/>
      <w:sz w:val="18"/>
      <w:szCs w:val="18"/>
    </w:rPr>
  </w:style>
  <w:style w:type="character" w:customStyle="1" w:styleId="FooterChar">
    <w:name w:val="Footer Char"/>
    <w:basedOn w:val="DefaultParagraphFont"/>
    <w:link w:val="Footer"/>
    <w:uiPriority w:val="99"/>
    <w:semiHidden/>
    <w:rsid w:val="00DE58B5"/>
    <w:rPr>
      <w:rFonts w:ascii="FangSong_GB2312" w:eastAsia="Times New Roman"/>
      <w:color w:val="000000"/>
      <w:sz w:val="18"/>
      <w:szCs w:val="18"/>
    </w:rPr>
  </w:style>
  <w:style w:type="paragraph" w:styleId="Header">
    <w:name w:val="header"/>
    <w:basedOn w:val="Normal"/>
    <w:link w:val="HeaderChar"/>
    <w:uiPriority w:val="99"/>
    <w:rsid w:val="003871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E58B5"/>
    <w:rPr>
      <w:rFonts w:ascii="FangSong_GB2312" w:eastAsia="Times New Roman"/>
      <w:color w:val="000000"/>
      <w:sz w:val="18"/>
      <w:szCs w:val="18"/>
    </w:rPr>
  </w:style>
  <w:style w:type="paragraph" w:styleId="NormalWeb">
    <w:name w:val="Normal (Web)"/>
    <w:basedOn w:val="Normal"/>
    <w:uiPriority w:val="99"/>
    <w:rsid w:val="00387128"/>
    <w:pPr>
      <w:spacing w:before="100" w:beforeAutospacing="1" w:after="100" w:afterAutospacing="1"/>
      <w:jc w:val="left"/>
    </w:pPr>
    <w:rPr>
      <w:kern w:val="0"/>
      <w:sz w:val="24"/>
    </w:rPr>
  </w:style>
  <w:style w:type="character" w:styleId="PageNumber">
    <w:name w:val="page number"/>
    <w:basedOn w:val="DefaultParagraphFont"/>
    <w:uiPriority w:val="99"/>
    <w:rsid w:val="0038712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364</Words>
  <Characters>2080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AutoBVT</cp:lastModifiedBy>
  <cp:revision>2</cp:revision>
  <cp:lastPrinted>2023-03-03T03:05:00Z</cp:lastPrinted>
  <dcterms:created xsi:type="dcterms:W3CDTF">2023-03-03T07:38:00Z</dcterms:created>
  <dcterms:modified xsi:type="dcterms:W3CDTF">2023-03-03T07:38:00Z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5CE0BBB01E95409B8DB03B5B098788EF</vt:lpwstr>
  </property>
</Properties>
</file>