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atLeast"/>
        <w:jc w:val="center"/>
        <w:rPr>
          <w:rStyle w:val="6"/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450" w:lineRule="atLeast"/>
        <w:jc w:val="center"/>
        <w:rPr>
          <w:rStyle w:val="6"/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spacing w:line="450" w:lineRule="atLeast"/>
        <w:jc w:val="center"/>
        <w:rPr>
          <w:rStyle w:val="6"/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spacing w:line="450" w:lineRule="atLeast"/>
        <w:jc w:val="center"/>
        <w:rPr>
          <w:rStyle w:val="6"/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spacing w:line="450" w:lineRule="atLeast"/>
        <w:jc w:val="center"/>
        <w:rPr>
          <w:rStyle w:val="6"/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spacing w:line="450" w:lineRule="atLeast"/>
        <w:jc w:val="center"/>
        <w:rPr>
          <w:rStyle w:val="6"/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441" w:lineRule="atLeast"/>
        <w:jc w:val="center"/>
        <w:rPr>
          <w:rFonts w:hint="eastAsia" w:ascii="仿宋_GB2312" w:hAnsi="仿宋_GB2312" w:eastAsia="仿宋_GB2312" w:cs="仿宋_GB2312"/>
          <w:b w:val="0"/>
          <w:bCs w:val="0"/>
          <w:color w:val="343434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43434"/>
          <w:sz w:val="32"/>
          <w:szCs w:val="32"/>
          <w:lang w:eastAsia="zh-CN"/>
        </w:rPr>
        <w:t>冯</w:t>
      </w:r>
      <w:r>
        <w:rPr>
          <w:rFonts w:hint="eastAsia" w:ascii="仿宋_GB2312" w:hAnsi="仿宋_GB2312" w:eastAsia="仿宋_GB2312" w:cs="仿宋_GB2312"/>
          <w:b w:val="0"/>
          <w:bCs w:val="0"/>
          <w:color w:val="343434"/>
          <w:sz w:val="32"/>
          <w:szCs w:val="32"/>
        </w:rPr>
        <w:t>办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343434"/>
          <w:sz w:val="32"/>
          <w:szCs w:val="32"/>
          <w:lang w:val="en-US" w:eastAsia="zh-CN"/>
        </w:rPr>
        <w:t>120</w:t>
      </w:r>
      <w:r>
        <w:rPr>
          <w:rFonts w:hint="eastAsia" w:ascii="仿宋_GB2312" w:hAnsi="仿宋_GB2312" w:eastAsia="仿宋_GB2312" w:cs="仿宋_GB2312"/>
          <w:b w:val="0"/>
          <w:bCs w:val="0"/>
          <w:color w:val="343434"/>
          <w:sz w:val="32"/>
          <w:szCs w:val="32"/>
        </w:rPr>
        <w:t>号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450" w:lineRule="atLeast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冯瓴镇“医防融合”两慢病管理实施方案</w:t>
      </w:r>
    </w:p>
    <w:p>
      <w:pPr>
        <w:spacing w:before="107" w:line="319" w:lineRule="auto"/>
        <w:ind w:right="162" w:firstLine="609"/>
        <w:rPr>
          <w:rFonts w:hint="eastAsia" w:ascii="仿宋" w:hAnsi="仿宋" w:eastAsia="仿宋" w:cs="仿宋"/>
          <w:spacing w:val="-28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为切实做好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冯瓴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镇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“医防融合”两慢病规范管理项目工作，着力提高 高血压、糖尿病两慢病患者的发现率和规范管理率，不断加强对两慢病患者的健康管理和指导，结合当前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我镇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工作实际，特制定此方案。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目标通过实施基本公共卫生服务慢性病管理项目，对居民的慢性病及相关危险因素实施干预措施，减少主要健康危险因素，有效预防和控制高血压、糖尿病等慢性病。20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年完成全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部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高血压、糖尿病两类人群登记管理率分别达到90％，高血压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3378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人、糖尿病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947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范围和内容(一)项目范围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镇13个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村：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三赵郢村、新仓村、龚岗村、冯瓴村、花墙村、柳台村、冯台村、马台村、淠西村、新台村、秦台村、民生村。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(二)内容1、高血压患者管理根据《高血压患者管理服务规范》，对辖区内18岁及以上高血压患者进行规范管理。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（1）高血压患者发现发现途径：开展35岁及以上居民每年首诊测血压；居民诊疗过程测量血压；健康体检及高危人群筛查中测量血压；通过宣传教育让患者主动与村卫生室联系；人群居民健康档案建立过程中询问等。对确诊的高血压患者(收缩压在在140mmHg以上；舒张压在在90mmHg以上；正在服用高血压药，符合其中任一项均可诊断高血压)进行登记管理，对高血压高危人群进行健康指导（限盐、运动、心理、饮食、药物）。（2）对确诊的高血压患者，村卫生室每年要提供至少四次面对面随访，每次随访要询问病情、进行血压测量等检查和评估，对用药、饮食、运动、心理等健康指导。（3）高血压患者每年至少进行一次健康检查，可与随访相结合，内容包括血压、体重、随机血糖测量，一般体格检查和视力、听力、活动能力的一般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、2型糖尿病患者管理根据《2型糖尿病患者管理服务规范》，对辖区内18岁及以上2型糖尿病患者进行规范管理。（1）2型糖尿病患者发现发现途径：健康体检及高危人群筛查检测血糖；建议高危人群每年至少测量一次血糖；通过宣传教育让患者主动与村卫生室联系；人群居民健康档案建立过程中询问。（2）对确诊的2型糖尿病（高危人群筛查检测血糖空腹在7.1mmol以上；餐后2小时或随机检测血糖在11.1mmol以上；正在进行药物治疗的患者，只要符合其中任一项均可诊断2型糖尿病）患者进行登记管理，村卫生室每年要提供至少四次面对面随访，每次随访要询问病情、进行空腹血糖和血压测量等检查和评估、对用药、饮食、运动、心理等健康指导。（3）2型糖尿病患者每年至少进行一次健康检查，可与随访相结合，内容包括：血压、体重、空腹血糖（指血）测量，一般体格检查和视力、听力、活动能力的一般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三、组织形式、职责与任务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冯瓴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镇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为项目组织实施单位，由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何德莉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负责项目动员、组织、实施、质量控制、考核工作，指导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卫生院、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村卫生室开展宣传、实施项目工作，及时将卫生室报送的相关信息录入健康档案。村卫生室负责收集辖区内2型糖尿病、高血压患者信息、告知服务内容、预约，提供上门服务；开展健康体检、健康指导、随访等工作，完成2型糖尿病、高血压患者管理表的填写及月初报送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、项目执行时间 20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月1日至20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年1月。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五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、项目督导与评估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atLeast"/>
        <w:jc w:val="left"/>
        <w:textAlignment w:val="auto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)督导与评估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        冯瓴镇“医防融合”两慢病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领导组，负责制定印发督导评估及考核标准，组织对各村卫生室定期进行督导评估，每次督导评估后将结果汇总作为奖惩依据。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)督导与评估内容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冯瓴镇“医防融合”两慢病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领导组负责开展督导与评估工作，主要督导及评估各村2型糖尿病、高血压患者管理服务项目状况、进度与质控、随访表完成率、2型糖尿病、高血压患者管理表的填写报送工作。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(三)奖惩措施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对于完成工作量，工作效果的村给予如数下拨工作经费，对未按要求完成工作量及工作效果的村扣拨其工作经费，要求限期完成任务，必要时追究相关责任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right"/>
        <w:textAlignment w:val="auto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right"/>
        <w:textAlignment w:val="auto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right"/>
        <w:textAlignment w:val="auto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冯瓴镇党委政府办公室                               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98B6C0"/>
    <w:multiLevelType w:val="singleLevel"/>
    <w:tmpl w:val="C198B6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TkxNTYxNmJlMDViYmZhNGQ4MDAwNzQ1NzFhMmEifQ=="/>
  </w:docVars>
  <w:rsids>
    <w:rsidRoot w:val="00000000"/>
    <w:rsid w:val="235E5963"/>
    <w:rsid w:val="36574089"/>
    <w:rsid w:val="3A2F2590"/>
    <w:rsid w:val="43160791"/>
    <w:rsid w:val="58A965F1"/>
    <w:rsid w:val="5C830B35"/>
    <w:rsid w:val="662C707C"/>
    <w:rsid w:val="67367906"/>
    <w:rsid w:val="6BB46D6B"/>
    <w:rsid w:val="7AA560D0"/>
    <w:rsid w:val="7F65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99"/>
    <w:pPr>
      <w:spacing w:line="360" w:lineRule="auto"/>
      <w:ind w:firstLine="600" w:firstLineChars="200"/>
    </w:pPr>
    <w:rPr>
      <w:rFonts w:ascii="宋体" w:hAnsi="Times New Roman"/>
      <w:sz w:val="28"/>
      <w:szCs w:val="28"/>
    </w:rPr>
  </w:style>
  <w:style w:type="paragraph" w:styleId="4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1518</Words>
  <Characters>1570</Characters>
  <Lines>0</Lines>
  <Paragraphs>0</Paragraphs>
  <TotalTime>13</TotalTime>
  <ScaleCrop>false</ScaleCrop>
  <LinksUpToDate>false</LinksUpToDate>
  <CharactersWithSpaces>1641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2022-09-05T08:38:00Z</dcterms:created>
  <dc:creator>Administrator</dc:creator>
  <cp:lastModifiedBy>admin</cp:lastModifiedBy>
  <cp:lastPrinted>2022-09-28T09:25:00Z</cp:lastPrinted>
  <dcterms:modified xsi:type="dcterms:W3CDTF">2022-10-10T03:13:39Z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A5D636F9BEDB46CC9F04CBF69A8E10C5</vt:lpwstr>
  </property>
</Properties>
</file>