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ascii="方正小标宋简体" w:hAnsi="方正小标宋简体" w:eastAsia="方正小标宋简体" w:cs="方正小标宋简体"/>
          <w:sz w:val="44"/>
          <w:szCs w:val="44"/>
        </w:rPr>
      </w:pPr>
    </w:p>
    <w:p>
      <w:pPr>
        <w:spacing w:line="220" w:lineRule="atLeast"/>
        <w:jc w:val="center"/>
        <w:rPr>
          <w:rFonts w:hint="eastAsia" w:ascii="方正小标宋简体" w:hAnsi="方正小标宋简体" w:eastAsia="方正小标宋简体" w:cs="方正小标宋简体"/>
          <w:sz w:val="44"/>
          <w:szCs w:val="44"/>
        </w:rPr>
      </w:pPr>
    </w:p>
    <w:p>
      <w:pPr>
        <w:spacing w:line="220" w:lineRule="atLeast"/>
        <w:jc w:val="center"/>
        <w:rPr>
          <w:rFonts w:hint="eastAsia" w:ascii="方正小标宋简体" w:hAnsi="方正小标宋简体" w:eastAsia="方正小标宋简体" w:cs="方正小标宋简体"/>
          <w:sz w:val="44"/>
          <w:szCs w:val="44"/>
        </w:rPr>
      </w:pPr>
    </w:p>
    <w:p>
      <w:pPr>
        <w:spacing w:line="220" w:lineRule="atLeast"/>
        <w:jc w:val="center"/>
        <w:rPr>
          <w:rFonts w:hint="eastAsia" w:ascii="方正小标宋简体" w:hAnsi="方正小标宋简体" w:eastAsia="方正小标宋简体" w:cs="方正小标宋简体"/>
          <w:sz w:val="44"/>
          <w:szCs w:val="44"/>
          <w:lang w:val="en-US" w:eastAsia="zh-CN"/>
        </w:rPr>
      </w:pPr>
    </w:p>
    <w:p>
      <w:pPr>
        <w:spacing w:line="220" w:lineRule="atLeast"/>
        <w:jc w:val="both"/>
        <w:rPr>
          <w:rFonts w:hint="eastAsia" w:ascii="方正小标宋简体" w:hAnsi="方正小标宋简体" w:eastAsia="方正小标宋简体" w:cs="方正小标宋简体"/>
          <w:sz w:val="16"/>
          <w:szCs w:val="16"/>
        </w:rPr>
      </w:pPr>
    </w:p>
    <w:p>
      <w:pPr>
        <w:keepNext w:val="0"/>
        <w:keepLines w:val="0"/>
        <w:pageBreakBefore w:val="0"/>
        <w:widowControl w:val="0"/>
        <w:kinsoku/>
        <w:wordWrap/>
        <w:overflowPunct/>
        <w:topLinePunct w:val="0"/>
        <w:autoSpaceDE/>
        <w:autoSpaceDN/>
        <w:bidi w:val="0"/>
        <w:adjustRightInd/>
        <w:snapToGrid/>
        <w:spacing w:line="180" w:lineRule="exact"/>
        <w:jc w:val="both"/>
        <w:textAlignment w:val="auto"/>
        <w:rPr>
          <w:rFonts w:hint="eastAsia" w:ascii="方正小标宋简体" w:hAnsi="方正小标宋简体" w:eastAsia="方正小标宋简体" w:cs="方正小标宋简体"/>
          <w:sz w:val="16"/>
          <w:szCs w:val="16"/>
        </w:rPr>
      </w:pPr>
    </w:p>
    <w:p>
      <w:pPr>
        <w:spacing w:line="560" w:lineRule="exact"/>
        <w:jc w:val="center"/>
        <w:rPr>
          <w:rFonts w:hint="eastAsia" w:ascii="仿宋_GB2312" w:eastAsia="仿宋_GB2312"/>
          <w:sz w:val="32"/>
          <w:szCs w:val="32"/>
        </w:rPr>
      </w:pPr>
      <w:r>
        <w:rPr>
          <w:rFonts w:hint="eastAsia" w:ascii="仿宋_GB2312" w:eastAsia="仿宋_GB2312"/>
          <w:sz w:val="32"/>
          <w:szCs w:val="32"/>
        </w:rPr>
        <w:t>新办〔20</w:t>
      </w:r>
      <w:r>
        <w:rPr>
          <w:rFonts w:hint="eastAsia" w:ascii="仿宋_GB2312" w:eastAsia="仿宋_GB2312"/>
          <w:sz w:val="32"/>
          <w:szCs w:val="32"/>
          <w:lang w:val="en-US" w:eastAsia="zh-CN"/>
        </w:rPr>
        <w:t>22</w:t>
      </w:r>
      <w:r>
        <w:rPr>
          <w:rFonts w:hint="eastAsia" w:ascii="仿宋_GB2312" w:eastAsia="仿宋_GB2312"/>
          <w:sz w:val="32"/>
          <w:szCs w:val="32"/>
        </w:rPr>
        <w:t>〕</w:t>
      </w:r>
      <w:r>
        <w:rPr>
          <w:rFonts w:hint="eastAsia" w:ascii="仿宋_GB2312" w:eastAsia="仿宋_GB2312"/>
          <w:sz w:val="32"/>
          <w:szCs w:val="32"/>
          <w:lang w:val="en-US" w:eastAsia="zh-CN"/>
        </w:rPr>
        <w:t>27</w:t>
      </w:r>
      <w:r>
        <w:rPr>
          <w:rFonts w:hint="eastAsia" w:ascii="仿宋_GB2312" w:eastAsia="仿宋_GB2312"/>
          <w:sz w:val="32"/>
          <w:szCs w:val="32"/>
        </w:rPr>
        <w:t>号</w:t>
      </w:r>
    </w:p>
    <w:p>
      <w:pPr>
        <w:jc w:val="both"/>
        <w:rPr>
          <w:rFonts w:hint="eastAsia" w:ascii="楷体" w:hAnsi="楷体" w:eastAsia="楷体" w:cs="楷体"/>
          <w:sz w:val="32"/>
          <w:szCs w:val="32"/>
          <w:lang w:val="en-US" w:eastAsia="zh-CN"/>
        </w:rPr>
      </w:pPr>
    </w:p>
    <w:p>
      <w:pPr>
        <w:spacing w:line="560" w:lineRule="exact"/>
        <w:jc w:val="center"/>
        <w:rPr>
          <w:rFonts w:ascii="华文中宋" w:hAnsi="华文中宋" w:eastAsia="华文中宋" w:cs="方正粗黑宋简体"/>
          <w:b/>
          <w:snapToGrid w:val="0"/>
          <w:w w:val="90"/>
          <w:kern w:val="0"/>
          <w:sz w:val="44"/>
          <w:szCs w:val="44"/>
        </w:rPr>
      </w:pPr>
      <w:r>
        <w:rPr>
          <w:rFonts w:hint="eastAsia" w:ascii="方正小标宋简体" w:hAnsi="方正小标宋简体" w:eastAsia="方正小标宋简体" w:cs="方正小标宋简体"/>
          <w:sz w:val="44"/>
          <w:szCs w:val="44"/>
          <w:lang w:val="en-US" w:eastAsia="zh-CN"/>
        </w:rPr>
        <w:t>关于印发《新店镇农村户厕问题摸排整改“回头看”工作方案》的通知</w:t>
      </w:r>
    </w:p>
    <w:p>
      <w:pPr>
        <w:spacing w:line="560" w:lineRule="exact"/>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各村、镇直有关单位：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现将《新店镇农村户厕问题摸排整改“回头看”工作方案》印发给你们，请遵照执行。</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bidi w:val="0"/>
        <w:snapToGrid/>
        <w:spacing w:line="560" w:lineRule="exact"/>
        <w:ind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新店镇党委政府办公室</w:t>
      </w:r>
    </w:p>
    <w:p>
      <w:pPr>
        <w:keepNext w:val="0"/>
        <w:keepLines w:val="0"/>
        <w:pageBreakBefore w:val="0"/>
        <w:widowControl w:val="0"/>
        <w:kinsoku/>
        <w:wordWrap/>
        <w:overflowPunct/>
        <w:topLinePunct w:val="0"/>
        <w:autoSpaceDE/>
        <w:autoSpaceDN/>
        <w:bidi w:val="0"/>
        <w:adjustRightInd/>
        <w:snapToGrid/>
        <w:spacing w:line="560" w:lineRule="exact"/>
        <w:ind w:right="840" w:rightChars="400" w:firstLine="0" w:firstLineChars="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2022年5月10日</w:t>
      </w: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spacing w:before="0" w:beforeAutospacing="0" w:line="500" w:lineRule="exact"/>
        <w:ind w:left="0" w:leftChars="0" w:firstLine="0"/>
        <w:jc w:val="center"/>
        <w:rPr>
          <w:rFonts w:ascii="华文中宋" w:hAnsi="华文中宋" w:eastAsia="华文中宋" w:cs="方正粗黑宋简体"/>
          <w:b/>
          <w:sz w:val="44"/>
          <w:szCs w:val="44"/>
        </w:rPr>
      </w:pPr>
      <w:r>
        <w:rPr>
          <w:rFonts w:hint="eastAsia" w:ascii="华文中宋" w:hAnsi="华文中宋" w:eastAsia="华文中宋" w:cs="方正粗黑宋简体"/>
          <w:b/>
          <w:sz w:val="44"/>
          <w:szCs w:val="44"/>
        </w:rPr>
        <w:t>新店镇农村户厕问题摸排整改“回头看”</w:t>
      </w:r>
    </w:p>
    <w:p>
      <w:pPr>
        <w:pStyle w:val="2"/>
        <w:spacing w:before="0" w:beforeAutospacing="0" w:line="500" w:lineRule="exact"/>
        <w:ind w:left="0" w:leftChars="0" w:firstLine="0"/>
        <w:jc w:val="center"/>
        <w:rPr>
          <w:rFonts w:ascii="华文中宋" w:hAnsi="华文中宋" w:eastAsia="华文中宋" w:cs="方正粗黑宋简体"/>
          <w:b/>
          <w:sz w:val="44"/>
          <w:szCs w:val="44"/>
        </w:rPr>
      </w:pPr>
      <w:r>
        <w:rPr>
          <w:rFonts w:hint="eastAsia" w:ascii="华文中宋" w:hAnsi="华文中宋" w:eastAsia="华文中宋" w:cs="方正粗黑宋简体"/>
          <w:b/>
          <w:sz w:val="44"/>
          <w:szCs w:val="44"/>
        </w:rPr>
        <w:t>工作方案</w:t>
      </w:r>
    </w:p>
    <w:p>
      <w:pPr>
        <w:widowControl/>
        <w:spacing w:beforeLines="50" w:line="500" w:lineRule="exact"/>
        <w:jc w:val="left"/>
        <w:rPr>
          <w:rFonts w:ascii="仿宋" w:hAnsi="仿宋" w:eastAsia="仿宋" w:cs="仿宋"/>
          <w:b/>
          <w:bCs/>
          <w:sz w:val="32"/>
          <w:szCs w:val="32"/>
        </w:rPr>
      </w:pPr>
    </w:p>
    <w:p>
      <w:pPr>
        <w:widowControl/>
        <w:spacing w:beforeLines="50" w:line="50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一、摸排范围</w:t>
      </w:r>
    </w:p>
    <w:p>
      <w:pPr>
        <w:widowControl/>
        <w:spacing w:beforeLines="50" w:line="500" w:lineRule="exact"/>
        <w:ind w:firstLine="640" w:firstLineChars="200"/>
        <w:jc w:val="left"/>
        <w:rPr>
          <w:rFonts w:ascii="仿宋_GB2312" w:hAnsi="仿宋" w:eastAsia="仿宋_GB2312" w:cs="仿宋"/>
          <w:sz w:val="32"/>
          <w:szCs w:val="32"/>
        </w:rPr>
      </w:pPr>
      <w:r>
        <w:rPr>
          <w:rFonts w:ascii="仿宋_GB2312" w:hAnsi="仿宋" w:eastAsia="仿宋_GB2312" w:cs="仿宋"/>
          <w:sz w:val="32"/>
          <w:szCs w:val="32"/>
        </w:rPr>
        <w:t>2013</w:t>
      </w:r>
      <w:r>
        <w:rPr>
          <w:rFonts w:hint="eastAsia" w:ascii="仿宋_GB2312" w:hAnsi="仿宋" w:eastAsia="仿宋_GB2312" w:cs="仿宋"/>
          <w:sz w:val="32"/>
          <w:szCs w:val="32"/>
        </w:rPr>
        <w:t>年以来各级财政资金改造的农村户厕，包括行蓄洪区安置房改厕户和美丽乡村改厕户。</w:t>
      </w:r>
    </w:p>
    <w:p>
      <w:pPr>
        <w:widowControl/>
        <w:spacing w:beforeLines="50" w:line="50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二、摸排内容</w:t>
      </w:r>
    </w:p>
    <w:p>
      <w:pPr>
        <w:widowControl/>
        <w:spacing w:beforeLines="50" w:line="500" w:lineRule="exact"/>
        <w:ind w:firstLine="643" w:firstLineChars="200"/>
        <w:jc w:val="left"/>
        <w:rPr>
          <w:rFonts w:ascii="仿宋_GB2312" w:hAnsi="仿宋" w:eastAsia="仿宋_GB2312" w:cs="仿宋"/>
          <w:sz w:val="32"/>
          <w:szCs w:val="32"/>
        </w:rPr>
      </w:pPr>
      <w:r>
        <w:rPr>
          <w:rFonts w:ascii="仿宋_GB2312" w:hAnsi="仿宋" w:eastAsia="仿宋_GB2312" w:cs="仿宋"/>
          <w:b/>
          <w:bCs/>
          <w:sz w:val="32"/>
          <w:szCs w:val="32"/>
        </w:rPr>
        <w:t>1.</w:t>
      </w:r>
      <w:r>
        <w:rPr>
          <w:rFonts w:hint="eastAsia" w:ascii="仿宋_GB2312" w:hAnsi="仿宋" w:eastAsia="仿宋_GB2312" w:cs="仿宋"/>
          <w:b/>
          <w:bCs/>
          <w:sz w:val="32"/>
          <w:szCs w:val="32"/>
        </w:rPr>
        <w:t>有明显问题没有被摸排出来的</w:t>
      </w:r>
      <w:r>
        <w:rPr>
          <w:rFonts w:hint="eastAsia" w:ascii="仿宋_GB2312" w:hAnsi="仿宋" w:eastAsia="仿宋_GB2312" w:cs="仿宋"/>
          <w:sz w:val="32"/>
          <w:szCs w:val="32"/>
        </w:rPr>
        <w:t>。</w:t>
      </w:r>
      <w:r>
        <w:rPr>
          <w:rFonts w:ascii="仿宋_GB2312" w:hAnsi="仿宋" w:eastAsia="仿宋_GB2312" w:cs="仿宋"/>
          <w:sz w:val="32"/>
          <w:szCs w:val="32"/>
        </w:rPr>
        <w:t>2021</w:t>
      </w:r>
      <w:r>
        <w:rPr>
          <w:rFonts w:hint="eastAsia" w:ascii="仿宋_GB2312" w:hAnsi="仿宋" w:eastAsia="仿宋_GB2312" w:cs="仿宋"/>
          <w:sz w:val="32"/>
          <w:szCs w:val="32"/>
        </w:rPr>
        <w:t>年</w:t>
      </w:r>
      <w:r>
        <w:rPr>
          <w:rFonts w:ascii="仿宋_GB2312" w:hAnsi="仿宋" w:eastAsia="仿宋_GB2312" w:cs="仿宋"/>
          <w:sz w:val="32"/>
          <w:szCs w:val="32"/>
        </w:rPr>
        <w:t>4</w:t>
      </w:r>
      <w:r>
        <w:rPr>
          <w:rFonts w:hint="eastAsia" w:ascii="仿宋_GB2312" w:hAnsi="仿宋" w:eastAsia="仿宋_GB2312" w:cs="仿宋"/>
          <w:sz w:val="32"/>
          <w:szCs w:val="32"/>
        </w:rPr>
        <w:t>月份开展农村户厕问题摸排整改工作以来，是否存在摸排走过场敷衍应付的情况，是否存在只重厕屋厕具忽视地下部分的情况，是否还存在有明显问题但没有被排查出来的问题户厕。</w:t>
      </w:r>
    </w:p>
    <w:p>
      <w:pPr>
        <w:widowControl/>
        <w:spacing w:beforeLines="50" w:line="500" w:lineRule="exact"/>
        <w:ind w:firstLine="643" w:firstLineChars="200"/>
        <w:jc w:val="left"/>
        <w:rPr>
          <w:rFonts w:ascii="仿宋_GB2312" w:hAnsi="仿宋" w:eastAsia="仿宋_GB2312" w:cs="仿宋"/>
          <w:sz w:val="32"/>
          <w:szCs w:val="32"/>
        </w:rPr>
      </w:pPr>
      <w:r>
        <w:rPr>
          <w:rFonts w:ascii="仿宋_GB2312" w:hAnsi="仿宋" w:eastAsia="仿宋_GB2312" w:cs="仿宋"/>
          <w:b/>
          <w:bCs/>
          <w:sz w:val="32"/>
          <w:szCs w:val="32"/>
        </w:rPr>
        <w:t>2.</w:t>
      </w:r>
      <w:r>
        <w:rPr>
          <w:rFonts w:hint="eastAsia" w:ascii="仿宋_GB2312" w:hAnsi="仿宋" w:eastAsia="仿宋_GB2312" w:cs="仿宋"/>
          <w:b/>
          <w:bCs/>
          <w:sz w:val="32"/>
          <w:szCs w:val="32"/>
        </w:rPr>
        <w:t>摸排出的问题厕所整改不到位的</w:t>
      </w:r>
      <w:r>
        <w:rPr>
          <w:rFonts w:hint="eastAsia" w:ascii="仿宋_GB2312" w:hAnsi="仿宋" w:eastAsia="仿宋_GB2312" w:cs="仿宋"/>
          <w:sz w:val="32"/>
          <w:szCs w:val="32"/>
        </w:rPr>
        <w:t>。除因技术模式选择，纳入今年和“十四五”整改计划之外，已完成整改的户厕是否存在整改不到位、整改不彻底、整改不全面的情况。</w:t>
      </w:r>
    </w:p>
    <w:p>
      <w:pPr>
        <w:widowControl/>
        <w:spacing w:beforeLines="50" w:line="500" w:lineRule="exact"/>
        <w:ind w:firstLine="643" w:firstLineChars="200"/>
        <w:jc w:val="left"/>
        <w:rPr>
          <w:rFonts w:ascii="仿宋_GB2312" w:hAnsi="仿宋" w:eastAsia="仿宋_GB2312" w:cs="仿宋"/>
          <w:sz w:val="32"/>
          <w:szCs w:val="32"/>
        </w:rPr>
      </w:pPr>
      <w:r>
        <w:rPr>
          <w:rFonts w:ascii="仿宋_GB2312" w:hAnsi="仿宋" w:eastAsia="仿宋_GB2312" w:cs="仿宋"/>
          <w:b/>
          <w:bCs/>
          <w:sz w:val="32"/>
          <w:szCs w:val="32"/>
        </w:rPr>
        <w:t>3.</w:t>
      </w:r>
      <w:r>
        <w:rPr>
          <w:rFonts w:hint="eastAsia" w:ascii="仿宋_GB2312" w:hAnsi="仿宋" w:eastAsia="仿宋_GB2312" w:cs="仿宋"/>
          <w:b/>
          <w:bCs/>
          <w:sz w:val="32"/>
          <w:szCs w:val="32"/>
        </w:rPr>
        <w:t>新改建厕所出现问题的</w:t>
      </w:r>
      <w:r>
        <w:rPr>
          <w:rFonts w:hint="eastAsia" w:ascii="仿宋_GB2312" w:hAnsi="仿宋" w:eastAsia="仿宋_GB2312" w:cs="仿宋"/>
          <w:sz w:val="32"/>
          <w:szCs w:val="32"/>
        </w:rPr>
        <w:t>。</w:t>
      </w:r>
      <w:r>
        <w:rPr>
          <w:rFonts w:ascii="仿宋_GB2312" w:hAnsi="仿宋" w:eastAsia="仿宋_GB2312" w:cs="仿宋"/>
          <w:sz w:val="32"/>
          <w:szCs w:val="32"/>
        </w:rPr>
        <w:t>2021</w:t>
      </w:r>
      <w:r>
        <w:rPr>
          <w:rFonts w:hint="eastAsia" w:ascii="仿宋_GB2312" w:hAnsi="仿宋" w:eastAsia="仿宋_GB2312" w:cs="仿宋"/>
          <w:sz w:val="32"/>
          <w:szCs w:val="32"/>
        </w:rPr>
        <w:t>年以来新改厕，是否因地制宜统筹推进、技术模式选择是否合理、国家标准是否严格执行、产品质量是否过关、建设施工是否规范、农民群众是否满意。</w:t>
      </w:r>
    </w:p>
    <w:p>
      <w:pPr>
        <w:widowControl/>
        <w:spacing w:beforeLines="50" w:line="500" w:lineRule="exact"/>
        <w:ind w:firstLine="643" w:firstLineChars="200"/>
        <w:jc w:val="left"/>
        <w:rPr>
          <w:rFonts w:ascii="仿宋_GB2312" w:hAnsi="仿宋" w:eastAsia="仿宋_GB2312" w:cs="仿宋"/>
          <w:sz w:val="32"/>
          <w:szCs w:val="32"/>
        </w:rPr>
      </w:pPr>
      <w:r>
        <w:rPr>
          <w:rFonts w:ascii="仿宋_GB2312" w:hAnsi="仿宋" w:eastAsia="仿宋_GB2312" w:cs="仿宋"/>
          <w:b/>
          <w:bCs/>
          <w:sz w:val="32"/>
          <w:szCs w:val="32"/>
        </w:rPr>
        <w:t>4.</w:t>
      </w:r>
      <w:r>
        <w:rPr>
          <w:rFonts w:hint="eastAsia" w:ascii="仿宋_GB2312" w:hAnsi="仿宋" w:eastAsia="仿宋_GB2312" w:cs="仿宋"/>
          <w:b/>
          <w:bCs/>
          <w:sz w:val="32"/>
          <w:szCs w:val="32"/>
        </w:rPr>
        <w:t>思想认识不到位</w:t>
      </w:r>
      <w:r>
        <w:rPr>
          <w:rFonts w:hint="eastAsia" w:ascii="仿宋_GB2312" w:hAnsi="仿宋" w:eastAsia="仿宋_GB2312" w:cs="仿宋"/>
          <w:sz w:val="32"/>
          <w:szCs w:val="32"/>
        </w:rPr>
        <w:t>。是否存在思想认识不到位、尺度标准把握不统一、工作落实不细致、整改针对性不强、发动群众不充分等问题。</w:t>
      </w:r>
    </w:p>
    <w:p>
      <w:pPr>
        <w:widowControl/>
        <w:spacing w:beforeLines="50" w:line="500" w:lineRule="exact"/>
        <w:ind w:firstLine="643" w:firstLineChars="200"/>
        <w:jc w:val="left"/>
        <w:rPr>
          <w:rFonts w:ascii="仿宋_GB2312" w:hAnsi="仿宋" w:eastAsia="仿宋_GB2312" w:cs="仿宋"/>
          <w:sz w:val="32"/>
          <w:szCs w:val="32"/>
        </w:rPr>
      </w:pPr>
      <w:r>
        <w:rPr>
          <w:rFonts w:ascii="仿宋_GB2312" w:hAnsi="仿宋" w:eastAsia="仿宋_GB2312" w:cs="仿宋"/>
          <w:b/>
          <w:bCs/>
          <w:sz w:val="32"/>
          <w:szCs w:val="32"/>
        </w:rPr>
        <w:t>5.</w:t>
      </w:r>
      <w:r>
        <w:rPr>
          <w:rFonts w:hint="eastAsia" w:ascii="仿宋_GB2312" w:hAnsi="仿宋" w:eastAsia="仿宋_GB2312" w:cs="仿宋"/>
          <w:b/>
          <w:bCs/>
          <w:sz w:val="32"/>
          <w:szCs w:val="32"/>
        </w:rPr>
        <w:t>管护机制不健全的</w:t>
      </w:r>
      <w:r>
        <w:rPr>
          <w:rFonts w:hint="eastAsia" w:ascii="仿宋_GB2312" w:hAnsi="仿宋" w:eastAsia="仿宋_GB2312" w:cs="仿宋"/>
          <w:sz w:val="32"/>
          <w:szCs w:val="32"/>
        </w:rPr>
        <w:t>。是否存在管护宣传教育引导不够、粪污处理不到位、清掏维修管护服务不及时不到位的情况。</w:t>
      </w:r>
    </w:p>
    <w:p>
      <w:pPr>
        <w:widowControl/>
        <w:spacing w:beforeLines="50" w:line="50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三、工作步骤</w:t>
      </w:r>
    </w:p>
    <w:p>
      <w:pPr>
        <w:widowControl/>
        <w:spacing w:beforeLines="50" w:line="500" w:lineRule="exact"/>
        <w:ind w:firstLine="640" w:firstLineChars="200"/>
        <w:jc w:val="left"/>
        <w:rPr>
          <w:rFonts w:ascii="仿宋_GB2312" w:hAnsi="仿宋" w:eastAsia="仿宋_GB2312" w:cs="仿宋"/>
          <w:sz w:val="32"/>
          <w:szCs w:val="32"/>
        </w:rPr>
      </w:pPr>
      <w:r>
        <w:rPr>
          <w:rFonts w:ascii="仿宋_GB2312" w:hAnsi="仿宋" w:eastAsia="仿宋_GB2312" w:cs="仿宋"/>
          <w:sz w:val="32"/>
          <w:szCs w:val="32"/>
        </w:rPr>
        <w:t>1.2022</w:t>
      </w:r>
      <w:r>
        <w:rPr>
          <w:rFonts w:hint="eastAsia" w:ascii="仿宋_GB2312" w:hAnsi="仿宋" w:eastAsia="仿宋_GB2312" w:cs="仿宋"/>
          <w:sz w:val="32"/>
          <w:szCs w:val="32"/>
        </w:rPr>
        <w:t>年</w:t>
      </w:r>
      <w:r>
        <w:rPr>
          <w:rFonts w:ascii="仿宋_GB2312" w:hAnsi="仿宋" w:eastAsia="仿宋_GB2312" w:cs="仿宋"/>
          <w:sz w:val="32"/>
          <w:szCs w:val="32"/>
        </w:rPr>
        <w:t>4</w:t>
      </w:r>
      <w:r>
        <w:rPr>
          <w:rFonts w:hint="eastAsia" w:ascii="仿宋_GB2312" w:hAnsi="仿宋" w:eastAsia="仿宋_GB2312" w:cs="仿宋"/>
          <w:sz w:val="32"/>
          <w:szCs w:val="32"/>
        </w:rPr>
        <w:t>月</w:t>
      </w:r>
      <w:r>
        <w:rPr>
          <w:rFonts w:ascii="仿宋_GB2312" w:hAnsi="仿宋" w:eastAsia="仿宋_GB2312" w:cs="仿宋"/>
          <w:sz w:val="32"/>
          <w:szCs w:val="32"/>
        </w:rPr>
        <w:t>25</w:t>
      </w:r>
      <w:r>
        <w:rPr>
          <w:rFonts w:hint="eastAsia" w:ascii="仿宋_GB2312" w:hAnsi="仿宋" w:eastAsia="仿宋_GB2312" w:cs="仿宋"/>
          <w:sz w:val="32"/>
          <w:szCs w:val="32"/>
        </w:rPr>
        <w:t>日</w:t>
      </w:r>
      <w:r>
        <w:rPr>
          <w:rFonts w:ascii="仿宋_GB2312" w:hAnsi="仿宋" w:eastAsia="仿宋_GB2312" w:cs="仿宋"/>
          <w:sz w:val="32"/>
          <w:szCs w:val="32"/>
        </w:rPr>
        <w:t>—5</w:t>
      </w:r>
      <w:r>
        <w:rPr>
          <w:rFonts w:hint="eastAsia" w:ascii="仿宋_GB2312" w:hAnsi="仿宋" w:eastAsia="仿宋_GB2312" w:cs="仿宋"/>
          <w:sz w:val="32"/>
          <w:szCs w:val="32"/>
        </w:rPr>
        <w:t>月</w:t>
      </w:r>
      <w:r>
        <w:rPr>
          <w:rFonts w:ascii="仿宋_GB2312" w:hAnsi="仿宋" w:eastAsia="仿宋_GB2312" w:cs="仿宋"/>
          <w:sz w:val="32"/>
          <w:szCs w:val="32"/>
        </w:rPr>
        <w:t>10</w:t>
      </w:r>
      <w:r>
        <w:rPr>
          <w:rFonts w:hint="eastAsia" w:ascii="仿宋_GB2312" w:hAnsi="仿宋" w:eastAsia="仿宋_GB2312" w:cs="仿宋"/>
          <w:sz w:val="32"/>
          <w:szCs w:val="32"/>
        </w:rPr>
        <w:t>日，</w:t>
      </w:r>
      <w:r>
        <w:rPr>
          <w:rFonts w:hint="eastAsia" w:ascii="仿宋_GB2312" w:hAnsi="仿宋" w:eastAsia="仿宋_GB2312" w:cs="仿宋"/>
          <w:b/>
          <w:bCs/>
          <w:sz w:val="32"/>
          <w:szCs w:val="32"/>
        </w:rPr>
        <w:t>宣传发动阶段</w:t>
      </w:r>
      <w:r>
        <w:rPr>
          <w:rFonts w:hint="eastAsia" w:ascii="仿宋_GB2312" w:hAnsi="仿宋" w:eastAsia="仿宋_GB2312" w:cs="仿宋"/>
          <w:sz w:val="32"/>
          <w:szCs w:val="32"/>
        </w:rPr>
        <w:t>。镇村制定工作方案、成立工作专班、开展培训。</w:t>
      </w:r>
    </w:p>
    <w:p>
      <w:pPr>
        <w:widowControl/>
        <w:spacing w:beforeLines="50" w:line="500" w:lineRule="exact"/>
        <w:ind w:firstLine="640" w:firstLineChars="200"/>
        <w:jc w:val="left"/>
        <w:rPr>
          <w:rFonts w:ascii="仿宋_GB2312" w:hAnsi="仿宋" w:eastAsia="仿宋_GB2312" w:cs="仿宋"/>
          <w:sz w:val="32"/>
          <w:szCs w:val="32"/>
        </w:rPr>
      </w:pPr>
      <w:r>
        <w:rPr>
          <w:rFonts w:ascii="仿宋_GB2312" w:hAnsi="仿宋" w:eastAsia="仿宋_GB2312" w:cs="仿宋"/>
          <w:sz w:val="32"/>
          <w:szCs w:val="32"/>
        </w:rPr>
        <w:t>2.2022</w:t>
      </w:r>
      <w:r>
        <w:rPr>
          <w:rFonts w:hint="eastAsia" w:ascii="仿宋_GB2312" w:hAnsi="仿宋" w:eastAsia="仿宋_GB2312" w:cs="仿宋"/>
          <w:sz w:val="32"/>
          <w:szCs w:val="32"/>
        </w:rPr>
        <w:t>年</w:t>
      </w:r>
      <w:r>
        <w:rPr>
          <w:rFonts w:ascii="仿宋_GB2312" w:hAnsi="仿宋" w:eastAsia="仿宋_GB2312" w:cs="仿宋"/>
          <w:sz w:val="32"/>
          <w:szCs w:val="32"/>
        </w:rPr>
        <w:t>5</w:t>
      </w:r>
      <w:r>
        <w:rPr>
          <w:rFonts w:hint="eastAsia" w:ascii="仿宋_GB2312" w:hAnsi="仿宋" w:eastAsia="仿宋_GB2312" w:cs="仿宋"/>
          <w:sz w:val="32"/>
          <w:szCs w:val="32"/>
        </w:rPr>
        <w:t>月</w:t>
      </w:r>
      <w:r>
        <w:rPr>
          <w:rFonts w:ascii="仿宋_GB2312" w:hAnsi="仿宋" w:eastAsia="仿宋_GB2312" w:cs="仿宋"/>
          <w:sz w:val="32"/>
          <w:szCs w:val="32"/>
        </w:rPr>
        <w:t>11</w:t>
      </w:r>
      <w:r>
        <w:rPr>
          <w:rFonts w:hint="eastAsia" w:ascii="仿宋_GB2312" w:hAnsi="仿宋" w:eastAsia="仿宋_GB2312" w:cs="仿宋"/>
          <w:sz w:val="32"/>
          <w:szCs w:val="32"/>
        </w:rPr>
        <w:t>日</w:t>
      </w:r>
      <w:r>
        <w:rPr>
          <w:rFonts w:ascii="仿宋_GB2312" w:hAnsi="仿宋" w:eastAsia="仿宋_GB2312" w:cs="仿宋"/>
          <w:sz w:val="32"/>
          <w:szCs w:val="32"/>
        </w:rPr>
        <w:t>—5</w:t>
      </w:r>
      <w:r>
        <w:rPr>
          <w:rFonts w:hint="eastAsia" w:ascii="仿宋_GB2312" w:hAnsi="仿宋" w:eastAsia="仿宋_GB2312" w:cs="仿宋"/>
          <w:sz w:val="32"/>
          <w:szCs w:val="32"/>
        </w:rPr>
        <w:t>月</w:t>
      </w:r>
      <w:r>
        <w:rPr>
          <w:rFonts w:ascii="仿宋_GB2312" w:hAnsi="仿宋" w:eastAsia="仿宋_GB2312" w:cs="仿宋"/>
          <w:sz w:val="32"/>
          <w:szCs w:val="32"/>
        </w:rPr>
        <w:t>31</w:t>
      </w:r>
      <w:r>
        <w:rPr>
          <w:rFonts w:hint="eastAsia" w:ascii="仿宋_GB2312" w:hAnsi="仿宋" w:eastAsia="仿宋_GB2312" w:cs="仿宋"/>
          <w:sz w:val="32"/>
          <w:szCs w:val="32"/>
        </w:rPr>
        <w:t>日，</w:t>
      </w:r>
      <w:r>
        <w:rPr>
          <w:rFonts w:hint="eastAsia" w:ascii="仿宋_GB2312" w:hAnsi="仿宋" w:eastAsia="仿宋_GB2312" w:cs="仿宋"/>
          <w:b/>
          <w:bCs/>
          <w:sz w:val="32"/>
          <w:szCs w:val="32"/>
        </w:rPr>
        <w:t>摸排整改阶段。</w:t>
      </w:r>
      <w:r>
        <w:rPr>
          <w:rFonts w:hint="eastAsia" w:ascii="仿宋_GB2312" w:hAnsi="仿宋" w:eastAsia="仿宋_GB2312" w:cs="仿宋"/>
          <w:sz w:val="32"/>
          <w:szCs w:val="32"/>
        </w:rPr>
        <w:t>各村根据本村实际开展摸排整改工作，摸排的问题及时制定整改四项清单，并做到边摸排边整改。</w:t>
      </w:r>
    </w:p>
    <w:p>
      <w:pPr>
        <w:widowControl/>
        <w:spacing w:beforeLines="50" w:line="500" w:lineRule="exact"/>
        <w:ind w:firstLine="640" w:firstLineChars="200"/>
        <w:jc w:val="left"/>
        <w:rPr>
          <w:rFonts w:ascii="仿宋_GB2312" w:hAnsi="仿宋" w:eastAsia="仿宋_GB2312" w:cs="仿宋"/>
          <w:sz w:val="32"/>
          <w:szCs w:val="32"/>
        </w:rPr>
      </w:pPr>
      <w:r>
        <w:rPr>
          <w:rFonts w:ascii="仿宋_GB2312" w:hAnsi="仿宋" w:eastAsia="仿宋_GB2312" w:cs="仿宋"/>
          <w:sz w:val="32"/>
          <w:szCs w:val="32"/>
        </w:rPr>
        <w:t>3.2022</w:t>
      </w:r>
      <w:r>
        <w:rPr>
          <w:rFonts w:hint="eastAsia" w:ascii="仿宋_GB2312" w:hAnsi="仿宋" w:eastAsia="仿宋_GB2312" w:cs="仿宋"/>
          <w:sz w:val="32"/>
          <w:szCs w:val="32"/>
        </w:rPr>
        <w:t>年</w:t>
      </w:r>
      <w:r>
        <w:rPr>
          <w:rFonts w:ascii="仿宋_GB2312" w:hAnsi="仿宋" w:eastAsia="仿宋_GB2312" w:cs="仿宋"/>
          <w:sz w:val="32"/>
          <w:szCs w:val="32"/>
        </w:rPr>
        <w:t>6</w:t>
      </w:r>
      <w:r>
        <w:rPr>
          <w:rFonts w:hint="eastAsia" w:ascii="仿宋_GB2312" w:hAnsi="仿宋" w:eastAsia="仿宋_GB2312" w:cs="仿宋"/>
          <w:sz w:val="32"/>
          <w:szCs w:val="32"/>
        </w:rPr>
        <w:t>月</w:t>
      </w:r>
      <w:r>
        <w:rPr>
          <w:rFonts w:ascii="仿宋_GB2312" w:hAnsi="仿宋" w:eastAsia="仿宋_GB2312" w:cs="仿宋"/>
          <w:sz w:val="32"/>
          <w:szCs w:val="32"/>
        </w:rPr>
        <w:t>1</w:t>
      </w:r>
      <w:r>
        <w:rPr>
          <w:rFonts w:hint="eastAsia" w:ascii="仿宋_GB2312" w:hAnsi="仿宋" w:eastAsia="仿宋_GB2312" w:cs="仿宋"/>
          <w:sz w:val="32"/>
          <w:szCs w:val="32"/>
        </w:rPr>
        <w:t>日</w:t>
      </w:r>
      <w:r>
        <w:rPr>
          <w:rFonts w:ascii="仿宋_GB2312" w:hAnsi="仿宋" w:eastAsia="仿宋_GB2312" w:cs="仿宋"/>
          <w:sz w:val="32"/>
          <w:szCs w:val="32"/>
        </w:rPr>
        <w:t>—6</w:t>
      </w:r>
      <w:r>
        <w:rPr>
          <w:rFonts w:hint="eastAsia" w:ascii="仿宋_GB2312" w:hAnsi="仿宋" w:eastAsia="仿宋_GB2312" w:cs="仿宋"/>
          <w:sz w:val="32"/>
          <w:szCs w:val="32"/>
        </w:rPr>
        <w:t>月</w:t>
      </w:r>
      <w:r>
        <w:rPr>
          <w:rFonts w:ascii="仿宋_GB2312" w:hAnsi="仿宋" w:eastAsia="仿宋_GB2312" w:cs="仿宋"/>
          <w:sz w:val="32"/>
          <w:szCs w:val="32"/>
        </w:rPr>
        <w:t>15</w:t>
      </w:r>
      <w:r>
        <w:rPr>
          <w:rFonts w:hint="eastAsia" w:ascii="仿宋_GB2312" w:hAnsi="仿宋" w:eastAsia="仿宋_GB2312" w:cs="仿宋"/>
          <w:sz w:val="32"/>
          <w:szCs w:val="32"/>
        </w:rPr>
        <w:t>日，</w:t>
      </w:r>
      <w:r>
        <w:rPr>
          <w:rFonts w:hint="eastAsia" w:ascii="仿宋_GB2312" w:hAnsi="仿宋" w:eastAsia="仿宋_GB2312" w:cs="仿宋"/>
          <w:b/>
          <w:bCs/>
          <w:sz w:val="32"/>
          <w:szCs w:val="32"/>
        </w:rPr>
        <w:t>验收阶段</w:t>
      </w:r>
      <w:r>
        <w:rPr>
          <w:rFonts w:hint="eastAsia" w:ascii="仿宋_GB2312" w:hAnsi="仿宋" w:eastAsia="仿宋_GB2312" w:cs="仿宋"/>
          <w:sz w:val="32"/>
          <w:szCs w:val="32"/>
        </w:rPr>
        <w:t>。镇对各村摸排整改工作进行初验，验收合格后，申请县级复核。</w:t>
      </w:r>
    </w:p>
    <w:p>
      <w:pPr>
        <w:widowControl/>
        <w:spacing w:beforeLines="50" w:line="500" w:lineRule="exact"/>
        <w:ind w:firstLine="640" w:firstLineChars="200"/>
        <w:jc w:val="left"/>
        <w:rPr>
          <w:rFonts w:ascii="仿宋_GB2312" w:hAnsi="仿宋" w:eastAsia="仿宋_GB2312" w:cs="仿宋"/>
          <w:sz w:val="32"/>
          <w:szCs w:val="32"/>
        </w:rPr>
      </w:pPr>
      <w:r>
        <w:rPr>
          <w:rFonts w:ascii="仿宋_GB2312" w:hAnsi="仿宋" w:eastAsia="仿宋_GB2312" w:cs="仿宋"/>
          <w:sz w:val="32"/>
          <w:szCs w:val="32"/>
        </w:rPr>
        <w:t>4.2022</w:t>
      </w:r>
      <w:r>
        <w:rPr>
          <w:rFonts w:hint="eastAsia" w:ascii="仿宋_GB2312" w:hAnsi="仿宋" w:eastAsia="仿宋_GB2312" w:cs="仿宋"/>
          <w:sz w:val="32"/>
          <w:szCs w:val="32"/>
        </w:rPr>
        <w:t>年</w:t>
      </w:r>
      <w:r>
        <w:rPr>
          <w:rFonts w:ascii="仿宋_GB2312" w:hAnsi="仿宋" w:eastAsia="仿宋_GB2312" w:cs="仿宋"/>
          <w:sz w:val="32"/>
          <w:szCs w:val="32"/>
        </w:rPr>
        <w:t>6</w:t>
      </w:r>
      <w:r>
        <w:rPr>
          <w:rFonts w:hint="eastAsia" w:ascii="仿宋_GB2312" w:hAnsi="仿宋" w:eastAsia="仿宋_GB2312" w:cs="仿宋"/>
          <w:sz w:val="32"/>
          <w:szCs w:val="32"/>
        </w:rPr>
        <w:t>月</w:t>
      </w:r>
      <w:r>
        <w:rPr>
          <w:rFonts w:ascii="仿宋_GB2312" w:hAnsi="仿宋" w:eastAsia="仿宋_GB2312" w:cs="仿宋"/>
          <w:sz w:val="32"/>
          <w:szCs w:val="32"/>
        </w:rPr>
        <w:t>16</w:t>
      </w:r>
      <w:r>
        <w:rPr>
          <w:rFonts w:hint="eastAsia" w:ascii="仿宋_GB2312" w:hAnsi="仿宋" w:eastAsia="仿宋_GB2312" w:cs="仿宋"/>
          <w:sz w:val="32"/>
          <w:szCs w:val="32"/>
        </w:rPr>
        <w:t>日</w:t>
      </w:r>
      <w:r>
        <w:rPr>
          <w:rFonts w:ascii="仿宋_GB2312" w:hAnsi="仿宋" w:eastAsia="仿宋_GB2312" w:cs="仿宋"/>
          <w:sz w:val="32"/>
          <w:szCs w:val="32"/>
        </w:rPr>
        <w:t>—7</w:t>
      </w:r>
      <w:r>
        <w:rPr>
          <w:rFonts w:hint="eastAsia" w:ascii="仿宋_GB2312" w:hAnsi="仿宋" w:eastAsia="仿宋_GB2312" w:cs="仿宋"/>
          <w:sz w:val="32"/>
          <w:szCs w:val="32"/>
        </w:rPr>
        <w:t>月</w:t>
      </w:r>
      <w:r>
        <w:rPr>
          <w:rFonts w:ascii="仿宋_GB2312" w:hAnsi="仿宋" w:eastAsia="仿宋_GB2312" w:cs="仿宋"/>
          <w:sz w:val="32"/>
          <w:szCs w:val="32"/>
        </w:rPr>
        <w:t>5</w:t>
      </w:r>
      <w:r>
        <w:rPr>
          <w:rFonts w:hint="eastAsia" w:ascii="仿宋_GB2312" w:hAnsi="仿宋" w:eastAsia="仿宋_GB2312" w:cs="仿宋"/>
          <w:sz w:val="32"/>
          <w:szCs w:val="32"/>
        </w:rPr>
        <w:t>日，</w:t>
      </w:r>
      <w:r>
        <w:rPr>
          <w:rFonts w:hint="eastAsia" w:ascii="仿宋_GB2312" w:hAnsi="仿宋" w:eastAsia="仿宋_GB2312" w:cs="仿宋"/>
          <w:b/>
          <w:bCs/>
          <w:sz w:val="32"/>
          <w:szCs w:val="32"/>
        </w:rPr>
        <w:t>复核阶段</w:t>
      </w:r>
      <w:r>
        <w:rPr>
          <w:rFonts w:hint="eastAsia" w:ascii="仿宋_GB2312" w:hAnsi="仿宋" w:eastAsia="仿宋_GB2312" w:cs="仿宋"/>
          <w:sz w:val="32"/>
          <w:szCs w:val="32"/>
        </w:rPr>
        <w:t>。迎接县农业农村局和县乡村振兴局复核工作组复核。</w:t>
      </w:r>
    </w:p>
    <w:p>
      <w:pPr>
        <w:widowControl/>
        <w:spacing w:beforeLines="50" w:line="50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四、工作要求</w:t>
      </w:r>
    </w:p>
    <w:p>
      <w:pPr>
        <w:widowControl/>
        <w:spacing w:beforeLines="50" w:line="500" w:lineRule="exact"/>
        <w:ind w:firstLine="643" w:firstLineChars="200"/>
        <w:jc w:val="left"/>
        <w:rPr>
          <w:rFonts w:ascii="仿宋_GB2312" w:hAnsi="仿宋" w:eastAsia="仿宋_GB2312" w:cs="仿宋"/>
          <w:sz w:val="32"/>
          <w:szCs w:val="32"/>
        </w:rPr>
      </w:pPr>
      <w:r>
        <w:rPr>
          <w:rFonts w:ascii="仿宋_GB2312" w:hAnsi="仿宋" w:eastAsia="仿宋_GB2312" w:cs="仿宋"/>
          <w:b/>
          <w:bCs/>
          <w:sz w:val="32"/>
          <w:szCs w:val="32"/>
        </w:rPr>
        <w:t>1.</w:t>
      </w:r>
      <w:r>
        <w:rPr>
          <w:rFonts w:hint="eastAsia" w:ascii="仿宋_GB2312" w:hAnsi="仿宋" w:eastAsia="仿宋_GB2312" w:cs="仿宋"/>
          <w:b/>
          <w:bCs/>
          <w:sz w:val="32"/>
          <w:szCs w:val="32"/>
        </w:rPr>
        <w:t>加强组织领导</w:t>
      </w:r>
      <w:r>
        <w:rPr>
          <w:rFonts w:hint="eastAsia" w:ascii="仿宋_GB2312" w:hAnsi="仿宋" w:eastAsia="仿宋_GB2312" w:cs="仿宋"/>
          <w:sz w:val="32"/>
          <w:szCs w:val="32"/>
        </w:rPr>
        <w:t>。镇、村实行“一把手”负责制，成立工作专班，落实摸排整改责任。要做到“不落一村、不落一户、不落一项”，确保“回头看”工作不走过场、不流于形式。</w:t>
      </w:r>
    </w:p>
    <w:p>
      <w:pPr>
        <w:widowControl/>
        <w:spacing w:beforeLines="50" w:line="500" w:lineRule="exact"/>
        <w:ind w:firstLine="643" w:firstLineChars="200"/>
        <w:jc w:val="left"/>
        <w:rPr>
          <w:rFonts w:ascii="仿宋_GB2312" w:hAnsi="仿宋" w:eastAsia="仿宋_GB2312" w:cs="仿宋"/>
          <w:sz w:val="32"/>
          <w:szCs w:val="32"/>
        </w:rPr>
      </w:pPr>
      <w:r>
        <w:rPr>
          <w:rFonts w:ascii="仿宋_GB2312" w:hAnsi="仿宋" w:eastAsia="仿宋_GB2312" w:cs="仿宋"/>
          <w:b/>
          <w:bCs/>
          <w:sz w:val="32"/>
          <w:szCs w:val="32"/>
        </w:rPr>
        <w:t>2.</w:t>
      </w:r>
      <w:r>
        <w:rPr>
          <w:rFonts w:hint="eastAsia" w:ascii="仿宋_GB2312" w:hAnsi="仿宋" w:eastAsia="仿宋_GB2312" w:cs="仿宋"/>
          <w:b/>
          <w:bCs/>
          <w:sz w:val="32"/>
          <w:szCs w:val="32"/>
        </w:rPr>
        <w:t>分类推进整改</w:t>
      </w:r>
      <w:r>
        <w:rPr>
          <w:rFonts w:hint="eastAsia" w:ascii="仿宋_GB2312" w:hAnsi="仿宋" w:eastAsia="仿宋_GB2312" w:cs="仿宋"/>
          <w:sz w:val="32"/>
          <w:szCs w:val="32"/>
        </w:rPr>
        <w:t>。对问题户因户施策，制定具体问题、整改措施、排查责任和整改效果“四项清单”，分类推进整改，做到问题不解决不放过、整改不到位不放过、农民不满意不放过，确保“改一户、成一户、用一户、满意一户”。</w:t>
      </w:r>
    </w:p>
    <w:p>
      <w:pPr>
        <w:widowControl/>
        <w:spacing w:beforeLines="50" w:line="500" w:lineRule="exact"/>
        <w:ind w:firstLine="643" w:firstLineChars="200"/>
        <w:jc w:val="left"/>
        <w:rPr>
          <w:rFonts w:ascii="仿宋_GB2312" w:hAnsi="仿宋" w:eastAsia="仿宋_GB2312" w:cs="仿宋"/>
          <w:sz w:val="32"/>
          <w:szCs w:val="32"/>
        </w:rPr>
      </w:pPr>
      <w:r>
        <w:rPr>
          <w:rFonts w:ascii="仿宋_GB2312" w:hAnsi="仿宋" w:eastAsia="仿宋_GB2312" w:cs="仿宋"/>
          <w:b/>
          <w:bCs/>
          <w:sz w:val="32"/>
          <w:szCs w:val="32"/>
        </w:rPr>
        <w:t>3.</w:t>
      </w:r>
      <w:r>
        <w:rPr>
          <w:rFonts w:hint="eastAsia" w:ascii="仿宋_GB2312" w:hAnsi="仿宋" w:eastAsia="仿宋_GB2312" w:cs="仿宋"/>
          <w:b/>
          <w:bCs/>
          <w:sz w:val="32"/>
          <w:szCs w:val="32"/>
        </w:rPr>
        <w:t>严格验收复核</w:t>
      </w:r>
      <w:r>
        <w:rPr>
          <w:rFonts w:hint="eastAsia" w:ascii="仿宋_GB2312" w:hAnsi="仿宋" w:eastAsia="仿宋_GB2312" w:cs="仿宋"/>
          <w:sz w:val="32"/>
          <w:szCs w:val="32"/>
        </w:rPr>
        <w:t>。镇对各村工作专班摸排情况和整改的结果进行全面验收。实行谁排查、谁签字、谁负责，谁验收、谁签字、谁负责。及时发现问题、剖析原因、抓好整改、完善政策，切实提升改厕质量。</w:t>
      </w:r>
    </w:p>
    <w:p>
      <w:pPr>
        <w:widowControl/>
        <w:spacing w:beforeLines="50" w:line="500" w:lineRule="exact"/>
        <w:ind w:firstLine="643" w:firstLineChars="200"/>
        <w:jc w:val="left"/>
        <w:rPr>
          <w:rFonts w:ascii="仿宋_GB2312" w:hAnsi="仿宋" w:eastAsia="仿宋_GB2312" w:cs="仿宋"/>
          <w:sz w:val="32"/>
          <w:szCs w:val="32"/>
        </w:rPr>
      </w:pPr>
      <w:r>
        <w:rPr>
          <w:rFonts w:ascii="仿宋_GB2312" w:hAnsi="仿宋" w:eastAsia="仿宋_GB2312" w:cs="仿宋"/>
          <w:b/>
          <w:bCs/>
          <w:sz w:val="32"/>
          <w:szCs w:val="32"/>
        </w:rPr>
        <w:t>4.</w:t>
      </w:r>
      <w:r>
        <w:rPr>
          <w:rFonts w:hint="eastAsia" w:ascii="仿宋_GB2312" w:hAnsi="仿宋" w:eastAsia="仿宋_GB2312" w:cs="仿宋"/>
          <w:b/>
          <w:bCs/>
          <w:sz w:val="32"/>
          <w:szCs w:val="32"/>
        </w:rPr>
        <w:t>加强督查调度</w:t>
      </w:r>
      <w:r>
        <w:rPr>
          <w:rFonts w:hint="eastAsia" w:ascii="仿宋_GB2312" w:hAnsi="仿宋" w:eastAsia="仿宋_GB2312" w:cs="仿宋"/>
          <w:sz w:val="32"/>
          <w:szCs w:val="32"/>
        </w:rPr>
        <w:t>。镇、村建立问题排查和整改工作台账，对</w:t>
      </w:r>
      <w:r>
        <w:rPr>
          <w:rFonts w:hint="eastAsia" w:ascii="仿宋_GB2312" w:hAnsi="仿宋" w:eastAsia="仿宋_GB2312" w:cs="仿宋"/>
          <w:snapToGrid w:val="0"/>
          <w:kern w:val="0"/>
          <w:sz w:val="32"/>
          <w:szCs w:val="32"/>
        </w:rPr>
        <w:t>照清单，盘点销号。实行一周一调度，各村自即日起，于每周四上午下班前上报附件</w:t>
      </w:r>
      <w:r>
        <w:rPr>
          <w:rFonts w:ascii="仿宋_GB2312" w:hAnsi="仿宋" w:eastAsia="仿宋_GB2312" w:cs="仿宋"/>
          <w:snapToGrid w:val="0"/>
          <w:kern w:val="0"/>
          <w:sz w:val="32"/>
          <w:szCs w:val="32"/>
        </w:rPr>
        <w:t>1</w:t>
      </w:r>
      <w:r>
        <w:rPr>
          <w:rFonts w:hint="eastAsia" w:ascii="仿宋_GB2312" w:hAnsi="仿宋" w:eastAsia="仿宋_GB2312" w:cs="仿宋"/>
          <w:snapToGrid w:val="0"/>
          <w:kern w:val="0"/>
          <w:sz w:val="32"/>
          <w:szCs w:val="32"/>
        </w:rPr>
        <w:t>、</w:t>
      </w:r>
      <w:r>
        <w:rPr>
          <w:rFonts w:ascii="仿宋_GB2312" w:hAnsi="仿宋" w:eastAsia="仿宋_GB2312" w:cs="仿宋"/>
          <w:snapToGrid w:val="0"/>
          <w:kern w:val="0"/>
          <w:sz w:val="32"/>
          <w:szCs w:val="32"/>
        </w:rPr>
        <w:t>2</w:t>
      </w:r>
      <w:r>
        <w:rPr>
          <w:rFonts w:hint="eastAsia" w:ascii="仿宋_GB2312" w:hAnsi="仿宋" w:eastAsia="仿宋_GB2312" w:cs="仿宋"/>
          <w:snapToGrid w:val="0"/>
          <w:kern w:val="0"/>
          <w:sz w:val="32"/>
          <w:szCs w:val="32"/>
        </w:rPr>
        <w:t>、</w:t>
      </w:r>
      <w:r>
        <w:rPr>
          <w:rFonts w:ascii="仿宋_GB2312" w:hAnsi="仿宋" w:eastAsia="仿宋_GB2312" w:cs="仿宋"/>
          <w:snapToGrid w:val="0"/>
          <w:kern w:val="0"/>
          <w:sz w:val="32"/>
          <w:szCs w:val="32"/>
        </w:rPr>
        <w:t>3</w:t>
      </w:r>
      <w:r>
        <w:rPr>
          <w:rFonts w:hint="eastAsia" w:ascii="仿宋_GB2312" w:hAnsi="仿宋" w:eastAsia="仿宋_GB2312" w:cs="仿宋"/>
          <w:snapToGrid w:val="0"/>
          <w:kern w:val="0"/>
          <w:sz w:val="32"/>
          <w:szCs w:val="32"/>
        </w:rPr>
        <w:t>。镇环境整治办和乡村振兴工作站将不定时对各村“回头看”工作开展情况进行督查</w:t>
      </w:r>
      <w:r>
        <w:rPr>
          <w:rFonts w:ascii="仿宋_GB2312" w:hAnsi="仿宋" w:eastAsia="仿宋_GB2312" w:cs="仿宋"/>
          <w:snapToGrid w:val="0"/>
          <w:kern w:val="0"/>
          <w:sz w:val="32"/>
          <w:szCs w:val="32"/>
        </w:rPr>
        <w:t>,</w:t>
      </w:r>
      <w:r>
        <w:rPr>
          <w:rFonts w:hint="eastAsia" w:ascii="仿宋_GB2312" w:hAnsi="仿宋" w:eastAsia="仿宋_GB2312" w:cs="仿宋"/>
          <w:snapToGrid w:val="0"/>
          <w:kern w:val="0"/>
          <w:sz w:val="32"/>
          <w:szCs w:val="32"/>
        </w:rPr>
        <w:t>存在问题的将予以通报。</w:t>
      </w:r>
    </w:p>
    <w:p>
      <w:pPr>
        <w:widowControl/>
        <w:spacing w:beforeLines="50" w:line="500" w:lineRule="exact"/>
        <w:ind w:firstLine="640" w:firstLineChars="200"/>
        <w:jc w:val="left"/>
        <w:rPr>
          <w:rFonts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摸排和整改工作纳入</w:t>
      </w:r>
      <w:r>
        <w:rPr>
          <w:rFonts w:ascii="仿宋_GB2312" w:hAnsi="仿宋" w:eastAsia="仿宋_GB2312" w:cs="仿宋"/>
          <w:snapToGrid w:val="0"/>
          <w:kern w:val="0"/>
          <w:sz w:val="32"/>
          <w:szCs w:val="32"/>
        </w:rPr>
        <w:t>5</w:t>
      </w:r>
      <w:r>
        <w:rPr>
          <w:rFonts w:hint="eastAsia" w:ascii="仿宋_GB2312" w:hAnsi="仿宋" w:eastAsia="仿宋_GB2312" w:cs="仿宋"/>
          <w:snapToGrid w:val="0"/>
          <w:kern w:val="0"/>
          <w:sz w:val="32"/>
          <w:szCs w:val="32"/>
        </w:rPr>
        <w:t>、</w:t>
      </w:r>
      <w:r>
        <w:rPr>
          <w:rFonts w:ascii="仿宋_GB2312" w:hAnsi="仿宋" w:eastAsia="仿宋_GB2312" w:cs="仿宋"/>
          <w:snapToGrid w:val="0"/>
          <w:kern w:val="0"/>
          <w:sz w:val="32"/>
          <w:szCs w:val="32"/>
        </w:rPr>
        <w:t>6</w:t>
      </w:r>
      <w:r>
        <w:rPr>
          <w:rFonts w:hint="eastAsia" w:ascii="仿宋_GB2312" w:hAnsi="仿宋" w:eastAsia="仿宋_GB2312" w:cs="仿宋"/>
          <w:snapToGrid w:val="0"/>
          <w:kern w:val="0"/>
          <w:sz w:val="32"/>
          <w:szCs w:val="32"/>
        </w:rPr>
        <w:t>、</w:t>
      </w:r>
      <w:r>
        <w:rPr>
          <w:rFonts w:ascii="仿宋_GB2312" w:hAnsi="仿宋" w:eastAsia="仿宋_GB2312" w:cs="仿宋"/>
          <w:snapToGrid w:val="0"/>
          <w:kern w:val="0"/>
          <w:sz w:val="32"/>
          <w:szCs w:val="32"/>
        </w:rPr>
        <w:t>7</w:t>
      </w:r>
      <w:r>
        <w:rPr>
          <w:rFonts w:hint="eastAsia" w:ascii="仿宋_GB2312" w:hAnsi="仿宋" w:eastAsia="仿宋_GB2312" w:cs="仿宋"/>
          <w:snapToGrid w:val="0"/>
          <w:kern w:val="0"/>
          <w:sz w:val="32"/>
          <w:szCs w:val="32"/>
        </w:rPr>
        <w:t>三个月的月点评工作内容进行考评，对工作进展缓慢、质量不高、效果不好的村将召开专项调度会议。</w:t>
      </w:r>
    </w:p>
    <w:p>
      <w:pPr>
        <w:widowControl/>
        <w:spacing w:beforeLines="50" w:line="5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napToGrid w:val="0"/>
          <w:kern w:val="0"/>
          <w:sz w:val="32"/>
          <w:szCs w:val="32"/>
        </w:rPr>
        <w:t>在省市县开展的“回头看”专项调研中，因工作经验受到肯定的或因工作不力导致我镇被省市县发现突出问题的，将在全镇通报并在月考评中进行奖惩。</w:t>
      </w:r>
    </w:p>
    <w:p>
      <w:pPr>
        <w:pStyle w:val="4"/>
        <w:spacing w:beforeLines="50" w:line="500" w:lineRule="exact"/>
        <w:ind w:firstLine="640"/>
        <w:rPr>
          <w:rFonts w:ascii="仿宋_GB2312" w:hAnsi="仿宋" w:eastAsia="仿宋_GB2312" w:cs="仿宋"/>
          <w:kern w:val="0"/>
          <w:sz w:val="32"/>
          <w:szCs w:val="32"/>
        </w:rPr>
      </w:pPr>
    </w:p>
    <w:p>
      <w:pPr>
        <w:pStyle w:val="4"/>
        <w:spacing w:line="500" w:lineRule="exact"/>
        <w:ind w:firstLine="640"/>
        <w:rPr>
          <w:rFonts w:ascii="仿宋_GB2312" w:hAnsi="仿宋" w:eastAsia="仿宋_GB2312" w:cs="仿宋"/>
          <w:sz w:val="32"/>
          <w:szCs w:val="32"/>
        </w:rPr>
      </w:pPr>
      <w:r>
        <w:rPr>
          <w:rFonts w:hint="eastAsia" w:ascii="仿宋_GB2312" w:hAnsi="仿宋" w:eastAsia="仿宋_GB2312" w:cs="仿宋"/>
          <w:kern w:val="0"/>
          <w:sz w:val="32"/>
          <w:szCs w:val="32"/>
        </w:rPr>
        <w:t>附件：</w:t>
      </w:r>
      <w:r>
        <w:rPr>
          <w:rFonts w:ascii="仿宋_GB2312" w:hAnsi="仿宋" w:eastAsia="仿宋_GB2312" w:cs="仿宋"/>
          <w:kern w:val="0"/>
          <w:sz w:val="32"/>
          <w:szCs w:val="32"/>
        </w:rPr>
        <w:t>1.</w:t>
      </w:r>
      <w:r>
        <w:rPr>
          <w:rFonts w:hint="eastAsia" w:ascii="仿宋_GB2312" w:hAnsi="仿宋" w:eastAsia="仿宋_GB2312" w:cs="仿宋"/>
          <w:sz w:val="32"/>
          <w:szCs w:val="32"/>
        </w:rPr>
        <w:t>农村户厕问题摸排整改“回头看”摸排表</w:t>
      </w:r>
    </w:p>
    <w:p>
      <w:pPr>
        <w:pStyle w:val="4"/>
        <w:spacing w:line="500" w:lineRule="exact"/>
        <w:ind w:firstLine="1650" w:firstLineChars="536"/>
        <w:rPr>
          <w:rFonts w:ascii="仿宋_GB2312" w:hAnsi="仿宋" w:eastAsia="仿宋_GB2312" w:cs="仿宋"/>
          <w:spacing w:val="-6"/>
          <w:sz w:val="32"/>
          <w:szCs w:val="32"/>
        </w:rPr>
      </w:pPr>
      <w:r>
        <w:rPr>
          <w:rFonts w:ascii="仿宋_GB2312" w:hAnsi="仿宋" w:eastAsia="仿宋_GB2312" w:cs="仿宋"/>
          <w:spacing w:val="-6"/>
          <w:sz w:val="32"/>
          <w:szCs w:val="32"/>
        </w:rPr>
        <w:t>2.</w:t>
      </w:r>
      <w:r>
        <w:rPr>
          <w:rFonts w:hint="eastAsia" w:ascii="仿宋_GB2312" w:hAnsi="仿宋" w:eastAsia="仿宋_GB2312" w:cs="仿宋"/>
          <w:spacing w:val="-6"/>
          <w:sz w:val="32"/>
          <w:szCs w:val="32"/>
        </w:rPr>
        <w:t>农村户厕问题摸排整改“回头看”整改四项清单</w:t>
      </w:r>
    </w:p>
    <w:p>
      <w:pPr>
        <w:pStyle w:val="4"/>
        <w:spacing w:line="500" w:lineRule="exact"/>
        <w:ind w:firstLine="1600" w:firstLineChars="500"/>
        <w:rPr>
          <w:rFonts w:ascii="仿宋_GB2312" w:hAnsi="仿宋" w:eastAsia="仿宋_GB2312" w:cs="仿宋"/>
          <w:sz w:val="32"/>
          <w:szCs w:val="32"/>
        </w:rPr>
      </w:pPr>
      <w:r>
        <w:rPr>
          <w:rFonts w:ascii="仿宋_GB2312" w:hAnsi="仿宋" w:eastAsia="仿宋_GB2312" w:cs="仿宋"/>
          <w:sz w:val="32"/>
          <w:szCs w:val="32"/>
        </w:rPr>
        <w:t>3.</w:t>
      </w:r>
      <w:r>
        <w:rPr>
          <w:rFonts w:hint="eastAsia" w:ascii="仿宋_GB2312" w:hAnsi="仿宋" w:eastAsia="仿宋_GB2312" w:cs="仿宋"/>
          <w:sz w:val="32"/>
          <w:szCs w:val="32"/>
        </w:rPr>
        <w:t>农村户厕问题摸排整改“回头看”汇总表</w:t>
      </w:r>
    </w:p>
    <w:p>
      <w:pPr>
        <w:pStyle w:val="4"/>
        <w:spacing w:line="500" w:lineRule="exact"/>
        <w:ind w:left="1916" w:leftChars="760" w:hanging="320" w:hangingChars="100"/>
        <w:rPr>
          <w:rFonts w:hint="eastAsia" w:ascii="仿宋_GB2312" w:hAnsi="方正粗黑宋简体" w:eastAsia="仿宋_GB2312" w:cs="方正粗黑宋简体"/>
          <w:sz w:val="44"/>
          <w:szCs w:val="44"/>
          <w:lang w:val="en-US" w:eastAsia="zh-CN"/>
        </w:rPr>
      </w:pPr>
      <w:r>
        <w:rPr>
          <w:rFonts w:ascii="仿宋_GB2312" w:hAnsi="仿宋" w:eastAsia="仿宋_GB2312" w:cs="仿宋"/>
          <w:sz w:val="32"/>
          <w:szCs w:val="32"/>
        </w:rPr>
        <w:t>4.</w:t>
      </w:r>
      <w:r>
        <w:rPr>
          <w:rFonts w:hint="eastAsia" w:ascii="仿宋_GB2312" w:hAnsi="仿宋" w:eastAsia="仿宋_GB2312" w:cs="仿宋"/>
          <w:w w:val="85"/>
          <w:sz w:val="32"/>
          <w:szCs w:val="32"/>
        </w:rPr>
        <w:t>新店镇农村人居环境整治问题及户厕问题摸排工作专班</w:t>
      </w:r>
    </w:p>
    <w:sectPr>
      <w:pgSz w:w="11906" w:h="16838"/>
      <w:pgMar w:top="1440" w:right="1800" w:bottom="5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粗黑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071AF1"/>
    <w:rsid w:val="07D414E8"/>
    <w:rsid w:val="33071AF1"/>
    <w:rsid w:val="4CA45888"/>
    <w:rsid w:val="54E068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pPr>
    <w:rPr>
      <w:rFonts w:ascii="Times New Roman" w:hAnsi="Times New Roman"/>
    </w:rPr>
  </w:style>
  <w:style w:type="paragraph" w:styleId="3">
    <w:name w:val="Body Text Indent"/>
    <w:basedOn w:val="1"/>
    <w:qFormat/>
    <w:uiPriority w:val="0"/>
    <w:pPr>
      <w:spacing w:before="100" w:beforeAutospacing="1"/>
      <w:ind w:left="420" w:leftChars="200"/>
    </w:pPr>
  </w:style>
  <w:style w:type="paragraph" w:styleId="4">
    <w:name w:val="Normal Indent"/>
    <w:basedOn w:val="1"/>
    <w:qFormat/>
    <w:uiPriority w:val="99"/>
    <w:pPr>
      <w:ind w:firstLine="420" w:firstLineChars="200"/>
    </w:pPr>
    <w:rPr>
      <w:rFonts w:ascii="Times New Roman" w:hAnsi="Times New Roman"/>
    </w:rPr>
  </w:style>
  <w:style w:type="paragraph" w:styleId="5">
    <w:name w:val="footer"/>
    <w:basedOn w:val="1"/>
    <w:uiPriority w:val="0"/>
    <w:pPr>
      <w:widowControl w:val="0"/>
      <w:tabs>
        <w:tab w:val="center" w:pos="4153"/>
        <w:tab w:val="right" w:pos="8306"/>
      </w:tabs>
      <w:snapToGrid w:val="0"/>
      <w:jc w:val="left"/>
    </w:pPr>
    <w:rPr>
      <w:rFonts w:ascii="Times New Roman" w:hAnsi="Times New Roman" w:eastAsia="仿宋_GB2312" w:cs="Times New Roman"/>
      <w:kern w:val="2"/>
      <w:sz w:val="18"/>
      <w:szCs w:val="18"/>
      <w:lang w:val="en-US" w:eastAsia="zh-CN" w:bidi="ar-SA"/>
    </w:rPr>
  </w:style>
  <w:style w:type="character" w:styleId="8">
    <w:name w:val="page number"/>
    <w:uiPriority w:val="0"/>
  </w:style>
  <w:style w:type="paragraph" w:customStyle="1" w:styleId="9">
    <w:name w:val="Default"/>
    <w:qFormat/>
    <w:uiPriority w:val="99"/>
    <w:pPr>
      <w:widowControl w:val="0"/>
      <w:autoSpaceDE w:val="0"/>
      <w:autoSpaceDN w:val="0"/>
      <w:adjustRightInd w:val="0"/>
    </w:pPr>
    <w:rPr>
      <w:rFonts w:ascii="黑体" w:hAnsi="Times New Roman" w:eastAsia="黑体" w:cs="黑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2022-04-19T06:31:00Z</dcterms:created>
  <dc:creator>@Mouse</dc:creator>
  <cp:lastModifiedBy>新店镇收文员</cp:lastModifiedBy>
  <cp:lastPrinted>2022-05-09T14:09:46Z</cp:lastPrinted>
  <dcterms:modified xsi:type="dcterms:W3CDTF">2022-05-09T14:10:16Z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