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/>
          <w:color w:val="auto"/>
          <w:sz w:val="42"/>
          <w:szCs w:val="4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  <w:t>霍邱县</w:t>
      </w:r>
      <w:r>
        <w:rPr>
          <w:rFonts w:ascii="方正小标宋简体" w:hAnsi="方正小标宋简体" w:eastAsia="方正小标宋简体" w:cs="方正小标宋简体"/>
          <w:color w:val="auto"/>
          <w:sz w:val="42"/>
          <w:szCs w:val="42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  <w:t>年初中学业水平理化实验操作考试</w:t>
      </w:r>
    </w:p>
    <w:p>
      <w:pPr>
        <w:spacing w:line="540" w:lineRule="exact"/>
        <w:jc w:val="center"/>
        <w:rPr>
          <w:rFonts w:ascii="方正小标宋简体" w:hAnsi="方正小标宋简体" w:eastAsia="方正小标宋简体"/>
          <w:color w:val="auto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  <w:t>实</w:t>
      </w:r>
      <w:r>
        <w:rPr>
          <w:rFonts w:ascii="方正小标宋简体" w:hAnsi="方正小标宋简体" w:eastAsia="方正小标宋简体" w:cs="方正小标宋简体"/>
          <w:color w:val="auto"/>
          <w:sz w:val="42"/>
          <w:szCs w:val="4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  <w:t>施</w:t>
      </w:r>
      <w:r>
        <w:rPr>
          <w:rFonts w:ascii="方正小标宋简体" w:hAnsi="方正小标宋简体" w:eastAsia="方正小标宋简体" w:cs="方正小标宋简体"/>
          <w:color w:val="auto"/>
          <w:sz w:val="42"/>
          <w:szCs w:val="4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  <w:t>方</w:t>
      </w:r>
      <w:r>
        <w:rPr>
          <w:rFonts w:ascii="方正小标宋简体" w:hAnsi="方正小标宋简体" w:eastAsia="方正小标宋简体" w:cs="方正小标宋简体"/>
          <w:color w:val="auto"/>
          <w:sz w:val="42"/>
          <w:szCs w:val="4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  <w:t>案</w:t>
      </w:r>
    </w:p>
    <w:p>
      <w:pPr>
        <w:spacing w:line="54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根据《六安市教育局关于切实做好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年初中学业水平考试暨高中阶段学校考试招生工作的通知》（六教基〔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号）、《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年六安市初中学业水平理科实验操作考试工作的补充通知》（六教秘〔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号）要求，为做好我县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年初中学业水平理化实验操作考试，结合实际，特制定本实施方案。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一、考试对象与范围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年九年级学生，均须参加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年初中学业水平理化实验操作考试（以下简称“实验操作考试”）。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二、考试科目与分值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年九年级实验操作考试科目为物理、化学两个学科，考生各抽取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个实验题目进行考试。每科考试时间为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分钟，分值均为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分，计入本年度高中阶段学校招生总分。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三、考试时间和地点</w:t>
      </w:r>
      <w:r>
        <w:rPr>
          <w:rFonts w:ascii="黑体" w:hAnsi="黑体" w:eastAsia="黑体" w:cs="黑体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月下旬，在皖西经济技术学校进行，计划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天完成。具体考试日程视疫情防控等因素另行通知安排。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四、免考规定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因严重伤病或残疾等特殊情况，不能参加实验操作考试的考生，须持相关证明材料提出申请并经县教育局核批后方可予以免考，其成绩按实验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操作考试总分值的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70%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计入总分。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申请免考的程序是：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由考生提出书面申请，填写《免考申请表》（见附件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），详细注明免考原因并提交相关有效证明，经家长、班主任签字和学校批准后，报县教育局审批。县教育局在审批时，须安排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名以上的专门人员对免考考生进行目测，并由目测人签字。经审核批准同意免考的学生，免考申请表存入学生档案。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五、考试实施流程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b/>
          <w:bCs/>
          <w:color w:val="auto"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  <w:t>1.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进入考点：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参考学校根据日程安排将考生安全带至考点（上午首批考生须在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7:30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前到达考点，下午首批考生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前到达考点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，提交《学校体温检测汇总表》（附件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）后，按疫情防控要求有序进入考点。具体考试日程，根据学校抽签结果予以公布。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  <w:t>2.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检录：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参考学校领队人员按照登分表顺序组织考生有序排队，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人为一组进行检录。检录时，考生出示准考证，接受纪检人员及考务工作人员查验。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  <w:t>3.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抽签：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根据检录处安排，由引导员将考生按组引导至抽签处，凭准考证抽签决定考场号及考试试题，并至候考室候考。严禁考生代抽、对换签号，若发现，将取消考试资格。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  <w:t>4.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考试：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考生由引导员引领至所抽考场进行考试，先考化学，后考物理。考试结束后，由引导员带至出口处，与考生所在学校带队教师交接。免考考生到考点免试办公室由专人进行确认，不再参加实验操作考试。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六、考试与成绩认定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考生凭准考证在规定时间参加考试。除免考考生外，考生未参加考试或考试中途离开考场，均视为自动弃考，参加几科考试计几科考试成绩，不考不得分。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考生考试时间每门学科为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分钟，由主考宣布考试开始后方能操作。考试结束，由主考宣布后考生停止操作并立即退场。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实验操作考试由考试评分员考核评分、现场打分，成绩单一式三份，经主考签字后交考场纪检人员收管，一份在指定位置张榜公布，一份交县招生办公室留存，一份交考生所在学校。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实验操作考试成绩要严格按照评分标准以整数计算，不得出现小数。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七、试卷传递及保管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试卷保管员提前半小时按上午（下午）场次将试卷送各考场交主考保管（须签字接单）。上午（下午）考试停止后，由主考将试卷密封交专人收取。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试卷保管员做好试卷保管工作，整个考试结束，将全部试卷（含考生评分表）送交县招生办公室保管。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八、疫情防控和安全保障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1.严格落实疫情防控要求。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各参考学校、所有考生要严格执行《安徽省高等学校招生委员会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安徽省教育厅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安徽省卫生健康委员会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关于印发〈安徽省教育考试新冠肺炎疫情防控工作指引（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版）〉的通知》（皖教秘〔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号）要求，倡导县外考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生考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天返回考试地，并落实属地疫情防控各项措施。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各参考学校要在学校防疫指导员的指导下，细化交通、饮食、考试极端天气应对和疫情防控工作流程，考试期间师生要全程佩戴口罩，接受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次体温检测，参考学校抵达考点时，须提交当日首次《体温检测汇总表》。考点学校按要求制定疫情防控方案和应急预案，规范设置、使用考试场所和器材，并严格做好消毒工作，严格对进入考场人员进行审查。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2.严格落实安全保障。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校要始终把学生安全放在第一位，严格实行理化实验操作考试安全工作责任制。要加强考生、考务人员的安全教育；坚决杜绝因安全教育不到位而发生的安全事故；要做好考试期间的交通安全，考生到考点参加实验操作考试要由学校派专人领队，领队要对考生的疫情防控、生活、交通安全等方面负责，不得租乘“黑车”、“无证车”、“带病车”等违规运营的车辆，驾驶员要符合疫情防控要求。各科考试实行全程监控摄像，全面做好考试期间的安全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九、组织保障措施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  <w:t>1.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成立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-6"/>
          <w:sz w:val="32"/>
          <w:szCs w:val="32"/>
        </w:rPr>
        <w:t>领导小组。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为确保考试科学、规范、安全、平稳进行，教育局成立“实验操作考试”工作领导小组，教育局领导现场指挥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长：傅云飞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副组长：李继方、宋效红、巫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涛、杨明生、胡永阔、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商建新、冯德亮、刘照华、王秀江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员：局相关股室站办负责人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领导小组下设综合、考务、纪检、免考审核、疫情防控、宣传文秘、后勤保障、安全应急等工作组。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考点学校成立考务工作领导小组，校长任考点主任。考点主任是考点工作第一责任人，统筹考务工作。考点学校根据《霍邱县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年初中学业水平理化实验操作考试实施方案》，制定考试相关实施细则，报教育局备案。同时，要对考试场地实行封闭管理、重点把守。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参考学校要相应成立“实验操作考试”领导小组，制定实施方案，统筹做好本次考试各项保障服务工作，领导小组成员及联系方式以电子稿形式于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日前报送至教育局电教仪器站，邮箱：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hqxdjz@163.com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，联系电话：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6081177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  <w:t>2.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做好宣传培训。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局将召开理化实验操作考试工作布置会和考点培训会，明确参考学校、考点学校及考试人员工作职责。考点学校要做好疫情防控、考场布置、志愿者选定及培训等前期准备工作。各参考学校要强化宣传培训，熟悉考试流程及关键环节，重点对照《考生须知》、《考生违纪处理办法》（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），加强考生考前教育。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  <w:t>3.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严明组织纪律。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工作组、考点学校、参考学校要强化责任意识，严格落实疫情防控责任制和考试安全责任追究制。评分员、纪检员、考试工作人员要严格按照任务分工，坚守岗位，坚持原则，履职尽责。对疫情防控任务落实不到位，组织考试过程不严密，考场出现舞弊等违规违纪行为，将严格按照相关处理办法追责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  <w:t>4.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强化后勤保障。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各工作组、考点学校、参考学校要保证考务经费开支，及时做好实验考试器材及耗材的维护、补充。保证疫情防控措施落实到位、防疫物资充足，确保本次实验操作考试平稳顺利。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实验操作考试流程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免考申请表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考生领队职责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评分员职责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纪检员职责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考试工作人员违纪处理办法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考生违纪处理办法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志愿者选定及培训要求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体温检测汇总表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物理登分表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化学登分表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突发事件记录表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14.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考生违规记录表</w:t>
      </w:r>
    </w:p>
    <w:p>
      <w:pPr>
        <w:adjustRightInd w:val="0"/>
        <w:spacing w:line="590" w:lineRule="exact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ascii="仿宋_GB2312" w:hAnsi="宋体" w:eastAsia="仿宋_GB2312"/>
          <w:color w:val="auto"/>
          <w:kern w:val="0"/>
          <w:sz w:val="32"/>
          <w:szCs w:val="32"/>
          <w:lang w:val="zh-CN"/>
        </w:rPr>
        <w:br w:type="page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zh-CN"/>
        </w:rPr>
        <w:t>附件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/>
          <w:color w:val="auto"/>
          <w:sz w:val="40"/>
          <w:szCs w:val="40"/>
        </w:rPr>
      </w:pPr>
    </w:p>
    <w:p>
      <w:pPr>
        <w:jc w:val="center"/>
        <w:rPr>
          <w:rFonts w:ascii="方正小标宋简体" w:hAnsi="方正小标宋简体" w:eastAsia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霍邱县</w:t>
      </w:r>
      <w:r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年初中学业水平理化实验操作</w:t>
      </w:r>
    </w:p>
    <w:p>
      <w:pPr>
        <w:jc w:val="center"/>
        <w:rPr>
          <w:rFonts w:ascii="方正小标宋简体" w:hAnsi="方正小标宋简体" w:eastAsia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考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试</w:t>
      </w:r>
      <w:r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流</w:t>
      </w:r>
      <w:r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程</w:t>
      </w:r>
    </w:p>
    <w:p>
      <w:pPr>
        <w:adjustRightInd w:val="0"/>
        <w:spacing w:line="590" w:lineRule="exact"/>
        <w:rPr>
          <w:rFonts w:ascii="楷体_GB2312" w:hAnsi="楷体_GB2312" w:eastAsia="楷体_GB2312"/>
          <w:b/>
          <w:bCs/>
          <w:color w:val="auto"/>
          <w:kern w:val="0"/>
          <w:sz w:val="30"/>
          <w:szCs w:val="30"/>
          <w:lang w:val="zh-CN"/>
        </w:rPr>
      </w:pPr>
    </w:p>
    <w:p>
      <w:pPr>
        <w:jc w:val="center"/>
        <w:rPr>
          <w:rFonts w:ascii="仿宋_GB2312" w:hAnsi="仿宋_GB2312" w:eastAsia="仿宋_GB2312"/>
          <w:color w:val="auto"/>
          <w:sz w:val="32"/>
          <w:szCs w:val="32"/>
          <w:lang w:val="zh-CN"/>
        </w:rPr>
      </w:pPr>
      <w:r>
        <w:rPr>
          <w:color w:val="auto"/>
        </w:rPr>
        <w:pict>
          <v:group id="组合 40" o:spid="_x0000_s1042" o:spt="203" style="position:absolute;left:0pt;margin-left:63.2pt;margin-top:7pt;height:412.9pt;width:296.15pt;z-index:251659264;mso-width-relative:page;mso-height-relative:page;" coordorigin="6959,125054" coordsize="5668,7809">
            <o:lock v:ext="edit"/>
            <v:rect id="矩形 2" o:spid="_x0000_s1043" o:spt="1" style="position:absolute;left:6989;top:128552;height:948;width:5639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40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cs="宋体"/>
                        <w:sz w:val="24"/>
                        <w:szCs w:val="24"/>
                      </w:rPr>
                      <w:t>抽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hint="eastAsia" w:cs="宋体"/>
                        <w:sz w:val="24"/>
                        <w:szCs w:val="24"/>
                      </w:rPr>
                      <w:t>签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</w:p>
                  <w:p>
                    <w:pPr>
                      <w:spacing w:line="40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cs="宋体"/>
                        <w:sz w:val="24"/>
                        <w:szCs w:val="24"/>
                      </w:rPr>
                      <w:t>（抽取考场号及考试试题）</w:t>
                    </w:r>
                  </w:p>
                </w:txbxContent>
              </v:textbox>
            </v:rect>
            <v:rect id="矩形 3" o:spid="_x0000_s1044" o:spt="1" style="position:absolute;left:6959;top:130268;height:918;width:5669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40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cs="宋体"/>
                        <w:sz w:val="24"/>
                        <w:szCs w:val="24"/>
                      </w:rPr>
                      <w:t>候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hint="eastAsia" w:cs="宋体"/>
                        <w:sz w:val="24"/>
                        <w:szCs w:val="24"/>
                      </w:rPr>
                      <w:t>考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</w:p>
                  <w:p>
                    <w:pPr>
                      <w:spacing w:line="40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cs="宋体"/>
                        <w:sz w:val="24"/>
                        <w:szCs w:val="24"/>
                      </w:rPr>
                      <w:t>（抽签后学生候考）</w:t>
                    </w:r>
                  </w:p>
                </w:txbxContent>
              </v:textbox>
            </v:rect>
            <v:rect id="矩形 4" o:spid="_x0000_s1045" o:spt="1" style="position:absolute;left:6972;top:132050;height:798;width:1125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40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cs="宋体"/>
                        <w:sz w:val="24"/>
                        <w:szCs w:val="24"/>
                      </w:rPr>
                      <w:t>考场</w:t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rect>
            <v:line id="直接连接符 6" o:spid="_x0000_s1046" o:spt="20" style="position:absolute;left:7573;top:131189;flip:x;height:855;width:16;" coordsize="21600,21600">
              <v:path arrowok="t"/>
              <v:fill focussize="0,0"/>
              <v:stroke weight="3pt" endarrow="block"/>
              <v:imagedata o:title=""/>
              <o:lock v:ext="edit"/>
            </v:line>
            <v:line id="直接连接符 7" o:spid="_x0000_s1047" o:spt="20" style="position:absolute;left:9749;top:129488;height:780;width:0;" coordsize="21600,21600">
              <v:path arrowok="t"/>
              <v:fill focussize="0,0"/>
              <v:stroke weight="3pt" endarrow="block"/>
              <v:imagedata o:title=""/>
              <o:lock v:ext="edit"/>
            </v:line>
            <v:line id="直接连接符 8" o:spid="_x0000_s1048" o:spt="20" style="position:absolute;left:10572;top:131204;flip:x;height:855;width:16;" coordsize="21600,21600">
              <v:path arrowok="t"/>
              <v:fill focussize="0,0"/>
              <v:stroke weight="3pt" endarrow="block"/>
              <v:imagedata o:title=""/>
              <o:lock v:ext="edit"/>
            </v:line>
            <v:line id="直接连接符 12" o:spid="_x0000_s1049" o:spt="20" style="position:absolute;left:9013;top:131174;flip:x;height:855;width:16;" coordsize="21600,21600">
              <v:path arrowok="t"/>
              <v:fill focussize="0,0"/>
              <v:stroke weight="3pt" endarrow="block"/>
              <v:imagedata o:title=""/>
              <o:lock v:ext="edit"/>
            </v:line>
            <v:line id="直接连接符 13" o:spid="_x0000_s1050" o:spt="20" style="position:absolute;left:12042;top:131189;flip:x;height:855;width:16;" coordsize="21600,21600">
              <v:path arrowok="t"/>
              <v:fill focussize="0,0"/>
              <v:stroke weight="3pt" endarrow="block"/>
              <v:imagedata o:title=""/>
              <o:lock v:ext="edit"/>
            </v:line>
            <v:rect id="矩形 16" o:spid="_x0000_s1051" o:spt="1" style="position:absolute;left:7019;top:126764;height:960;width:5565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40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cs="宋体"/>
                        <w:sz w:val="24"/>
                        <w:szCs w:val="24"/>
                      </w:rPr>
                      <w:t>检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hint="eastAsia" w:cs="宋体"/>
                        <w:sz w:val="24"/>
                        <w:szCs w:val="24"/>
                      </w:rPr>
                      <w:t>录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</w:p>
                  <w:p>
                    <w:pPr>
                      <w:spacing w:line="40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cs="宋体"/>
                        <w:sz w:val="24"/>
                        <w:szCs w:val="24"/>
                      </w:rPr>
                      <w:t>（核对考生信息，组织考生前往抽签处，</w:t>
                    </w:r>
                    <w:r>
                      <w:rPr>
                        <w:sz w:val="24"/>
                        <w:szCs w:val="24"/>
                      </w:rPr>
                      <w:t>24</w:t>
                    </w:r>
                    <w:r>
                      <w:rPr>
                        <w:rFonts w:hint="eastAsia" w:cs="宋体"/>
                        <w:sz w:val="24"/>
                        <w:szCs w:val="24"/>
                      </w:rPr>
                      <w:t>人一组）</w:t>
                    </w:r>
                  </w:p>
                </w:txbxContent>
              </v:textbox>
            </v:rect>
            <v:line id="直接连接符 15" o:spid="_x0000_s1052" o:spt="20" style="position:absolute;left:9749;top:127757;height:780;width:0;" coordsize="21600,21600">
              <v:path arrowok="t"/>
              <v:fill focussize="0,0"/>
              <v:stroke weight="3pt" endarrow="block"/>
              <v:imagedata o:title=""/>
              <o:lock v:ext="edit"/>
            </v:line>
            <v:rect id="矩形 17" o:spid="_x0000_s1053" o:spt="1" style="position:absolute;left:7034;top:125054;height:960;width:5565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40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cs="宋体"/>
                        <w:lang w:val="zh-CN"/>
                      </w:rPr>
                      <w:t>进入考点</w:t>
                    </w:r>
                  </w:p>
                  <w:p>
                    <w:pPr>
                      <w:spacing w:line="40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cs="宋体"/>
                        <w:sz w:val="24"/>
                        <w:szCs w:val="24"/>
                        <w:lang w:val="zh-CN"/>
                      </w:rPr>
                      <w:t>（以校为单位提交体温检测汇总表）</w:t>
                    </w:r>
                  </w:p>
                </w:txbxContent>
              </v:textbox>
            </v:rect>
            <v:line id="直接连接符 18" o:spid="_x0000_s1054" o:spt="20" style="position:absolute;left:9764;top:126047;height:780;width:0;" coordsize="21600,21600">
              <v:path arrowok="t"/>
              <v:fill focussize="0,0"/>
              <v:stroke weight="3pt" endarrow="block"/>
              <v:imagedata o:title=""/>
              <o:lock v:ext="edit"/>
            </v:line>
            <v:rect id="矩形 4" o:spid="_x0000_s1055" o:spt="1" style="position:absolute;left:8457;top:132035;height:798;width:1125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40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cs="宋体"/>
                        <w:sz w:val="24"/>
                        <w:szCs w:val="24"/>
                      </w:rPr>
                      <w:t>考场</w:t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rect>
            <v:rect id="矩形 4" o:spid="_x0000_s1056" o:spt="1" style="position:absolute;left:10002;top:132065;height:798;width:1125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40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cs="宋体"/>
                        <w:sz w:val="24"/>
                        <w:szCs w:val="24"/>
                      </w:rPr>
                      <w:t>考场</w:t>
                    </w:r>
                    <w:r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rect>
            <v:rect id="矩形 4" o:spid="_x0000_s1057" o:spt="1" style="position:absolute;left:11442;top:132065;height:798;width:1125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40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cs="宋体"/>
                        <w:sz w:val="24"/>
                        <w:szCs w:val="24"/>
                      </w:rPr>
                      <w:t>考场</w:t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rect>
          </v:group>
        </w:pict>
      </w:r>
    </w:p>
    <w:p>
      <w:pPr>
        <w:adjustRightInd w:val="0"/>
        <w:spacing w:line="590" w:lineRule="exact"/>
        <w:rPr>
          <w:rFonts w:ascii="楷体_GB2312" w:hAnsi="楷体_GB2312" w:eastAsia="楷体_GB2312"/>
          <w:b/>
          <w:bCs/>
          <w:color w:val="auto"/>
          <w:kern w:val="0"/>
          <w:sz w:val="30"/>
          <w:szCs w:val="30"/>
          <w:lang w:val="zh-CN"/>
        </w:rPr>
      </w:pPr>
    </w:p>
    <w:p>
      <w:pPr>
        <w:jc w:val="center"/>
        <w:rPr>
          <w:rFonts w:ascii="仿宋_GB2312" w:hAnsi="仿宋_GB2312" w:eastAsia="仿宋_GB2312"/>
          <w:color w:val="auto"/>
          <w:sz w:val="32"/>
          <w:szCs w:val="32"/>
          <w:lang w:val="zh-CN"/>
        </w:rPr>
      </w:pPr>
    </w:p>
    <w:p>
      <w:pPr>
        <w:pStyle w:val="2"/>
        <w:rPr>
          <w:rFonts w:cs="Times New Roman"/>
          <w:color w:val="auto"/>
          <w:lang w:val="zh-CN"/>
        </w:rPr>
      </w:pPr>
    </w:p>
    <w:p>
      <w:pPr>
        <w:adjustRightInd w:val="0"/>
        <w:spacing w:line="590" w:lineRule="exact"/>
        <w:rPr>
          <w:color w:val="auto"/>
        </w:rPr>
      </w:pPr>
    </w:p>
    <w:p>
      <w:pPr>
        <w:adjustRightInd w:val="0"/>
        <w:spacing w:line="590" w:lineRule="exact"/>
        <w:rPr>
          <w:color w:val="auto"/>
        </w:rPr>
      </w:pPr>
    </w:p>
    <w:p>
      <w:pPr>
        <w:adjustRightInd w:val="0"/>
        <w:spacing w:line="590" w:lineRule="exact"/>
        <w:rPr>
          <w:color w:val="auto"/>
        </w:rPr>
      </w:pPr>
    </w:p>
    <w:p>
      <w:pPr>
        <w:adjustRightInd w:val="0"/>
        <w:spacing w:line="590" w:lineRule="exact"/>
        <w:rPr>
          <w:color w:val="auto"/>
        </w:rPr>
      </w:pPr>
    </w:p>
    <w:p>
      <w:pPr>
        <w:adjustRightInd w:val="0"/>
        <w:spacing w:line="590" w:lineRule="exact"/>
        <w:rPr>
          <w:color w:val="auto"/>
        </w:rPr>
      </w:pPr>
    </w:p>
    <w:p>
      <w:pPr>
        <w:adjustRightInd w:val="0"/>
        <w:spacing w:line="590" w:lineRule="exact"/>
        <w:rPr>
          <w:color w:val="auto"/>
        </w:rPr>
      </w:pPr>
    </w:p>
    <w:p>
      <w:pPr>
        <w:adjustRightInd w:val="0"/>
        <w:spacing w:line="590" w:lineRule="exact"/>
        <w:rPr>
          <w:color w:val="auto"/>
        </w:rPr>
      </w:pPr>
    </w:p>
    <w:p>
      <w:pPr>
        <w:adjustRightInd w:val="0"/>
        <w:spacing w:line="590" w:lineRule="exact"/>
        <w:rPr>
          <w:color w:val="auto"/>
        </w:rPr>
      </w:pPr>
    </w:p>
    <w:p>
      <w:pPr>
        <w:adjustRightInd w:val="0"/>
        <w:spacing w:line="590" w:lineRule="exact"/>
        <w:rPr>
          <w:color w:val="auto"/>
        </w:rPr>
      </w:pPr>
    </w:p>
    <w:p>
      <w:pPr>
        <w:adjustRightInd w:val="0"/>
        <w:spacing w:line="480" w:lineRule="exact"/>
        <w:rPr>
          <w:rFonts w:ascii="仿宋_GB2312" w:hAnsi="宋体" w:eastAsia="仿宋_GB2312"/>
          <w:color w:val="auto"/>
          <w:kern w:val="0"/>
          <w:sz w:val="32"/>
          <w:szCs w:val="32"/>
          <w:lang w:val="zh-CN"/>
        </w:rPr>
      </w:pPr>
    </w:p>
    <w:p>
      <w:pPr>
        <w:adjustRightInd w:val="0"/>
        <w:spacing w:line="440" w:lineRule="exact"/>
        <w:ind w:firstLine="645"/>
        <w:rPr>
          <w:rFonts w:ascii="仿宋_GB2312" w:hAnsi="宋体" w:eastAsia="仿宋_GB2312"/>
          <w:color w:val="auto"/>
          <w:kern w:val="0"/>
          <w:sz w:val="32"/>
          <w:szCs w:val="32"/>
          <w:lang w:val="zh-CN"/>
        </w:rPr>
      </w:pPr>
    </w:p>
    <w:p>
      <w:pPr>
        <w:adjustRightInd w:val="0"/>
        <w:spacing w:line="440" w:lineRule="exact"/>
        <w:rPr>
          <w:rFonts w:ascii="仿宋_GB2312" w:hAnsi="宋体" w:eastAsia="仿宋_GB2312"/>
          <w:color w:val="auto"/>
          <w:kern w:val="0"/>
          <w:sz w:val="32"/>
          <w:szCs w:val="32"/>
          <w:lang w:val="zh-CN"/>
        </w:rPr>
      </w:pPr>
      <w:r>
        <w:rPr>
          <w:rFonts w:ascii="仿宋_GB2312" w:hAnsi="宋体" w:eastAsia="仿宋_GB2312"/>
          <w:color w:val="auto"/>
          <w:kern w:val="0"/>
          <w:sz w:val="32"/>
          <w:szCs w:val="32"/>
          <w:lang w:val="zh-CN"/>
        </w:rPr>
        <w:br w:type="page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zh-CN"/>
        </w:rPr>
        <w:t>附件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zh-CN"/>
        </w:rPr>
        <w:t>：</w:t>
      </w:r>
    </w:p>
    <w:p>
      <w:pPr>
        <w:spacing w:beforeLines="100" w:afterLines="100" w:line="590" w:lineRule="exact"/>
        <w:jc w:val="center"/>
        <w:rPr>
          <w:rFonts w:ascii="方正小标宋简体" w:hAnsi="方正小标宋简体" w:eastAsia="方正小标宋简体"/>
          <w:color w:val="auto"/>
          <w:spacing w:val="-6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36"/>
          <w:szCs w:val="36"/>
        </w:rPr>
        <w:t>霍邱县</w:t>
      </w:r>
      <w:r>
        <w:rPr>
          <w:rFonts w:ascii="方正小标宋简体" w:hAnsi="方正小标宋简体" w:eastAsia="方正小标宋简体" w:cs="方正小标宋简体"/>
          <w:color w:val="auto"/>
          <w:spacing w:val="-6"/>
          <w:kern w:val="0"/>
          <w:sz w:val="36"/>
          <w:szCs w:val="36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36"/>
          <w:szCs w:val="36"/>
        </w:rPr>
        <w:t>年初中学业水平实验操作考试免考申请表</w:t>
      </w:r>
    </w:p>
    <w:tbl>
      <w:tblPr>
        <w:tblStyle w:val="7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63"/>
        <w:gridCol w:w="2180"/>
        <w:gridCol w:w="6"/>
        <w:gridCol w:w="745"/>
        <w:gridCol w:w="709"/>
        <w:gridCol w:w="770"/>
        <w:gridCol w:w="249"/>
        <w:gridCol w:w="791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照片</w:t>
            </w:r>
            <w:r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6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</w:rPr>
              <w:t>准</w:t>
            </w:r>
            <w:r>
              <w:rPr>
                <w:rFonts w:hAnsi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</w:rPr>
              <w:t>考</w:t>
            </w:r>
            <w:r>
              <w:rPr>
                <w:rFonts w:hAnsi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</w:rPr>
              <w:t>证</w:t>
            </w:r>
            <w:r>
              <w:rPr>
                <w:rFonts w:hAnsi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</w:rPr>
              <w:t>号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</w:rPr>
              <w:t>所在学校及班级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7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6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</w:rPr>
              <w:t>申请免考原因</w:t>
            </w:r>
          </w:p>
          <w:p>
            <w:pPr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Ansi="宋体"/>
                <w:color w:val="auto"/>
                <w:kern w:val="0"/>
                <w:sz w:val="24"/>
                <w:szCs w:val="24"/>
              </w:rPr>
              <w:t>(</w:t>
            </w: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</w:rPr>
              <w:t>附二级甲等或二级甲等以上医院证明病例</w:t>
            </w:r>
            <w:r>
              <w:rPr>
                <w:rFonts w:hAnsi="宋体"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50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</w:rPr>
              <w:t>考生签名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</w:rPr>
              <w:t>考生家长签名</w:t>
            </w: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班主任</w:t>
            </w:r>
          </w:p>
          <w:p>
            <w:pPr>
              <w:jc w:val="center"/>
              <w:rPr>
                <w:rFonts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签名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</w:rPr>
              <w:t>校长签名</w:t>
            </w: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</w:rPr>
              <w:t>公示结果</w:t>
            </w:r>
          </w:p>
        </w:tc>
        <w:tc>
          <w:tcPr>
            <w:tcW w:w="72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3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</w:rPr>
              <w:t>中心学校</w:t>
            </w:r>
          </w:p>
          <w:p>
            <w:pPr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</w:rPr>
              <w:t>意</w:t>
            </w:r>
            <w:r>
              <w:rPr>
                <w:rFonts w:hAnsi="宋体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</w:rPr>
              <w:t>见</w:t>
            </w:r>
          </w:p>
        </w:tc>
        <w:tc>
          <w:tcPr>
            <w:tcW w:w="72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ind w:right="480" w:firstLine="5160" w:firstLineChars="2150"/>
              <w:rPr>
                <w:color w:val="auto"/>
                <w:kern w:val="0"/>
                <w:sz w:val="24"/>
                <w:szCs w:val="24"/>
              </w:rPr>
            </w:pPr>
          </w:p>
          <w:p>
            <w:pPr>
              <w:ind w:right="480" w:firstLine="5160" w:firstLineChars="2150"/>
              <w:rPr>
                <w:color w:val="auto"/>
                <w:kern w:val="0"/>
                <w:sz w:val="24"/>
                <w:szCs w:val="24"/>
              </w:rPr>
            </w:pPr>
          </w:p>
          <w:p>
            <w:pPr>
              <w:ind w:right="480" w:firstLine="5160" w:firstLineChars="2150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(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盖章</w:t>
            </w:r>
            <w:r>
              <w:rPr>
                <w:color w:val="auto"/>
                <w:kern w:val="0"/>
                <w:sz w:val="24"/>
                <w:szCs w:val="24"/>
              </w:rPr>
              <w:t xml:space="preserve">)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审核组</w:t>
            </w:r>
          </w:p>
          <w:p>
            <w:pPr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见</w:t>
            </w:r>
          </w:p>
        </w:tc>
        <w:tc>
          <w:tcPr>
            <w:tcW w:w="72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cs="Times New Roman"/>
                <w:color w:val="auto"/>
              </w:rPr>
            </w:pPr>
          </w:p>
          <w:p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3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</w:rPr>
              <w:t>县教育局</w:t>
            </w:r>
          </w:p>
          <w:p>
            <w:pPr>
              <w:jc w:val="center"/>
              <w:rPr>
                <w:rFonts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2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pacing w:line="440" w:lineRule="exact"/>
        <w:rPr>
          <w:rFonts w:ascii="仿宋_GB2312" w:hAnsi="宋体" w:eastAsia="仿宋_GB2312"/>
          <w:color w:val="auto"/>
          <w:kern w:val="0"/>
          <w:sz w:val="24"/>
          <w:szCs w:val="24"/>
          <w:lang w:val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  <w:lang w:val="zh-CN"/>
        </w:rPr>
        <w:t>备注：</w:t>
      </w:r>
      <w:r>
        <w:rPr>
          <w:rFonts w:ascii="仿宋_GB2312" w:hAnsi="宋体" w:eastAsia="仿宋_GB2312" w:cs="仿宋_GB2312"/>
          <w:color w:val="auto"/>
          <w:kern w:val="0"/>
          <w:sz w:val="24"/>
          <w:szCs w:val="24"/>
          <w:lang w:val="zh-CN"/>
        </w:rPr>
        <w:t>1.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  <w:lang w:val="zh-CN"/>
        </w:rPr>
        <w:t>申请理化免试考生填写本表一式二份；</w:t>
      </w:r>
      <w:r>
        <w:rPr>
          <w:rFonts w:ascii="仿宋_GB2312" w:hAnsi="宋体" w:eastAsia="仿宋_GB2312" w:cs="仿宋_GB2312"/>
          <w:color w:val="auto"/>
          <w:kern w:val="0"/>
          <w:sz w:val="24"/>
          <w:szCs w:val="24"/>
          <w:lang w:val="zh-CN"/>
        </w:rPr>
        <w:t>2.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  <w:lang w:val="zh-CN"/>
        </w:rPr>
        <w:t>附县级以上医院证明及病例；</w:t>
      </w:r>
    </w:p>
    <w:p>
      <w:pPr>
        <w:adjustRightInd w:val="0"/>
        <w:spacing w:line="440" w:lineRule="exact"/>
        <w:ind w:firstLine="720" w:firstLineChars="300"/>
        <w:rPr>
          <w:rFonts w:ascii="仿宋_GB2312" w:hAnsi="宋体" w:eastAsia="仿宋_GB2312"/>
          <w:color w:val="auto"/>
          <w:kern w:val="0"/>
          <w:sz w:val="24"/>
          <w:szCs w:val="24"/>
          <w:lang w:val="zh-CN"/>
        </w:rPr>
      </w:pPr>
      <w:r>
        <w:rPr>
          <w:rFonts w:ascii="仿宋_GB2312" w:hAnsi="宋体" w:eastAsia="仿宋_GB2312" w:cs="仿宋_GB2312"/>
          <w:color w:val="auto"/>
          <w:kern w:val="0"/>
          <w:sz w:val="24"/>
          <w:szCs w:val="24"/>
          <w:lang w:val="zh-CN"/>
        </w:rPr>
        <w:t>3.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  <w:lang w:val="zh-CN"/>
        </w:rPr>
        <w:t>目测人签字至少有</w:t>
      </w:r>
      <w:r>
        <w:rPr>
          <w:rFonts w:ascii="仿宋_GB2312" w:hAnsi="宋体" w:eastAsia="仿宋_GB2312" w:cs="仿宋_GB2312"/>
          <w:color w:val="auto"/>
          <w:kern w:val="0"/>
          <w:sz w:val="24"/>
          <w:szCs w:val="24"/>
          <w:lang w:val="zh-CN"/>
        </w:rPr>
        <w:t>2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  <w:lang w:val="zh-CN"/>
        </w:rPr>
        <w:t>人签字。</w:t>
      </w:r>
    </w:p>
    <w:p>
      <w:pPr>
        <w:adjustRightInd w:val="0"/>
        <w:spacing w:line="340" w:lineRule="exact"/>
        <w:rPr>
          <w:rFonts w:ascii="仿宋_GB2312" w:hAnsi="宋体" w:eastAsia="仿宋_GB2312"/>
          <w:color w:val="auto"/>
          <w:kern w:val="0"/>
          <w:sz w:val="32"/>
          <w:szCs w:val="32"/>
          <w:lang w:val="zh-CN"/>
        </w:rPr>
      </w:pPr>
      <w:r>
        <w:rPr>
          <w:rFonts w:ascii="仿宋_GB2312" w:hAnsi="宋体" w:eastAsia="仿宋_GB2312"/>
          <w:color w:val="auto"/>
          <w:kern w:val="0"/>
          <w:sz w:val="24"/>
          <w:szCs w:val="24"/>
          <w:lang w:val="zh-CN"/>
        </w:rPr>
        <w:br w:type="page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zh-CN"/>
        </w:rPr>
        <w:t>附件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zh-CN"/>
        </w:rPr>
        <w:t>：</w:t>
      </w:r>
    </w:p>
    <w:p>
      <w:pPr>
        <w:spacing w:beforeLines="50" w:line="590" w:lineRule="exact"/>
        <w:jc w:val="center"/>
        <w:rPr>
          <w:rFonts w:ascii="方正小标宋简体" w:hAnsi="方正小标宋简体" w:eastAsia="方正小标宋简体"/>
          <w:color w:val="auto"/>
          <w:spacing w:val="20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20"/>
          <w:kern w:val="0"/>
          <w:sz w:val="44"/>
          <w:szCs w:val="44"/>
          <w:lang w:val="zh-CN"/>
        </w:rPr>
        <w:t>考生领队职责</w:t>
      </w:r>
    </w:p>
    <w:p>
      <w:pPr>
        <w:autoSpaceDE w:val="0"/>
        <w:autoSpaceDN w:val="0"/>
        <w:adjustRightInd w:val="0"/>
        <w:spacing w:line="590" w:lineRule="exact"/>
        <w:jc w:val="center"/>
        <w:rPr>
          <w:rFonts w:ascii="仿宋_GB2312" w:hAnsi="华文中宋" w:eastAsia="仿宋_GB2312"/>
          <w:b/>
          <w:bCs/>
          <w:color w:val="auto"/>
          <w:kern w:val="0"/>
          <w:sz w:val="32"/>
          <w:szCs w:val="32"/>
          <w:lang w:val="zh-CN"/>
        </w:rPr>
      </w:pPr>
    </w:p>
    <w:p>
      <w:pPr>
        <w:spacing w:line="590" w:lineRule="exact"/>
        <w:ind w:firstLine="640" w:firstLineChars="200"/>
        <w:jc w:val="left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一、考生领队要提前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天通知考生考试时间、地点、场次。</w:t>
      </w:r>
    </w:p>
    <w:p>
      <w:pPr>
        <w:spacing w:line="590" w:lineRule="exact"/>
        <w:ind w:firstLine="640" w:firstLineChars="200"/>
        <w:jc w:val="left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二、考生领队应于考前一小时带领考生进入考点，熟悉考点环境、考试流程。</w:t>
      </w:r>
    </w:p>
    <w:p>
      <w:pPr>
        <w:spacing w:line="590" w:lineRule="exact"/>
        <w:ind w:firstLine="640" w:firstLineChars="200"/>
        <w:jc w:val="left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三、对考生进行考前教育，宣布考场纪律和考生须知，教育考生正确对待考试。</w:t>
      </w:r>
    </w:p>
    <w:p>
      <w:pPr>
        <w:spacing w:line="590" w:lineRule="exact"/>
        <w:ind w:firstLine="640" w:firstLineChars="200"/>
        <w:jc w:val="left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四、考生到达考点后，领队要和考生一起按考点办公室的安排，在指定地点休息，等待考试，要做到考生不离开领队，领队不离开考生，不准任何考生单独行动。</w:t>
      </w:r>
    </w:p>
    <w:p>
      <w:pPr>
        <w:spacing w:line="590" w:lineRule="exact"/>
        <w:ind w:firstLine="640" w:firstLineChars="200"/>
        <w:jc w:val="left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五、考前要对考生进行心理素质教育，沉着、冷静做好应考前的准备工作，正常发挥考试水平。</w:t>
      </w:r>
    </w:p>
    <w:p>
      <w:pPr>
        <w:spacing w:line="590" w:lineRule="exact"/>
        <w:ind w:firstLine="640" w:firstLineChars="200"/>
        <w:jc w:val="left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六、关</w:t>
      </w:r>
      <w:r>
        <w:rPr>
          <w:rFonts w:hint="eastAsia" w:ascii="仿宋_GB2312" w:hAnsi="宋体" w:eastAsia="仿宋_GB2312" w:cs="仿宋_GB2312"/>
          <w:color w:val="auto"/>
          <w:spacing w:val="-8"/>
          <w:kern w:val="0"/>
          <w:sz w:val="32"/>
          <w:szCs w:val="32"/>
        </w:rPr>
        <w:t>心考生生活，负责安排考生往返交通，确保考生安全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。</w:t>
      </w:r>
    </w:p>
    <w:p>
      <w:pPr>
        <w:spacing w:line="590" w:lineRule="exact"/>
        <w:ind w:firstLine="640" w:firstLineChars="200"/>
        <w:jc w:val="left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七、入场前清点考生人数，考前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分钟按考号顺序组织考生列队，等待点名。</w:t>
      </w:r>
    </w:p>
    <w:p>
      <w:pPr>
        <w:spacing w:line="590" w:lineRule="exact"/>
        <w:ind w:firstLine="640" w:firstLineChars="200"/>
        <w:jc w:val="left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八、考试结束，领队要及时组织考生返程，不得在考场周围逗留、喧哗。</w:t>
      </w:r>
    </w:p>
    <w:p>
      <w:pPr>
        <w:spacing w:line="590" w:lineRule="exact"/>
        <w:ind w:firstLine="640" w:firstLineChars="200"/>
        <w:jc w:val="left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九、做好上下联络，协助考点处理有关问题。</w:t>
      </w:r>
    </w:p>
    <w:p>
      <w:pPr>
        <w:spacing w:line="590" w:lineRule="exact"/>
        <w:ind w:firstLine="640" w:firstLineChars="200"/>
        <w:jc w:val="left"/>
        <w:rPr>
          <w:rFonts w:ascii="仿宋_GB2312" w:hAnsi="宋体" w:eastAsia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十、考生领队的带队证件不得借给他人使用。</w:t>
      </w:r>
      <w:r>
        <w:rPr>
          <w:rFonts w:ascii="仿宋_GB2312" w:hAnsi="宋体" w:eastAsia="仿宋_GB2312"/>
          <w:color w:val="auto"/>
          <w:kern w:val="0"/>
          <w:sz w:val="32"/>
          <w:szCs w:val="32"/>
          <w:lang w:val="zh-CN"/>
        </w:rPr>
        <w:br w:type="page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zh-CN"/>
        </w:rPr>
        <w:t>附件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zh-CN"/>
        </w:rPr>
        <w:t>：</w:t>
      </w:r>
    </w:p>
    <w:p>
      <w:pPr>
        <w:spacing w:beforeLines="100" w:line="590" w:lineRule="exact"/>
        <w:jc w:val="center"/>
        <w:rPr>
          <w:rFonts w:ascii="方正小标宋简体" w:hAnsi="方正小标宋简体" w:eastAsia="方正小标宋简体"/>
          <w:color w:val="auto"/>
          <w:spacing w:val="20"/>
          <w:kern w:val="0"/>
          <w:sz w:val="44"/>
          <w:szCs w:val="44"/>
          <w:highlight w:val="yellow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20"/>
          <w:kern w:val="0"/>
          <w:sz w:val="44"/>
          <w:szCs w:val="44"/>
          <w:lang w:val="zh-CN"/>
        </w:rPr>
        <w:t>评分员职责</w:t>
      </w:r>
    </w:p>
    <w:p>
      <w:pPr>
        <w:spacing w:line="59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9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一、严格遵守统一作息时间，不迟到、不早退，确需请假须经领导组组长同意。</w:t>
      </w:r>
    </w:p>
    <w:p>
      <w:pPr>
        <w:spacing w:line="590" w:lineRule="exact"/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二、工作期间不擅离考场，不携带通讯工具，不向考生或带队传递考场内信息，不抽烟、不叙闲话、不串岗。</w:t>
      </w:r>
    </w:p>
    <w:p>
      <w:pPr>
        <w:spacing w:line="590" w:lineRule="exact"/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三、认真学习掌握评分标准，防止错评、误评。</w:t>
      </w:r>
    </w:p>
    <w:p>
      <w:pPr>
        <w:spacing w:line="590" w:lineRule="exact"/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四、一律佩带胸证，并使用统一发放的红色圆珠笔赋分。</w:t>
      </w:r>
    </w:p>
    <w:p>
      <w:pPr>
        <w:spacing w:line="590" w:lineRule="exact"/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五、记分要清楚，如需更正，必须经主考、纪检员签字。</w:t>
      </w:r>
    </w:p>
    <w:p>
      <w:pPr>
        <w:spacing w:line="590" w:lineRule="exact"/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六、经主考签字后，考生成绩一律交给指定的纪检人员。</w:t>
      </w:r>
    </w:p>
    <w:p>
      <w:pPr>
        <w:spacing w:line="590" w:lineRule="exact"/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七、评分人员应回避子女、亲属及本校考生，如遇此情况，应由其他老师临时替换。</w:t>
      </w:r>
    </w:p>
    <w:p>
      <w:pPr>
        <w:spacing w:line="590" w:lineRule="exact"/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八、评分人员以考场为单位，每半天随主考、纪检抽签轮岗。</w:t>
      </w:r>
    </w:p>
    <w:p>
      <w:pPr>
        <w:adjustRightInd w:val="0"/>
        <w:spacing w:line="590" w:lineRule="exact"/>
        <w:rPr>
          <w:rFonts w:ascii="仿宋_GB2312" w:hAnsi="宋体" w:eastAsia="仿宋_GB2312"/>
          <w:color w:val="auto"/>
          <w:kern w:val="0"/>
          <w:sz w:val="32"/>
          <w:szCs w:val="32"/>
          <w:lang w:val="zh-CN"/>
        </w:rPr>
      </w:pPr>
      <w:r>
        <w:rPr>
          <w:rFonts w:ascii="仿宋_GB2312" w:hAnsi="宋体" w:eastAsia="仿宋_GB2312"/>
          <w:color w:val="auto"/>
          <w:kern w:val="0"/>
          <w:sz w:val="32"/>
          <w:szCs w:val="32"/>
          <w:lang w:val="zh-CN"/>
        </w:rPr>
        <w:br w:type="page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zh-CN"/>
        </w:rPr>
        <w:t>附件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zh-CN"/>
        </w:rPr>
        <w:t>：</w:t>
      </w:r>
    </w:p>
    <w:p>
      <w:pPr>
        <w:spacing w:beforeLines="50" w:line="590" w:lineRule="exact"/>
        <w:jc w:val="center"/>
        <w:rPr>
          <w:rFonts w:ascii="方正小标宋简体" w:hAnsi="方正小标宋简体" w:eastAsia="方正小标宋简体"/>
          <w:color w:val="auto"/>
          <w:spacing w:val="28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28"/>
          <w:kern w:val="0"/>
          <w:sz w:val="44"/>
          <w:szCs w:val="44"/>
          <w:lang w:val="zh-CN"/>
        </w:rPr>
        <w:t>纪检员职责</w:t>
      </w:r>
    </w:p>
    <w:p>
      <w:pPr>
        <w:spacing w:line="590" w:lineRule="exact"/>
        <w:ind w:firstLine="658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90" w:lineRule="exact"/>
        <w:ind w:firstLine="658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一、认真学习和掌握实验操作考试有关政策和规定，并督促考点严格贯彻执行。</w:t>
      </w:r>
    </w:p>
    <w:p>
      <w:pPr>
        <w:spacing w:line="590" w:lineRule="exact"/>
        <w:ind w:firstLine="658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二、工作期间不得擅离考场，不携带任何通讯工具，不向场外传递场内信息，不抽烟、不叙闲话、不串岗。按规定时间到达考点。</w:t>
      </w:r>
    </w:p>
    <w:p>
      <w:pPr>
        <w:spacing w:line="590" w:lineRule="exact"/>
        <w:ind w:firstLine="658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三、全面了解考点工作情况。包括组织领导、试卷保密管理、考点设施、考场布置、监考培训、考生入场、退场、考场纪律及考后成绩交接公布等环节，对考点工作中违背有关规定的，应及时提请考点负责人注意，并督促其纠正。</w:t>
      </w:r>
    </w:p>
    <w:p>
      <w:pPr>
        <w:spacing w:line="590" w:lineRule="exact"/>
        <w:ind w:firstLine="658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四、发现考生违纪，予以制止，如实记录。不宜在考生座位前无故停留，以免影响考生。</w:t>
      </w:r>
    </w:p>
    <w:p>
      <w:pPr>
        <w:spacing w:line="590" w:lineRule="exact"/>
        <w:ind w:firstLine="658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五、发现监考人员、评分员要求不严，工作不负责任，应当场进行批评指正，情节严重者应告知考点主任和驻考点巡视人员处理。</w:t>
      </w:r>
    </w:p>
    <w:p>
      <w:pPr>
        <w:spacing w:line="590" w:lineRule="exact"/>
        <w:ind w:firstLine="658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六、忠于职守，坚持原则，不徇私情，谦虚谨慎，廉洁自律，圆满完成工作任务。</w:t>
      </w:r>
    </w:p>
    <w:p>
      <w:pPr>
        <w:adjustRightInd w:val="0"/>
        <w:spacing w:line="590" w:lineRule="exact"/>
        <w:jc w:val="left"/>
        <w:rPr>
          <w:rFonts w:ascii="仿宋_GB2312" w:eastAsia="仿宋_GB2312"/>
          <w:color w:val="auto"/>
          <w:kern w:val="0"/>
          <w:sz w:val="32"/>
          <w:szCs w:val="32"/>
        </w:rPr>
      </w:pPr>
    </w:p>
    <w:p>
      <w:pPr>
        <w:spacing w:line="590" w:lineRule="exact"/>
        <w:rPr>
          <w:rFonts w:ascii="Arial" w:hAnsi="Arial" w:eastAsia="黑体"/>
          <w:b/>
          <w:bCs/>
          <w:color w:val="auto"/>
          <w:sz w:val="32"/>
          <w:szCs w:val="32"/>
        </w:rPr>
      </w:pPr>
    </w:p>
    <w:p>
      <w:pPr>
        <w:spacing w:line="590" w:lineRule="exact"/>
        <w:rPr>
          <w:rFonts w:ascii="仿宋_GB2312" w:hAnsi="Arial" w:eastAsia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6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：</w:t>
      </w:r>
    </w:p>
    <w:p>
      <w:pPr>
        <w:spacing w:beforeLines="100" w:line="590" w:lineRule="exact"/>
        <w:jc w:val="center"/>
        <w:rPr>
          <w:rFonts w:ascii="方正小标宋简体" w:hAnsi="方正小标宋简体" w:eastAsia="方正小标宋简体"/>
          <w:color w:val="auto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zh-CN"/>
        </w:rPr>
        <w:t>考试工作人员违纪处理办法</w:t>
      </w:r>
    </w:p>
    <w:p>
      <w:pPr>
        <w:spacing w:line="560" w:lineRule="exact"/>
        <w:jc w:val="center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一、考试工作人员在监考中不履行职责，接打手机、抽烟、看书、看报、打瞌睡、聊天、擅自离开岗位，经指出仍不改正的，取消当年考试工作人员资格，并给予通报批评。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二、考试工作人员有下列情形之一的，取消当年及下一年考试工作人员资格，并视其情节轻重给予行政处分。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color w:val="auto"/>
          <w:spacing w:val="-8"/>
          <w:kern w:val="0"/>
          <w:sz w:val="32"/>
          <w:szCs w:val="32"/>
        </w:rPr>
        <w:t>利用监考或从事考试工作之便，为考生舞弊提供条件的；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评分员在每场开考前没有把仪器调试到应考状态而耽误考生考试的；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擅自变动考生实验操作考试时间，造成考点或部分考场纪律混乱的；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auto"/>
          <w:spacing w:val="-11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在</w:t>
      </w:r>
      <w:r>
        <w:rPr>
          <w:rFonts w:hint="eastAsia" w:ascii="仿宋_GB2312" w:hAnsi="宋体" w:eastAsia="仿宋_GB2312" w:cs="仿宋_GB2312"/>
          <w:color w:val="auto"/>
          <w:spacing w:val="-11"/>
          <w:kern w:val="0"/>
          <w:sz w:val="32"/>
          <w:szCs w:val="32"/>
        </w:rPr>
        <w:t>学生实验操作考试过程中，对考生做指导与暗示的；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在监考和评分中，丢失、损坏考生答卷和教学仪器，造成严重后果的；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6.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在评分中，擅自更改评分标准的；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7.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指使、纵容、创造条件或伙同他人舞弊的；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8.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利用考试工作之便，索贿、受贿、以权谋私的；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9.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诬陷、打击、报复学生的；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10.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偷换、涂改考生成绩的。</w:t>
      </w:r>
    </w:p>
    <w:p>
      <w:pPr>
        <w:widowControl/>
        <w:shd w:val="clear" w:color="auto" w:fill="FFFFFF"/>
        <w:spacing w:line="500" w:lineRule="atLeast"/>
        <w:jc w:val="left"/>
        <w:rPr>
          <w:rFonts w:ascii="仿宋_GB2312" w:hAnsi="Arial" w:eastAsia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仿宋_GB2312" w:hAnsi="宋体" w:eastAsia="仿宋_GB2312"/>
          <w:color w:val="auto"/>
          <w:kern w:val="0"/>
          <w:sz w:val="32"/>
          <w:szCs w:val="32"/>
        </w:rPr>
        <w:br w:type="page"/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7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spacing w:line="500" w:lineRule="atLeast"/>
        <w:jc w:val="center"/>
        <w:rPr>
          <w:rFonts w:ascii="方正小标宋简体" w:hAnsi="Arial" w:eastAsia="方正小标宋简体"/>
          <w:color w:val="auto"/>
          <w:spacing w:val="2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20"/>
          <w:kern w:val="0"/>
          <w:sz w:val="44"/>
          <w:szCs w:val="44"/>
          <w:shd w:val="clear" w:color="auto" w:fill="FFFFFF"/>
        </w:rPr>
        <w:t>实验操作考试考生须知</w:t>
      </w:r>
    </w:p>
    <w:p>
      <w:pPr>
        <w:widowControl/>
        <w:shd w:val="clear" w:color="auto" w:fill="FFFFFF"/>
        <w:spacing w:line="500" w:lineRule="atLeast"/>
        <w:ind w:firstLine="660"/>
        <w:jc w:val="left"/>
        <w:rPr>
          <w:rFonts w:ascii="仿宋_GB2312" w:hAnsi="Arial" w:eastAsia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Arial" w:hAnsi="Arial" w:eastAsia="仿宋_GB2312" w:cs="Arial"/>
          <w:color w:val="auto"/>
          <w:kern w:val="0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500" w:lineRule="atLeast"/>
        <w:ind w:firstLine="660"/>
        <w:jc w:val="left"/>
        <w:rPr>
          <w:rFonts w:ascii="仿宋_GB2312" w:hAnsi="Arial" w:eastAsia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一、考生持准考证进入考场，不准携带任何书籍、实验报告、复习资料等，只许带必备文具。</w:t>
      </w:r>
    </w:p>
    <w:p>
      <w:pPr>
        <w:widowControl/>
        <w:shd w:val="clear" w:color="auto" w:fill="FFFFFF"/>
        <w:spacing w:line="500" w:lineRule="atLeast"/>
        <w:ind w:firstLine="660"/>
        <w:jc w:val="left"/>
        <w:rPr>
          <w:rFonts w:ascii="仿宋_GB2312" w:hAnsi="Arial" w:eastAsia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二、考生在考前十分钟抽签入场，考试开始后不得入场。</w:t>
      </w:r>
    </w:p>
    <w:p>
      <w:pPr>
        <w:widowControl/>
        <w:shd w:val="clear" w:color="auto" w:fill="FFFFFF"/>
        <w:spacing w:line="500" w:lineRule="atLeast"/>
        <w:ind w:firstLine="660"/>
        <w:jc w:val="left"/>
        <w:rPr>
          <w:rFonts w:ascii="仿宋_GB2312" w:hAnsi="Arial" w:eastAsia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三、考生要听从监考人员指挥。宣布考试开始方可动手操作，考试终止时间一到，立即停止操作并退场，且不得在考场附近逗留。不得与未测考生在一起交谈。考试期间不得以任何理由离开考场，否则以零分计算。</w:t>
      </w:r>
    </w:p>
    <w:p>
      <w:pPr>
        <w:widowControl/>
        <w:shd w:val="clear" w:color="auto" w:fill="FFFFFF"/>
        <w:spacing w:line="500" w:lineRule="atLeast"/>
        <w:ind w:firstLine="660"/>
        <w:jc w:val="left"/>
        <w:rPr>
          <w:rFonts w:ascii="仿宋_GB2312" w:hAnsi="Arial" w:eastAsia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四、考生要爱护公物，保持考场卫生，不准乱倒化学废液，损坏实验仪器要按价赔偿。</w:t>
      </w:r>
    </w:p>
    <w:p>
      <w:pPr>
        <w:widowControl/>
        <w:shd w:val="clear" w:color="auto" w:fill="FFFFFF"/>
        <w:spacing w:line="500" w:lineRule="atLeast"/>
        <w:ind w:firstLine="660"/>
        <w:jc w:val="left"/>
        <w:rPr>
          <w:rFonts w:ascii="仿宋_GB2312" w:hAnsi="Arial" w:eastAsia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五、考生在实验时要注意安全，防止各类事故的发生。</w:t>
      </w:r>
    </w:p>
    <w:p>
      <w:pPr>
        <w:widowControl/>
        <w:shd w:val="clear" w:color="auto" w:fill="FFFFFF"/>
        <w:spacing w:line="500" w:lineRule="atLeast"/>
        <w:ind w:firstLine="660"/>
        <w:jc w:val="left"/>
        <w:rPr>
          <w:rFonts w:ascii="仿宋_GB2312" w:hAnsi="Arial" w:eastAsia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六、考生要严格遵守考试纪律，不得干扰和影响考核人员工作。有违纪者按有关规定处理。</w:t>
      </w:r>
    </w:p>
    <w:p>
      <w:pPr>
        <w:widowControl/>
        <w:shd w:val="clear" w:color="auto" w:fill="FFFFFF"/>
        <w:spacing w:line="500" w:lineRule="atLeast"/>
        <w:ind w:firstLine="660"/>
        <w:jc w:val="left"/>
        <w:rPr>
          <w:rFonts w:ascii="仿宋_GB2312" w:hAnsi="Arial" w:eastAsia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七、凡开考未到者，视为缺考；不参加考试者，不予补考，一律视为零分，免考生除外。</w:t>
      </w:r>
    </w:p>
    <w:p>
      <w:pPr>
        <w:adjustRightInd w:val="0"/>
        <w:spacing w:line="590" w:lineRule="exact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adjustRightInd w:val="0"/>
        <w:spacing w:line="590" w:lineRule="exact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adjustRightInd w:val="0"/>
        <w:spacing w:line="590" w:lineRule="exact"/>
        <w:rPr>
          <w:rFonts w:ascii="仿宋_GB2312" w:hAnsi="宋体" w:eastAsia="仿宋_GB2312"/>
          <w:color w:val="auto"/>
          <w:kern w:val="0"/>
          <w:sz w:val="32"/>
          <w:szCs w:val="32"/>
          <w:lang w:val="zh-CN"/>
        </w:rPr>
      </w:pPr>
    </w:p>
    <w:p>
      <w:pPr>
        <w:adjustRightInd w:val="0"/>
        <w:spacing w:line="590" w:lineRule="exact"/>
        <w:rPr>
          <w:rFonts w:ascii="仿宋_GB2312" w:hAnsi="宋体" w:eastAsia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zh-CN"/>
        </w:rPr>
        <w:t>附件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zh-CN"/>
        </w:rPr>
        <w:t>：</w:t>
      </w:r>
    </w:p>
    <w:p>
      <w:pPr>
        <w:pStyle w:val="2"/>
        <w:spacing w:before="0" w:after="0"/>
        <w:rPr>
          <w:rFonts w:cs="Times New Roman"/>
          <w:color w:val="auto"/>
          <w:lang w:val="zh-CN"/>
        </w:rPr>
      </w:pPr>
    </w:p>
    <w:p>
      <w:pPr>
        <w:spacing w:line="590" w:lineRule="exact"/>
        <w:jc w:val="center"/>
        <w:rPr>
          <w:rFonts w:ascii="方正小标宋简体" w:hAnsi="方正小标宋简体" w:eastAsia="方正小标宋简体"/>
          <w:color w:val="auto"/>
          <w:spacing w:val="28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28"/>
          <w:kern w:val="0"/>
          <w:sz w:val="44"/>
          <w:szCs w:val="44"/>
          <w:lang w:val="zh-CN"/>
        </w:rPr>
        <w:t>考生违纪处理办法</w:t>
      </w:r>
    </w:p>
    <w:p>
      <w:pPr>
        <w:spacing w:line="590" w:lineRule="exact"/>
        <w:jc w:val="center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spacing w:line="590" w:lineRule="exact"/>
        <w:ind w:firstLine="640" w:firstLineChars="200"/>
        <w:jc w:val="left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一、携带规定以外的物品进入考场的；</w:t>
      </w:r>
    </w:p>
    <w:p>
      <w:pPr>
        <w:spacing w:line="590" w:lineRule="exact"/>
        <w:ind w:firstLine="640" w:firstLineChars="200"/>
        <w:jc w:val="left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二、宣布考试开考前动手操作的；</w:t>
      </w:r>
    </w:p>
    <w:p>
      <w:pPr>
        <w:spacing w:line="590" w:lineRule="exact"/>
        <w:ind w:firstLine="640" w:firstLineChars="200"/>
        <w:jc w:val="left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三、考试终止后继续操作的；</w:t>
      </w:r>
    </w:p>
    <w:p>
      <w:pPr>
        <w:spacing w:line="590" w:lineRule="exact"/>
        <w:ind w:firstLine="640" w:firstLineChars="200"/>
        <w:jc w:val="left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四、在考场内吸烟，喧哗或有其它影响考场秩序的行为经劝阻仍不改正的；</w:t>
      </w:r>
    </w:p>
    <w:p>
      <w:pPr>
        <w:spacing w:line="590" w:lineRule="exact"/>
        <w:ind w:firstLine="640" w:firstLineChars="200"/>
        <w:jc w:val="left"/>
        <w:rPr>
          <w:rFonts w:ascii="仿宋_GB2312" w:hAnsi="宋体" w:eastAsia="仿宋_GB2312"/>
          <w:color w:val="auto"/>
          <w:spacing w:val="-11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五、考</w:t>
      </w:r>
      <w:r>
        <w:rPr>
          <w:rFonts w:hint="eastAsia" w:ascii="仿宋_GB2312" w:hAnsi="宋体" w:eastAsia="仿宋_GB2312" w:cs="仿宋_GB2312"/>
          <w:color w:val="auto"/>
          <w:spacing w:val="-11"/>
          <w:kern w:val="0"/>
          <w:sz w:val="32"/>
          <w:szCs w:val="32"/>
        </w:rPr>
        <w:t>试期间故意毁坏实验仪器，浪费化学药品的；</w:t>
      </w:r>
    </w:p>
    <w:p>
      <w:pPr>
        <w:spacing w:line="590" w:lineRule="exact"/>
        <w:ind w:firstLine="640" w:firstLineChars="200"/>
        <w:jc w:val="left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六、拒绝、阻碍考试工作人员执行公务的；</w:t>
      </w:r>
    </w:p>
    <w:p>
      <w:pPr>
        <w:spacing w:line="590" w:lineRule="exact"/>
        <w:ind w:firstLine="640" w:firstLineChars="200"/>
        <w:jc w:val="left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七、威胁考试工作人员安全或公然侮辱、诽谤、诬陷考试工作人员的；</w:t>
      </w:r>
    </w:p>
    <w:p>
      <w:pPr>
        <w:spacing w:line="590" w:lineRule="exact"/>
        <w:ind w:firstLine="640" w:firstLineChars="200"/>
        <w:jc w:val="left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八、伪造证件，请他人代考的；</w:t>
      </w:r>
    </w:p>
    <w:p>
      <w:pPr>
        <w:spacing w:line="59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考生有前四种行为之一的，扣除该科所得分数的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30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％；有后四种行为之一的，取消其考试资格。</w:t>
      </w:r>
    </w:p>
    <w:p>
      <w:pPr>
        <w:adjustRightInd w:val="0"/>
        <w:spacing w:line="590" w:lineRule="exact"/>
        <w:rPr>
          <w:rFonts w:ascii="仿宋_GB2312" w:hAnsi="宋体" w:eastAsia="仿宋_GB2312"/>
          <w:b/>
          <w:bCs/>
          <w:color w:val="auto"/>
          <w:kern w:val="0"/>
          <w:sz w:val="32"/>
          <w:szCs w:val="32"/>
          <w:lang w:val="zh-CN"/>
        </w:rPr>
      </w:pPr>
      <w:r>
        <w:rPr>
          <w:rFonts w:ascii="仿宋_GB2312" w:hAnsi="华文中宋" w:eastAsia="仿宋_GB2312"/>
          <w:b/>
          <w:bCs/>
          <w:color w:val="auto"/>
          <w:kern w:val="0"/>
          <w:sz w:val="32"/>
          <w:szCs w:val="32"/>
        </w:rPr>
        <w:br w:type="page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zh-CN"/>
        </w:rPr>
        <w:t>附件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9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zh-CN"/>
        </w:rPr>
        <w:t>：</w:t>
      </w:r>
    </w:p>
    <w:p>
      <w:pPr>
        <w:spacing w:line="590" w:lineRule="exact"/>
        <w:jc w:val="center"/>
        <w:rPr>
          <w:rFonts w:ascii="方正小标宋简体" w:hAnsi="方正小标宋简体" w:eastAsia="方正小标宋简体"/>
          <w:color w:val="auto"/>
          <w:spacing w:val="28"/>
          <w:kern w:val="0"/>
          <w:sz w:val="44"/>
          <w:szCs w:val="44"/>
          <w:lang w:val="zh-CN"/>
        </w:rPr>
      </w:pPr>
    </w:p>
    <w:p>
      <w:pPr>
        <w:spacing w:line="590" w:lineRule="exact"/>
        <w:jc w:val="center"/>
        <w:rPr>
          <w:rFonts w:ascii="方正小标宋简体" w:hAnsi="方正小标宋简体" w:eastAsia="方正小标宋简体"/>
          <w:color w:val="auto"/>
          <w:spacing w:val="28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28"/>
          <w:kern w:val="0"/>
          <w:sz w:val="44"/>
          <w:szCs w:val="44"/>
          <w:lang w:val="zh-CN"/>
        </w:rPr>
        <w:t>志愿者选定及培训要求</w:t>
      </w:r>
    </w:p>
    <w:p>
      <w:pPr>
        <w:spacing w:line="590" w:lineRule="exact"/>
        <w:ind w:firstLine="658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一、选聘范围：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皖西经济技术学校思想作风好、责任心强、纪律严明的优秀学生。</w:t>
      </w:r>
    </w:p>
    <w:p>
      <w:pPr>
        <w:spacing w:line="59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二、选聘条件：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身体健康，纪律观念强，沟通协调能力突出者优先。</w:t>
      </w:r>
    </w:p>
    <w:p>
      <w:pPr>
        <w:spacing w:line="59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三、培训要求</w:t>
      </w:r>
    </w:p>
    <w:p>
      <w:pPr>
        <w:spacing w:line="59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志愿者一律佩戴证件，按时到岗，对所负责的工作认真、仔细。</w:t>
      </w:r>
    </w:p>
    <w:p>
      <w:pPr>
        <w:spacing w:line="59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掌握考试时间，考生进场后，协助纪检人员逐一核对准考证，严防冒名顶替。</w:t>
      </w:r>
    </w:p>
    <w:p>
      <w:pPr>
        <w:spacing w:line="59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3.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忠于职守，坚持原则，不徇私情。</w:t>
      </w:r>
    </w:p>
    <w:p>
      <w:pPr>
        <w:spacing w:line="59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4.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做好上下联络，协助考点处理有关问题。</w:t>
      </w:r>
    </w:p>
    <w:p>
      <w:pPr>
        <w:spacing w:line="59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5.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在操作器材过程中，要爱护器材，并且及时回收。</w:t>
      </w:r>
    </w:p>
    <w:p>
      <w:pPr>
        <w:spacing w:line="59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6.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如遇原本校考生或自己亲属应及时上报回避，由其他志愿者临时替换。</w:t>
      </w:r>
    </w:p>
    <w:p>
      <w:pPr>
        <w:spacing w:line="59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7.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不得携带手机等通讯工具。</w:t>
      </w:r>
    </w:p>
    <w:p>
      <w:pPr>
        <w:spacing w:line="460" w:lineRule="exact"/>
        <w:rPr>
          <w:rFonts w:ascii="仿宋_GB2312" w:eastAsia="仿宋_GB2312"/>
          <w:color w:val="auto"/>
          <w:sz w:val="32"/>
          <w:szCs w:val="32"/>
        </w:rPr>
        <w:sectPr>
          <w:footerReference r:id="rId3" w:type="default"/>
          <w:pgSz w:w="11906" w:h="16838"/>
          <w:pgMar w:top="2211" w:right="1531" w:bottom="1871" w:left="1531" w:header="851" w:footer="1701" w:gutter="0"/>
          <w:cols w:space="720" w:num="1"/>
          <w:docGrid w:type="linesAndChars" w:linePitch="312" w:charSpace="0"/>
        </w:sectPr>
      </w:pPr>
    </w:p>
    <w:p>
      <w:pPr>
        <w:spacing w:line="46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附件</w:t>
      </w:r>
      <w:r>
        <w:rPr>
          <w:rFonts w:ascii="仿宋_GB2312" w:eastAsia="仿宋_GB2312" w:cs="仿宋_GB2312"/>
          <w:color w:val="auto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：</w:t>
      </w:r>
    </w:p>
    <w:p>
      <w:pPr>
        <w:spacing w:beforeLines="50" w:line="460" w:lineRule="exact"/>
        <w:jc w:val="center"/>
        <w:rPr>
          <w:rFonts w:ascii="方正小标宋简体" w:hAnsi="方正小标宋简体" w:eastAsia="方正小标宋简体"/>
          <w:color w:val="auto"/>
          <w:spacing w:val="-20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8"/>
          <w:szCs w:val="38"/>
        </w:rPr>
        <w:t>霍邱县</w:t>
      </w:r>
      <w:r>
        <w:rPr>
          <w:rFonts w:ascii="方正小标宋简体" w:hAnsi="方正小标宋简体" w:eastAsia="方正小标宋简体" w:cs="方正小标宋简体"/>
          <w:color w:val="auto"/>
          <w:spacing w:val="-20"/>
          <w:sz w:val="38"/>
          <w:szCs w:val="38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8"/>
          <w:szCs w:val="38"/>
        </w:rPr>
        <w:t>年初中学业水平实验操作考试体温检测汇总表</w:t>
      </w:r>
    </w:p>
    <w:p>
      <w:pPr>
        <w:spacing w:line="590" w:lineRule="exact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学校名称：</w:t>
      </w:r>
      <w:r>
        <w:rPr>
          <w:rFonts w:asci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ascii="仿宋_GB2312" w:eastAsia="仿宋_GB2312" w:cs="仿宋_GB2312"/>
          <w:color w:val="auto"/>
          <w:sz w:val="32"/>
          <w:szCs w:val="32"/>
        </w:rPr>
        <w:t xml:space="preserve">                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时间：</w:t>
      </w:r>
    </w:p>
    <w:tbl>
      <w:tblPr>
        <w:tblStyle w:val="7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225"/>
        <w:gridCol w:w="1225"/>
        <w:gridCol w:w="1225"/>
        <w:gridCol w:w="1849"/>
        <w:gridCol w:w="1421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检测时间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体温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9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11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12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13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14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15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16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17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18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19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20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21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22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23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24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</w:tbl>
    <w:p>
      <w:pPr>
        <w:tabs>
          <w:tab w:val="left" w:pos="845"/>
          <w:tab w:val="left" w:pos="2075"/>
          <w:tab w:val="left" w:pos="3305"/>
          <w:tab w:val="left" w:pos="4535"/>
          <w:tab w:val="left" w:pos="6392"/>
          <w:tab w:val="left" w:pos="7819"/>
        </w:tabs>
        <w:jc w:val="center"/>
        <w:rPr>
          <w:rFonts w:ascii="宋体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说明：进入考点前，提交考点疫情防控组。</w:t>
      </w:r>
      <w:r>
        <w:rPr>
          <w:rFonts w:ascii="宋体"/>
          <w:color w:val="auto"/>
          <w:sz w:val="24"/>
          <w:szCs w:val="24"/>
        </w:rPr>
        <w:tab/>
      </w:r>
      <w:r>
        <w:rPr>
          <w:rFonts w:ascii="宋体"/>
          <w:color w:val="auto"/>
          <w:sz w:val="24"/>
          <w:szCs w:val="24"/>
        </w:rPr>
        <w:tab/>
      </w:r>
      <w:r>
        <w:rPr>
          <w:rFonts w:ascii="宋体"/>
          <w:color w:val="auto"/>
          <w:sz w:val="24"/>
          <w:szCs w:val="24"/>
        </w:rPr>
        <w:tab/>
      </w:r>
      <w:r>
        <w:rPr>
          <w:rFonts w:ascii="宋体"/>
          <w:color w:val="auto"/>
          <w:sz w:val="24"/>
          <w:szCs w:val="24"/>
        </w:rPr>
        <w:tab/>
      </w:r>
      <w:r>
        <w:rPr>
          <w:rFonts w:ascii="宋体"/>
          <w:color w:val="auto"/>
          <w:sz w:val="24"/>
          <w:szCs w:val="24"/>
        </w:rPr>
        <w:tab/>
      </w:r>
    </w:p>
    <w:p>
      <w:pPr>
        <w:pStyle w:val="2"/>
        <w:spacing w:before="0" w:after="0" w:line="480" w:lineRule="exact"/>
        <w:rPr>
          <w:rFonts w:ascii="仿宋_GB2312" w:hAnsi="仿宋_GB2312" w:eastAsia="仿宋_GB2312" w:cs="Times New Roman"/>
          <w:b w:val="0"/>
          <w:bCs w:val="0"/>
          <w:color w:va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附件</w:t>
      </w:r>
      <w:r>
        <w:rPr>
          <w:rFonts w:ascii="仿宋_GB2312" w:hAnsi="仿宋_GB2312" w:eastAsia="仿宋_GB2312" w:cs="仿宋_GB2312"/>
          <w:b w:val="0"/>
          <w:bCs w:val="0"/>
          <w:color w:val="auto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：</w:t>
      </w:r>
    </w:p>
    <w:p>
      <w:pPr>
        <w:jc w:val="center"/>
        <w:textAlignment w:val="baseline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年初中学业水平实验操作考试登分表</w:t>
      </w:r>
      <w:r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  <w:t>(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物理</w:t>
      </w:r>
      <w:r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  <w:t>)</w:t>
      </w:r>
    </w:p>
    <w:p>
      <w:pPr>
        <w:rPr>
          <w:b/>
          <w:bCs/>
          <w:color w:val="auto"/>
        </w:rPr>
      </w:pPr>
      <w:r>
        <w:rPr>
          <w:rFonts w:hint="eastAsia" w:cs="宋体"/>
          <w:b/>
          <w:bCs/>
          <w:color w:val="auto"/>
        </w:rPr>
        <w:t>学校名称：</w:t>
      </w:r>
      <w:r>
        <w:rPr>
          <w:b/>
          <w:bCs/>
          <w:color w:val="auto"/>
          <w:u w:val="single"/>
        </w:rPr>
        <w:t xml:space="preserve">                      </w:t>
      </w:r>
    </w:p>
    <w:tbl>
      <w:tblPr>
        <w:tblStyle w:val="7"/>
        <w:tblW w:w="9122" w:type="dxa"/>
        <w:tblInd w:w="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4209"/>
        <w:gridCol w:w="1361"/>
        <w:gridCol w:w="674"/>
        <w:gridCol w:w="761"/>
        <w:gridCol w:w="872"/>
        <w:gridCol w:w="7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序号</w:t>
            </w:r>
          </w:p>
        </w:tc>
        <w:tc>
          <w:tcPr>
            <w:tcW w:w="42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准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rFonts w:hint="eastAsia" w:cs="宋体"/>
                <w:b/>
                <w:bCs/>
                <w:color w:val="auto"/>
              </w:rPr>
              <w:t>考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rFonts w:hint="eastAsia" w:cs="宋体"/>
                <w:b/>
                <w:bCs/>
                <w:color w:val="auto"/>
              </w:rPr>
              <w:t>证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rFonts w:hint="eastAsia" w:cs="宋体"/>
                <w:b/>
                <w:bCs/>
                <w:color w:val="auto"/>
              </w:rPr>
              <w:t>号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rFonts w:hint="eastAsia" w:cs="宋体"/>
                <w:b/>
                <w:bCs/>
                <w:color w:val="auto"/>
              </w:rPr>
              <w:t>码</w:t>
            </w:r>
          </w:p>
        </w:tc>
        <w:tc>
          <w:tcPr>
            <w:tcW w:w="136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姓</w:t>
            </w:r>
            <w:r>
              <w:rPr>
                <w:b/>
                <w:bCs/>
                <w:color w:val="auto"/>
              </w:rPr>
              <w:t xml:space="preserve">  </w:t>
            </w:r>
            <w:r>
              <w:rPr>
                <w:rFonts w:hint="eastAsia" w:cs="宋体"/>
                <w:b/>
                <w:bCs/>
                <w:color w:val="auto"/>
              </w:rPr>
              <w:t>名</w:t>
            </w:r>
          </w:p>
        </w:tc>
        <w:tc>
          <w:tcPr>
            <w:tcW w:w="67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性别</w:t>
            </w:r>
          </w:p>
        </w:tc>
        <w:tc>
          <w:tcPr>
            <w:tcW w:w="76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分值</w:t>
            </w:r>
          </w:p>
        </w:tc>
        <w:tc>
          <w:tcPr>
            <w:tcW w:w="87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主考签名</w:t>
            </w:r>
          </w:p>
        </w:tc>
        <w:tc>
          <w:tcPr>
            <w:tcW w:w="73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7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8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9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11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12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13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14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16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17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18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19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21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22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23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24</w:t>
            </w:r>
          </w:p>
        </w:tc>
        <w:tc>
          <w:tcPr>
            <w:tcW w:w="420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3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</w:tbl>
    <w:p>
      <w:pPr>
        <w:spacing w:line="400" w:lineRule="exact"/>
        <w:textAlignment w:val="baseline"/>
        <w:rPr>
          <w:b/>
          <w:bCs/>
          <w:color w:val="auto"/>
          <w:sz w:val="24"/>
          <w:szCs w:val="24"/>
        </w:rPr>
      </w:pPr>
      <w:r>
        <w:rPr>
          <w:rFonts w:hint="eastAsia" w:cs="宋体"/>
          <w:b/>
          <w:bCs/>
          <w:color w:val="auto"/>
          <w:sz w:val="24"/>
          <w:szCs w:val="24"/>
        </w:rPr>
        <w:t>说明：请学校按准考证号从小号到大号顺序复写一式三份。</w:t>
      </w:r>
    </w:p>
    <w:p>
      <w:pPr>
        <w:pStyle w:val="2"/>
        <w:spacing w:before="0" w:after="0" w:line="480" w:lineRule="exact"/>
        <w:rPr>
          <w:rFonts w:ascii="仿宋_GB2312" w:hAnsi="仿宋_GB2312" w:eastAsia="仿宋_GB2312" w:cs="Times New Roman"/>
          <w:b w:val="0"/>
          <w:bCs w:val="0"/>
          <w:color w:val="auto"/>
        </w:rPr>
      </w:pPr>
      <w:r>
        <w:rPr>
          <w:rFonts w:cs="Times New Roman"/>
          <w:color w:val="auto"/>
        </w:rPr>
        <w:br w:type="pag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附件</w:t>
      </w:r>
      <w:r>
        <w:rPr>
          <w:rFonts w:ascii="仿宋_GB2312" w:hAnsi="仿宋_GB2312" w:eastAsia="仿宋_GB2312" w:cs="仿宋_GB2312"/>
          <w:b w:val="0"/>
          <w:bCs w:val="0"/>
          <w:color w:val="auto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：</w:t>
      </w:r>
    </w:p>
    <w:p>
      <w:pPr>
        <w:jc w:val="center"/>
        <w:textAlignment w:val="baseline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年初中学业水平实验操作考试登分表</w:t>
      </w:r>
      <w:r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  <w:t>(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化学</w:t>
      </w:r>
      <w:r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  <w:t>)</w:t>
      </w:r>
    </w:p>
    <w:p>
      <w:pPr>
        <w:rPr>
          <w:b/>
          <w:bCs/>
          <w:color w:val="auto"/>
        </w:rPr>
      </w:pPr>
      <w:r>
        <w:rPr>
          <w:rFonts w:hint="eastAsia" w:cs="宋体"/>
          <w:b/>
          <w:bCs/>
          <w:color w:val="auto"/>
        </w:rPr>
        <w:t>学校名称：</w:t>
      </w:r>
      <w:r>
        <w:rPr>
          <w:b/>
          <w:bCs/>
          <w:color w:val="auto"/>
          <w:u w:val="single"/>
        </w:rPr>
        <w:t xml:space="preserve">                      </w:t>
      </w:r>
    </w:p>
    <w:tbl>
      <w:tblPr>
        <w:tblStyle w:val="7"/>
        <w:tblW w:w="9186" w:type="dxa"/>
        <w:tblInd w:w="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4254"/>
        <w:gridCol w:w="1361"/>
        <w:gridCol w:w="674"/>
        <w:gridCol w:w="761"/>
        <w:gridCol w:w="872"/>
        <w:gridCol w:w="7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序号</w:t>
            </w:r>
          </w:p>
        </w:tc>
        <w:tc>
          <w:tcPr>
            <w:tcW w:w="425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准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rFonts w:hint="eastAsia" w:cs="宋体"/>
                <w:b/>
                <w:bCs/>
                <w:color w:val="auto"/>
              </w:rPr>
              <w:t>考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rFonts w:hint="eastAsia" w:cs="宋体"/>
                <w:b/>
                <w:bCs/>
                <w:color w:val="auto"/>
              </w:rPr>
              <w:t>证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rFonts w:hint="eastAsia" w:cs="宋体"/>
                <w:b/>
                <w:bCs/>
                <w:color w:val="auto"/>
              </w:rPr>
              <w:t>号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rFonts w:hint="eastAsia" w:cs="宋体"/>
                <w:b/>
                <w:bCs/>
                <w:color w:val="auto"/>
              </w:rPr>
              <w:t>码</w:t>
            </w:r>
          </w:p>
        </w:tc>
        <w:tc>
          <w:tcPr>
            <w:tcW w:w="136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姓</w:t>
            </w:r>
            <w:r>
              <w:rPr>
                <w:b/>
                <w:bCs/>
                <w:color w:val="auto"/>
              </w:rPr>
              <w:t xml:space="preserve">  </w:t>
            </w:r>
            <w:r>
              <w:rPr>
                <w:rFonts w:hint="eastAsia" w:cs="宋体"/>
                <w:b/>
                <w:bCs/>
                <w:color w:val="auto"/>
              </w:rPr>
              <w:t>名</w:t>
            </w:r>
          </w:p>
        </w:tc>
        <w:tc>
          <w:tcPr>
            <w:tcW w:w="67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性别</w:t>
            </w:r>
          </w:p>
        </w:tc>
        <w:tc>
          <w:tcPr>
            <w:tcW w:w="76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分值</w:t>
            </w:r>
          </w:p>
        </w:tc>
        <w:tc>
          <w:tcPr>
            <w:tcW w:w="87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主考签名</w:t>
            </w:r>
          </w:p>
        </w:tc>
        <w:tc>
          <w:tcPr>
            <w:tcW w:w="75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7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8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9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11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12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13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14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16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17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18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19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21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22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23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</w:trPr>
        <w:tc>
          <w:tcPr>
            <w:tcW w:w="50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24</w:t>
            </w:r>
          </w:p>
        </w:tc>
        <w:tc>
          <w:tcPr>
            <w:tcW w:w="425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6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</w:tbl>
    <w:p>
      <w:pPr>
        <w:rPr>
          <w:color w:val="auto"/>
        </w:rPr>
      </w:pPr>
      <w:r>
        <w:rPr>
          <w:rFonts w:hint="eastAsia" w:cs="宋体"/>
          <w:b/>
          <w:bCs/>
          <w:color w:val="auto"/>
          <w:sz w:val="24"/>
          <w:szCs w:val="24"/>
        </w:rPr>
        <w:t>说明：请学校按准考证号从小号到大号顺序复写一式三份。</w:t>
      </w:r>
    </w:p>
    <w:p>
      <w:pPr>
        <w:tabs>
          <w:tab w:val="left" w:pos="828"/>
          <w:tab w:val="left" w:pos="2034"/>
          <w:tab w:val="left" w:pos="3240"/>
          <w:tab w:val="left" w:pos="4446"/>
          <w:tab w:val="left" w:pos="6264"/>
          <w:tab w:val="left" w:pos="7662"/>
        </w:tabs>
        <w:jc w:val="left"/>
        <w:rPr>
          <w:color w:val="auto"/>
        </w:rPr>
        <w:sectPr>
          <w:pgSz w:w="11906" w:h="16838"/>
          <w:pgMar w:top="1871" w:right="1531" w:bottom="1701" w:left="1531" w:header="851" w:footer="1474" w:gutter="0"/>
          <w:cols w:space="720" w:num="1"/>
          <w:docGrid w:type="linesAndChars" w:linePitch="316" w:charSpace="0"/>
        </w:sectPr>
      </w:pPr>
    </w:p>
    <w:p>
      <w:pPr>
        <w:pStyle w:val="2"/>
        <w:spacing w:before="0" w:after="0"/>
        <w:rPr>
          <w:rFonts w:ascii="仿宋_GB2312" w:hAnsi="仿宋_GB2312" w:eastAsia="仿宋_GB2312" w:cs="Times New Roman"/>
          <w:b w:val="0"/>
          <w:bCs w:val="0"/>
          <w:color w:va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附件</w:t>
      </w:r>
      <w:r>
        <w:rPr>
          <w:rFonts w:ascii="仿宋_GB2312" w:hAnsi="仿宋_GB2312" w:eastAsia="仿宋_GB2312" w:cs="仿宋_GB2312"/>
          <w:b w:val="0"/>
          <w:bCs w:val="0"/>
          <w:color w:val="auto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：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霍邱县</w:t>
      </w:r>
      <w:r>
        <w:rPr>
          <w:rFonts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年初中学业水平理化实验操作考试突发事件记录表</w:t>
      </w:r>
    </w:p>
    <w:p>
      <w:pPr>
        <w:widowControl/>
        <w:tabs>
          <w:tab w:val="left" w:pos="350"/>
          <w:tab w:val="left" w:pos="400"/>
        </w:tabs>
        <w:jc w:val="left"/>
        <w:textAlignment w:val="center"/>
        <w:rPr>
          <w:rFonts w:ascii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科目名称：</w:t>
      </w:r>
      <w:r>
        <w:rPr>
          <w:rFonts w:ascii="宋体"/>
          <w:color w:val="auto"/>
          <w:sz w:val="24"/>
          <w:szCs w:val="24"/>
        </w:rPr>
        <w:tab/>
      </w:r>
      <w:r>
        <w:rPr>
          <w:rFonts w:ascii="宋体"/>
          <w:color w:val="auto"/>
          <w:sz w:val="24"/>
          <w:szCs w:val="24"/>
        </w:rPr>
        <w:tab/>
      </w:r>
      <w:r>
        <w:rPr>
          <w:rFonts w:ascii="宋体" w:hAnsi="宋体" w:cs="宋体"/>
          <w:color w:val="auto"/>
          <w:sz w:val="24"/>
          <w:szCs w:val="24"/>
        </w:rPr>
        <w:t xml:space="preserve">                                                                                    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年</w:t>
      </w:r>
      <w:r>
        <w:rPr>
          <w:rFonts w:ascii="宋体" w:hAnsi="宋体" w:cs="宋体"/>
          <w:color w:val="auto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月</w:t>
      </w:r>
      <w:r>
        <w:rPr>
          <w:rFonts w:ascii="宋体" w:hAnsi="宋体" w:cs="宋体"/>
          <w:color w:val="auto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日</w:t>
      </w:r>
    </w:p>
    <w:tbl>
      <w:tblPr>
        <w:tblStyle w:val="7"/>
        <w:tblW w:w="1384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618"/>
        <w:gridCol w:w="1370"/>
        <w:gridCol w:w="1203"/>
        <w:gridCol w:w="1203"/>
        <w:gridCol w:w="1203"/>
        <w:gridCol w:w="1203"/>
        <w:gridCol w:w="1555"/>
        <w:gridCol w:w="2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校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原因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成绩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主考签名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纪检人员签名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spacing w:before="0" w:after="0"/>
        <w:rPr>
          <w:rFonts w:ascii="仿宋_GB2312" w:hAnsi="仿宋_GB2312" w:eastAsia="仿宋_GB2312" w:cs="Times New Roman"/>
          <w:b w:val="0"/>
          <w:bCs w:val="0"/>
          <w:color w:va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附件</w:t>
      </w:r>
      <w:r>
        <w:rPr>
          <w:rFonts w:ascii="仿宋_GB2312" w:hAnsi="仿宋_GB2312" w:eastAsia="仿宋_GB2312" w:cs="仿宋_GB2312"/>
          <w:b w:val="0"/>
          <w:bCs w:val="0"/>
          <w:color w:val="auto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：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霍邱县</w:t>
      </w:r>
      <w:r>
        <w:rPr>
          <w:rFonts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年初中学业水平理化实验操作考试考生违规记录表</w:t>
      </w:r>
    </w:p>
    <w:p>
      <w:pPr>
        <w:widowControl/>
        <w:tabs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</w:tabs>
        <w:jc w:val="left"/>
        <w:textAlignment w:val="center"/>
        <w:rPr>
          <w:rFonts w:ascii="宋体"/>
          <w:color w:val="auto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科目名称：</w:t>
      </w:r>
      <w:r>
        <w:rPr>
          <w:rFonts w:ascii="宋体"/>
          <w:color w:val="auto"/>
          <w:sz w:val="24"/>
          <w:szCs w:val="24"/>
        </w:rPr>
        <w:tab/>
      </w:r>
      <w:r>
        <w:rPr>
          <w:rFonts w:ascii="宋体"/>
          <w:color w:val="auto"/>
          <w:sz w:val="24"/>
          <w:szCs w:val="24"/>
        </w:rPr>
        <w:tab/>
      </w:r>
      <w:r>
        <w:rPr>
          <w:rFonts w:ascii="宋体"/>
          <w:color w:val="auto"/>
          <w:sz w:val="24"/>
          <w:szCs w:val="24"/>
        </w:rPr>
        <w:tab/>
      </w:r>
      <w:r>
        <w:rPr>
          <w:rFonts w:ascii="宋体"/>
          <w:color w:val="auto"/>
          <w:sz w:val="24"/>
          <w:szCs w:val="24"/>
        </w:rPr>
        <w:tab/>
      </w:r>
      <w:r>
        <w:rPr>
          <w:rFonts w:ascii="宋体"/>
          <w:color w:val="auto"/>
          <w:sz w:val="24"/>
          <w:szCs w:val="24"/>
        </w:rPr>
        <w:tab/>
      </w:r>
      <w:r>
        <w:rPr>
          <w:rFonts w:ascii="宋体" w:hAnsi="宋体" w:cs="宋体"/>
          <w:color w:val="auto"/>
          <w:sz w:val="24"/>
          <w:szCs w:val="24"/>
        </w:rPr>
        <w:t xml:space="preserve">                                                                        </w:t>
      </w:r>
      <w:r>
        <w:rPr>
          <w:rFonts w:ascii="宋体" w:hAnsi="宋体" w:cs="宋体"/>
          <w:color w:val="auto"/>
          <w:sz w:val="24"/>
          <w:szCs w:val="24"/>
        </w:rPr>
        <w:tab/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年</w:t>
      </w:r>
      <w:r>
        <w:rPr>
          <w:rFonts w:ascii="宋体" w:hAnsi="宋体" w:cs="宋体"/>
          <w:color w:val="auto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月</w:t>
      </w:r>
      <w:r>
        <w:rPr>
          <w:rFonts w:ascii="宋体" w:hAnsi="宋体" w:cs="宋体"/>
          <w:color w:val="auto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日</w:t>
      </w:r>
    </w:p>
    <w:tbl>
      <w:tblPr>
        <w:tblStyle w:val="7"/>
        <w:tblW w:w="13856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035"/>
        <w:gridCol w:w="1350"/>
        <w:gridCol w:w="810"/>
        <w:gridCol w:w="1137"/>
        <w:gridCol w:w="1921"/>
        <w:gridCol w:w="1137"/>
        <w:gridCol w:w="1921"/>
        <w:gridCol w:w="1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违规事实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成绩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主考签名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纪检人员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spacing w:before="0" w:after="0" w:line="20" w:lineRule="exact"/>
        <w:rPr>
          <w:rFonts w:cs="Times New Roman"/>
          <w:color w:val="auto"/>
        </w:rPr>
      </w:pPr>
    </w:p>
    <w:sectPr>
      <w:pgSz w:w="16838" w:h="11906" w:orient="landscape"/>
      <w:pgMar w:top="2211" w:right="1531" w:bottom="1871" w:left="1531" w:header="851" w:footer="1701" w:gutter="0"/>
      <w:cols w:space="0" w:num="1"/>
      <w:docGrid w:type="linesAndChars" w:linePitch="327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5</w: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6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JkZTQ5YzBmYThlNGFmYmZjYTMwYjRjYjk4NzU1NWEifQ=="/>
  </w:docVars>
  <w:rsids>
    <w:rsidRoot w:val="005128A0"/>
    <w:rsid w:val="000046F3"/>
    <w:rsid w:val="0002618E"/>
    <w:rsid w:val="000478FA"/>
    <w:rsid w:val="00052781"/>
    <w:rsid w:val="000540D3"/>
    <w:rsid w:val="00086ABF"/>
    <w:rsid w:val="00096EC7"/>
    <w:rsid w:val="000A21E7"/>
    <w:rsid w:val="000B0336"/>
    <w:rsid w:val="000B2972"/>
    <w:rsid w:val="000C4A61"/>
    <w:rsid w:val="000C50C5"/>
    <w:rsid w:val="000D1937"/>
    <w:rsid w:val="000D724C"/>
    <w:rsid w:val="000E7164"/>
    <w:rsid w:val="000E73D8"/>
    <w:rsid w:val="000F6044"/>
    <w:rsid w:val="00100398"/>
    <w:rsid w:val="0010075C"/>
    <w:rsid w:val="00102C9E"/>
    <w:rsid w:val="0012293B"/>
    <w:rsid w:val="001231D3"/>
    <w:rsid w:val="00126E83"/>
    <w:rsid w:val="00133481"/>
    <w:rsid w:val="00134FC2"/>
    <w:rsid w:val="00143A3F"/>
    <w:rsid w:val="00153436"/>
    <w:rsid w:val="00154F7F"/>
    <w:rsid w:val="00157902"/>
    <w:rsid w:val="00165055"/>
    <w:rsid w:val="00165A8A"/>
    <w:rsid w:val="00171528"/>
    <w:rsid w:val="00174F4C"/>
    <w:rsid w:val="00175F5F"/>
    <w:rsid w:val="00185E42"/>
    <w:rsid w:val="00186FD1"/>
    <w:rsid w:val="00196D8C"/>
    <w:rsid w:val="001B5682"/>
    <w:rsid w:val="001B6EB7"/>
    <w:rsid w:val="001C0316"/>
    <w:rsid w:val="001C1748"/>
    <w:rsid w:val="001D14E0"/>
    <w:rsid w:val="001D1C9F"/>
    <w:rsid w:val="001E0A28"/>
    <w:rsid w:val="001E23FD"/>
    <w:rsid w:val="002007DA"/>
    <w:rsid w:val="00201DE5"/>
    <w:rsid w:val="00203F7C"/>
    <w:rsid w:val="0020462E"/>
    <w:rsid w:val="00214C9E"/>
    <w:rsid w:val="00216F64"/>
    <w:rsid w:val="0021770C"/>
    <w:rsid w:val="002240CA"/>
    <w:rsid w:val="00231802"/>
    <w:rsid w:val="00233A3B"/>
    <w:rsid w:val="002412E1"/>
    <w:rsid w:val="00241B53"/>
    <w:rsid w:val="00242862"/>
    <w:rsid w:val="00253A35"/>
    <w:rsid w:val="0025566D"/>
    <w:rsid w:val="00257A78"/>
    <w:rsid w:val="00260423"/>
    <w:rsid w:val="00260455"/>
    <w:rsid w:val="0026056D"/>
    <w:rsid w:val="00262711"/>
    <w:rsid w:val="0026337A"/>
    <w:rsid w:val="00264521"/>
    <w:rsid w:val="002649C8"/>
    <w:rsid w:val="00264D02"/>
    <w:rsid w:val="00275366"/>
    <w:rsid w:val="00276B23"/>
    <w:rsid w:val="0028359A"/>
    <w:rsid w:val="00296E56"/>
    <w:rsid w:val="00297897"/>
    <w:rsid w:val="002B4751"/>
    <w:rsid w:val="002C20D1"/>
    <w:rsid w:val="002C5D6D"/>
    <w:rsid w:val="002D6654"/>
    <w:rsid w:val="002E4C68"/>
    <w:rsid w:val="002F00D9"/>
    <w:rsid w:val="002F6CCE"/>
    <w:rsid w:val="0031366D"/>
    <w:rsid w:val="00317E7E"/>
    <w:rsid w:val="00323341"/>
    <w:rsid w:val="00323BD4"/>
    <w:rsid w:val="00326C71"/>
    <w:rsid w:val="00327862"/>
    <w:rsid w:val="00334670"/>
    <w:rsid w:val="00334D23"/>
    <w:rsid w:val="0036187F"/>
    <w:rsid w:val="00366810"/>
    <w:rsid w:val="0038404B"/>
    <w:rsid w:val="00384E0B"/>
    <w:rsid w:val="00397F2F"/>
    <w:rsid w:val="003A4969"/>
    <w:rsid w:val="003A4F4B"/>
    <w:rsid w:val="003A6F16"/>
    <w:rsid w:val="003B1B05"/>
    <w:rsid w:val="003B553F"/>
    <w:rsid w:val="003E7078"/>
    <w:rsid w:val="003F0240"/>
    <w:rsid w:val="003F1F4D"/>
    <w:rsid w:val="003F3318"/>
    <w:rsid w:val="004169CF"/>
    <w:rsid w:val="004179E2"/>
    <w:rsid w:val="0045338C"/>
    <w:rsid w:val="00460348"/>
    <w:rsid w:val="0047489A"/>
    <w:rsid w:val="00480B36"/>
    <w:rsid w:val="004820B7"/>
    <w:rsid w:val="00497BF7"/>
    <w:rsid w:val="004A32FB"/>
    <w:rsid w:val="004A7893"/>
    <w:rsid w:val="004B2B06"/>
    <w:rsid w:val="004C39E1"/>
    <w:rsid w:val="004C3A7D"/>
    <w:rsid w:val="004C5141"/>
    <w:rsid w:val="004D3A7E"/>
    <w:rsid w:val="004E2026"/>
    <w:rsid w:val="00505BE2"/>
    <w:rsid w:val="005128A0"/>
    <w:rsid w:val="00520502"/>
    <w:rsid w:val="0052509B"/>
    <w:rsid w:val="00526E14"/>
    <w:rsid w:val="005339CC"/>
    <w:rsid w:val="00534737"/>
    <w:rsid w:val="00553A78"/>
    <w:rsid w:val="00563C86"/>
    <w:rsid w:val="00563CBA"/>
    <w:rsid w:val="0057183E"/>
    <w:rsid w:val="00572C90"/>
    <w:rsid w:val="00581BDF"/>
    <w:rsid w:val="00581E4C"/>
    <w:rsid w:val="0058784E"/>
    <w:rsid w:val="005A362E"/>
    <w:rsid w:val="005D0294"/>
    <w:rsid w:val="005D5C0D"/>
    <w:rsid w:val="006008B2"/>
    <w:rsid w:val="00602551"/>
    <w:rsid w:val="00602983"/>
    <w:rsid w:val="00603C13"/>
    <w:rsid w:val="00610885"/>
    <w:rsid w:val="00611288"/>
    <w:rsid w:val="006166D7"/>
    <w:rsid w:val="00620B35"/>
    <w:rsid w:val="0063767D"/>
    <w:rsid w:val="00644C87"/>
    <w:rsid w:val="00646932"/>
    <w:rsid w:val="006617B4"/>
    <w:rsid w:val="00662477"/>
    <w:rsid w:val="006634F1"/>
    <w:rsid w:val="00672B69"/>
    <w:rsid w:val="006739A6"/>
    <w:rsid w:val="006748BC"/>
    <w:rsid w:val="006818B4"/>
    <w:rsid w:val="0068713E"/>
    <w:rsid w:val="00690757"/>
    <w:rsid w:val="006B4191"/>
    <w:rsid w:val="006C4373"/>
    <w:rsid w:val="006C6F9A"/>
    <w:rsid w:val="006D1D2A"/>
    <w:rsid w:val="006D46B3"/>
    <w:rsid w:val="006E2186"/>
    <w:rsid w:val="006E26AD"/>
    <w:rsid w:val="006F3650"/>
    <w:rsid w:val="006F7EDB"/>
    <w:rsid w:val="00705347"/>
    <w:rsid w:val="007139A0"/>
    <w:rsid w:val="00716003"/>
    <w:rsid w:val="00734816"/>
    <w:rsid w:val="0075422D"/>
    <w:rsid w:val="00756D33"/>
    <w:rsid w:val="00770600"/>
    <w:rsid w:val="007723B0"/>
    <w:rsid w:val="00777902"/>
    <w:rsid w:val="007822C7"/>
    <w:rsid w:val="00792A9B"/>
    <w:rsid w:val="00793859"/>
    <w:rsid w:val="00794934"/>
    <w:rsid w:val="007A03D7"/>
    <w:rsid w:val="007A3BB3"/>
    <w:rsid w:val="007A4F97"/>
    <w:rsid w:val="007B0CE2"/>
    <w:rsid w:val="007B134A"/>
    <w:rsid w:val="007B1F8A"/>
    <w:rsid w:val="007B301E"/>
    <w:rsid w:val="007C10B0"/>
    <w:rsid w:val="007E042D"/>
    <w:rsid w:val="007F2BF4"/>
    <w:rsid w:val="007F6CB4"/>
    <w:rsid w:val="00800E43"/>
    <w:rsid w:val="00814795"/>
    <w:rsid w:val="00814B18"/>
    <w:rsid w:val="00815C35"/>
    <w:rsid w:val="00825B9A"/>
    <w:rsid w:val="00827D29"/>
    <w:rsid w:val="0083041D"/>
    <w:rsid w:val="00864EDE"/>
    <w:rsid w:val="00876C87"/>
    <w:rsid w:val="0088190F"/>
    <w:rsid w:val="0088264F"/>
    <w:rsid w:val="008975D5"/>
    <w:rsid w:val="008A0CFB"/>
    <w:rsid w:val="008A4A66"/>
    <w:rsid w:val="008B1146"/>
    <w:rsid w:val="008B2744"/>
    <w:rsid w:val="008D6716"/>
    <w:rsid w:val="008E6928"/>
    <w:rsid w:val="009006E7"/>
    <w:rsid w:val="009048B0"/>
    <w:rsid w:val="00905D61"/>
    <w:rsid w:val="00920D3F"/>
    <w:rsid w:val="0092299E"/>
    <w:rsid w:val="0092544D"/>
    <w:rsid w:val="00925C1F"/>
    <w:rsid w:val="0093407E"/>
    <w:rsid w:val="00935167"/>
    <w:rsid w:val="0094075D"/>
    <w:rsid w:val="00954701"/>
    <w:rsid w:val="00957EE6"/>
    <w:rsid w:val="009607CC"/>
    <w:rsid w:val="00962F42"/>
    <w:rsid w:val="009654C7"/>
    <w:rsid w:val="00971293"/>
    <w:rsid w:val="00972ECF"/>
    <w:rsid w:val="00974389"/>
    <w:rsid w:val="00976C3E"/>
    <w:rsid w:val="0098366B"/>
    <w:rsid w:val="009924DE"/>
    <w:rsid w:val="00992B4C"/>
    <w:rsid w:val="0099358D"/>
    <w:rsid w:val="009B2422"/>
    <w:rsid w:val="009B7843"/>
    <w:rsid w:val="009C0D08"/>
    <w:rsid w:val="009C6AD1"/>
    <w:rsid w:val="009D5A1B"/>
    <w:rsid w:val="009E31EF"/>
    <w:rsid w:val="00A064B6"/>
    <w:rsid w:val="00A07E44"/>
    <w:rsid w:val="00A3237F"/>
    <w:rsid w:val="00A32CC0"/>
    <w:rsid w:val="00A34889"/>
    <w:rsid w:val="00A35A53"/>
    <w:rsid w:val="00A4371E"/>
    <w:rsid w:val="00A4591C"/>
    <w:rsid w:val="00A46AEB"/>
    <w:rsid w:val="00A503D2"/>
    <w:rsid w:val="00A54C81"/>
    <w:rsid w:val="00A579FD"/>
    <w:rsid w:val="00A61A2F"/>
    <w:rsid w:val="00A62D80"/>
    <w:rsid w:val="00A6717C"/>
    <w:rsid w:val="00A74D52"/>
    <w:rsid w:val="00A82EBB"/>
    <w:rsid w:val="00A8746D"/>
    <w:rsid w:val="00A87D02"/>
    <w:rsid w:val="00A94A85"/>
    <w:rsid w:val="00A969CC"/>
    <w:rsid w:val="00A96B4E"/>
    <w:rsid w:val="00AB2A06"/>
    <w:rsid w:val="00AB777D"/>
    <w:rsid w:val="00AB7B3C"/>
    <w:rsid w:val="00AC367B"/>
    <w:rsid w:val="00AD49C2"/>
    <w:rsid w:val="00AD6C4A"/>
    <w:rsid w:val="00AD6CE9"/>
    <w:rsid w:val="00B029EA"/>
    <w:rsid w:val="00B101DA"/>
    <w:rsid w:val="00B25016"/>
    <w:rsid w:val="00B319F3"/>
    <w:rsid w:val="00B35F77"/>
    <w:rsid w:val="00B403F4"/>
    <w:rsid w:val="00B4295A"/>
    <w:rsid w:val="00B537F7"/>
    <w:rsid w:val="00B53F4E"/>
    <w:rsid w:val="00B54CFC"/>
    <w:rsid w:val="00B64443"/>
    <w:rsid w:val="00B67C3A"/>
    <w:rsid w:val="00B713CC"/>
    <w:rsid w:val="00B803CE"/>
    <w:rsid w:val="00B848A9"/>
    <w:rsid w:val="00B903B7"/>
    <w:rsid w:val="00B93D31"/>
    <w:rsid w:val="00B95A7D"/>
    <w:rsid w:val="00BB12AC"/>
    <w:rsid w:val="00BC68AB"/>
    <w:rsid w:val="00BD6087"/>
    <w:rsid w:val="00BE19CE"/>
    <w:rsid w:val="00BF0A59"/>
    <w:rsid w:val="00BF1DFF"/>
    <w:rsid w:val="00C0418E"/>
    <w:rsid w:val="00C1134C"/>
    <w:rsid w:val="00C50A23"/>
    <w:rsid w:val="00C50C11"/>
    <w:rsid w:val="00C53AAF"/>
    <w:rsid w:val="00C6375A"/>
    <w:rsid w:val="00C64F4F"/>
    <w:rsid w:val="00C74FB5"/>
    <w:rsid w:val="00C818FC"/>
    <w:rsid w:val="00C82037"/>
    <w:rsid w:val="00C942CF"/>
    <w:rsid w:val="00CA3CF7"/>
    <w:rsid w:val="00CA6842"/>
    <w:rsid w:val="00CB3109"/>
    <w:rsid w:val="00CB3967"/>
    <w:rsid w:val="00CB58A5"/>
    <w:rsid w:val="00CC4A02"/>
    <w:rsid w:val="00CC6738"/>
    <w:rsid w:val="00CD22CA"/>
    <w:rsid w:val="00CD445F"/>
    <w:rsid w:val="00CD6A37"/>
    <w:rsid w:val="00CD6BB8"/>
    <w:rsid w:val="00CE48BD"/>
    <w:rsid w:val="00CE623D"/>
    <w:rsid w:val="00D062AC"/>
    <w:rsid w:val="00D06B09"/>
    <w:rsid w:val="00D11285"/>
    <w:rsid w:val="00D11537"/>
    <w:rsid w:val="00D13262"/>
    <w:rsid w:val="00D2487F"/>
    <w:rsid w:val="00D4084A"/>
    <w:rsid w:val="00D429C3"/>
    <w:rsid w:val="00D44DAE"/>
    <w:rsid w:val="00D606C0"/>
    <w:rsid w:val="00D7001D"/>
    <w:rsid w:val="00D71889"/>
    <w:rsid w:val="00D71F71"/>
    <w:rsid w:val="00D95CA3"/>
    <w:rsid w:val="00D97CED"/>
    <w:rsid w:val="00DA34C4"/>
    <w:rsid w:val="00DA4B19"/>
    <w:rsid w:val="00DA7BAA"/>
    <w:rsid w:val="00DB47EB"/>
    <w:rsid w:val="00DB63BF"/>
    <w:rsid w:val="00DC271F"/>
    <w:rsid w:val="00DC5F15"/>
    <w:rsid w:val="00DD56FC"/>
    <w:rsid w:val="00DE0229"/>
    <w:rsid w:val="00DE236A"/>
    <w:rsid w:val="00DE4D50"/>
    <w:rsid w:val="00DE7239"/>
    <w:rsid w:val="00E033E1"/>
    <w:rsid w:val="00E076B4"/>
    <w:rsid w:val="00E12CA2"/>
    <w:rsid w:val="00E17083"/>
    <w:rsid w:val="00E343B1"/>
    <w:rsid w:val="00E42049"/>
    <w:rsid w:val="00E42B8B"/>
    <w:rsid w:val="00E43954"/>
    <w:rsid w:val="00E54D2A"/>
    <w:rsid w:val="00E55191"/>
    <w:rsid w:val="00E63C67"/>
    <w:rsid w:val="00E6678C"/>
    <w:rsid w:val="00E7545B"/>
    <w:rsid w:val="00E816F8"/>
    <w:rsid w:val="00E82C3C"/>
    <w:rsid w:val="00E900F5"/>
    <w:rsid w:val="00E96A5F"/>
    <w:rsid w:val="00EB1242"/>
    <w:rsid w:val="00EC73B4"/>
    <w:rsid w:val="00ED3F20"/>
    <w:rsid w:val="00ED7039"/>
    <w:rsid w:val="00EE1E94"/>
    <w:rsid w:val="00EF2609"/>
    <w:rsid w:val="00F036F6"/>
    <w:rsid w:val="00F122CC"/>
    <w:rsid w:val="00F2106A"/>
    <w:rsid w:val="00F23C92"/>
    <w:rsid w:val="00F35213"/>
    <w:rsid w:val="00F35EE7"/>
    <w:rsid w:val="00F363BB"/>
    <w:rsid w:val="00F42443"/>
    <w:rsid w:val="00F532CC"/>
    <w:rsid w:val="00F53D92"/>
    <w:rsid w:val="00F671AC"/>
    <w:rsid w:val="00F70D27"/>
    <w:rsid w:val="00F76EFF"/>
    <w:rsid w:val="00F83E51"/>
    <w:rsid w:val="00F97F5C"/>
    <w:rsid w:val="00FA3393"/>
    <w:rsid w:val="00FA4F18"/>
    <w:rsid w:val="00FB3CAF"/>
    <w:rsid w:val="00FC3E14"/>
    <w:rsid w:val="00FD433D"/>
    <w:rsid w:val="00FD5A83"/>
    <w:rsid w:val="00FD6BF8"/>
    <w:rsid w:val="00FD6D0C"/>
    <w:rsid w:val="00FE3921"/>
    <w:rsid w:val="00FE737F"/>
    <w:rsid w:val="00FF397E"/>
    <w:rsid w:val="00FF7D5D"/>
    <w:rsid w:val="01075C8B"/>
    <w:rsid w:val="01D71698"/>
    <w:rsid w:val="01F01C8E"/>
    <w:rsid w:val="02171522"/>
    <w:rsid w:val="02351DB6"/>
    <w:rsid w:val="025A1CB2"/>
    <w:rsid w:val="033A2C44"/>
    <w:rsid w:val="03405ED8"/>
    <w:rsid w:val="03A57AF6"/>
    <w:rsid w:val="045B545F"/>
    <w:rsid w:val="05216302"/>
    <w:rsid w:val="058F3F11"/>
    <w:rsid w:val="059C5BCD"/>
    <w:rsid w:val="05BE3B99"/>
    <w:rsid w:val="05C73B32"/>
    <w:rsid w:val="05EF1A13"/>
    <w:rsid w:val="05F91A40"/>
    <w:rsid w:val="062D06B5"/>
    <w:rsid w:val="068C2C74"/>
    <w:rsid w:val="06B96AF1"/>
    <w:rsid w:val="06E241AA"/>
    <w:rsid w:val="070E4E49"/>
    <w:rsid w:val="07C541D9"/>
    <w:rsid w:val="08036D0B"/>
    <w:rsid w:val="09310F40"/>
    <w:rsid w:val="09BA7CD4"/>
    <w:rsid w:val="0A1F6462"/>
    <w:rsid w:val="0A9D041D"/>
    <w:rsid w:val="0B4565E8"/>
    <w:rsid w:val="0BFE0C1E"/>
    <w:rsid w:val="0D360B9C"/>
    <w:rsid w:val="0DEB7C4F"/>
    <w:rsid w:val="0E85273C"/>
    <w:rsid w:val="0E912047"/>
    <w:rsid w:val="0EA268E2"/>
    <w:rsid w:val="0EB7085A"/>
    <w:rsid w:val="0F006040"/>
    <w:rsid w:val="0F275DA4"/>
    <w:rsid w:val="0F2F29E4"/>
    <w:rsid w:val="104A647D"/>
    <w:rsid w:val="104D4FCD"/>
    <w:rsid w:val="106513F6"/>
    <w:rsid w:val="10EC7A09"/>
    <w:rsid w:val="121A2353"/>
    <w:rsid w:val="12527D3F"/>
    <w:rsid w:val="127127D2"/>
    <w:rsid w:val="127848DE"/>
    <w:rsid w:val="12F17ECD"/>
    <w:rsid w:val="13433461"/>
    <w:rsid w:val="138979AF"/>
    <w:rsid w:val="140D37A2"/>
    <w:rsid w:val="146E1911"/>
    <w:rsid w:val="14DB04C0"/>
    <w:rsid w:val="14E358FB"/>
    <w:rsid w:val="150C4496"/>
    <w:rsid w:val="153100E0"/>
    <w:rsid w:val="158B2557"/>
    <w:rsid w:val="15AC53C6"/>
    <w:rsid w:val="15C96D15"/>
    <w:rsid w:val="15D62088"/>
    <w:rsid w:val="15E64BA5"/>
    <w:rsid w:val="15EF0EAC"/>
    <w:rsid w:val="16C158F3"/>
    <w:rsid w:val="17CD1BA8"/>
    <w:rsid w:val="17E30DF8"/>
    <w:rsid w:val="180A093A"/>
    <w:rsid w:val="189F1804"/>
    <w:rsid w:val="18ED6BF4"/>
    <w:rsid w:val="19726F19"/>
    <w:rsid w:val="19882C9C"/>
    <w:rsid w:val="19953618"/>
    <w:rsid w:val="19F05485"/>
    <w:rsid w:val="1A1D6AD7"/>
    <w:rsid w:val="1A2135C1"/>
    <w:rsid w:val="1A2A2B22"/>
    <w:rsid w:val="1A9F5C68"/>
    <w:rsid w:val="1AC40E17"/>
    <w:rsid w:val="1B6B29B8"/>
    <w:rsid w:val="1BDB0DA5"/>
    <w:rsid w:val="1BFC36DA"/>
    <w:rsid w:val="1D046CA2"/>
    <w:rsid w:val="1DA233A4"/>
    <w:rsid w:val="1DDE692B"/>
    <w:rsid w:val="1F3D2913"/>
    <w:rsid w:val="1F69236A"/>
    <w:rsid w:val="1F7A558A"/>
    <w:rsid w:val="1FE31CF1"/>
    <w:rsid w:val="1FF17536"/>
    <w:rsid w:val="1FF230BF"/>
    <w:rsid w:val="20107703"/>
    <w:rsid w:val="20302F6B"/>
    <w:rsid w:val="20325893"/>
    <w:rsid w:val="206A7BB3"/>
    <w:rsid w:val="213056EF"/>
    <w:rsid w:val="21361844"/>
    <w:rsid w:val="21DF528F"/>
    <w:rsid w:val="225C69F7"/>
    <w:rsid w:val="22F16074"/>
    <w:rsid w:val="22F91E3B"/>
    <w:rsid w:val="233C1809"/>
    <w:rsid w:val="23BC4D9F"/>
    <w:rsid w:val="23D227EA"/>
    <w:rsid w:val="24575501"/>
    <w:rsid w:val="246B1C5C"/>
    <w:rsid w:val="24C801C4"/>
    <w:rsid w:val="24DF4F4A"/>
    <w:rsid w:val="258E2019"/>
    <w:rsid w:val="25E178BD"/>
    <w:rsid w:val="26843288"/>
    <w:rsid w:val="27350A44"/>
    <w:rsid w:val="2819718C"/>
    <w:rsid w:val="293B10D5"/>
    <w:rsid w:val="29454A61"/>
    <w:rsid w:val="296E5E34"/>
    <w:rsid w:val="29775A3C"/>
    <w:rsid w:val="297E03DA"/>
    <w:rsid w:val="29903FE1"/>
    <w:rsid w:val="2A83265F"/>
    <w:rsid w:val="2AC00D7D"/>
    <w:rsid w:val="2AEF4C9A"/>
    <w:rsid w:val="2B075699"/>
    <w:rsid w:val="2B395AE8"/>
    <w:rsid w:val="2C3A7F37"/>
    <w:rsid w:val="2C8E0409"/>
    <w:rsid w:val="2D3C3C4C"/>
    <w:rsid w:val="2DAB050B"/>
    <w:rsid w:val="2DC47ADF"/>
    <w:rsid w:val="2DC77C2F"/>
    <w:rsid w:val="2DF27BB3"/>
    <w:rsid w:val="2E3313C1"/>
    <w:rsid w:val="2E6276CE"/>
    <w:rsid w:val="2EE73C06"/>
    <w:rsid w:val="300504EE"/>
    <w:rsid w:val="30D9278D"/>
    <w:rsid w:val="30E262DA"/>
    <w:rsid w:val="310F3634"/>
    <w:rsid w:val="319475D5"/>
    <w:rsid w:val="31CC4FC0"/>
    <w:rsid w:val="32A30334"/>
    <w:rsid w:val="32D4072A"/>
    <w:rsid w:val="33003769"/>
    <w:rsid w:val="333B7C89"/>
    <w:rsid w:val="33FB012C"/>
    <w:rsid w:val="33FB5F0F"/>
    <w:rsid w:val="342643BE"/>
    <w:rsid w:val="342C34A7"/>
    <w:rsid w:val="3436703C"/>
    <w:rsid w:val="344D5592"/>
    <w:rsid w:val="34630792"/>
    <w:rsid w:val="346F21A0"/>
    <w:rsid w:val="349D0E96"/>
    <w:rsid w:val="34AA471C"/>
    <w:rsid w:val="34B47F8E"/>
    <w:rsid w:val="34BD4609"/>
    <w:rsid w:val="34DC608B"/>
    <w:rsid w:val="34E15B91"/>
    <w:rsid w:val="356279EA"/>
    <w:rsid w:val="35A87FBF"/>
    <w:rsid w:val="35AC1681"/>
    <w:rsid w:val="35B34F23"/>
    <w:rsid w:val="35F907C8"/>
    <w:rsid w:val="36103E8C"/>
    <w:rsid w:val="36137E6F"/>
    <w:rsid w:val="364D49B7"/>
    <w:rsid w:val="3678761E"/>
    <w:rsid w:val="36C30F2C"/>
    <w:rsid w:val="36F154C9"/>
    <w:rsid w:val="37A60FF6"/>
    <w:rsid w:val="37D22C05"/>
    <w:rsid w:val="37F34E25"/>
    <w:rsid w:val="3862633F"/>
    <w:rsid w:val="386A1516"/>
    <w:rsid w:val="38777071"/>
    <w:rsid w:val="38830EB4"/>
    <w:rsid w:val="38AF305F"/>
    <w:rsid w:val="394E6C03"/>
    <w:rsid w:val="395900C3"/>
    <w:rsid w:val="396061F7"/>
    <w:rsid w:val="3976426A"/>
    <w:rsid w:val="39FB3E62"/>
    <w:rsid w:val="3A421236"/>
    <w:rsid w:val="3AAB18EF"/>
    <w:rsid w:val="3AD66559"/>
    <w:rsid w:val="3B5D5F1D"/>
    <w:rsid w:val="3B891FD5"/>
    <w:rsid w:val="3BF71A94"/>
    <w:rsid w:val="3C127701"/>
    <w:rsid w:val="3C6A66D8"/>
    <w:rsid w:val="3CCF59FC"/>
    <w:rsid w:val="3EEA42ED"/>
    <w:rsid w:val="3F1765CD"/>
    <w:rsid w:val="401D1615"/>
    <w:rsid w:val="404623E2"/>
    <w:rsid w:val="412B38FA"/>
    <w:rsid w:val="417F6883"/>
    <w:rsid w:val="41F15E6C"/>
    <w:rsid w:val="429F227D"/>
    <w:rsid w:val="42CD3E17"/>
    <w:rsid w:val="42E73F5C"/>
    <w:rsid w:val="43290A8F"/>
    <w:rsid w:val="442E0D9F"/>
    <w:rsid w:val="44A55E38"/>
    <w:rsid w:val="452457C3"/>
    <w:rsid w:val="456617BD"/>
    <w:rsid w:val="45D0390A"/>
    <w:rsid w:val="45FF1443"/>
    <w:rsid w:val="462A5371"/>
    <w:rsid w:val="46913215"/>
    <w:rsid w:val="470B7EE1"/>
    <w:rsid w:val="47185B49"/>
    <w:rsid w:val="47616BBA"/>
    <w:rsid w:val="47D106E0"/>
    <w:rsid w:val="47D61CD1"/>
    <w:rsid w:val="47F5293D"/>
    <w:rsid w:val="48515DC8"/>
    <w:rsid w:val="48E60A01"/>
    <w:rsid w:val="491B46B3"/>
    <w:rsid w:val="49AC0846"/>
    <w:rsid w:val="4A0B5AA0"/>
    <w:rsid w:val="4B247FF5"/>
    <w:rsid w:val="4B3B6398"/>
    <w:rsid w:val="4B5F6C09"/>
    <w:rsid w:val="4BA71D55"/>
    <w:rsid w:val="4BF04C15"/>
    <w:rsid w:val="4C4E1145"/>
    <w:rsid w:val="4CC748AA"/>
    <w:rsid w:val="4D8F15C2"/>
    <w:rsid w:val="4DC6261C"/>
    <w:rsid w:val="4E05655C"/>
    <w:rsid w:val="4E2E4367"/>
    <w:rsid w:val="4E81240D"/>
    <w:rsid w:val="4EEA2AD2"/>
    <w:rsid w:val="4FB70C06"/>
    <w:rsid w:val="4FF4613A"/>
    <w:rsid w:val="506E5985"/>
    <w:rsid w:val="507444C5"/>
    <w:rsid w:val="509D6294"/>
    <w:rsid w:val="514E5148"/>
    <w:rsid w:val="51541991"/>
    <w:rsid w:val="51CE2237"/>
    <w:rsid w:val="51D24B48"/>
    <w:rsid w:val="526F5FCB"/>
    <w:rsid w:val="533A314C"/>
    <w:rsid w:val="53475033"/>
    <w:rsid w:val="53AE2320"/>
    <w:rsid w:val="53F62444"/>
    <w:rsid w:val="545C0E21"/>
    <w:rsid w:val="55083AE7"/>
    <w:rsid w:val="573606C4"/>
    <w:rsid w:val="579A1BFA"/>
    <w:rsid w:val="57E02CC4"/>
    <w:rsid w:val="591E5852"/>
    <w:rsid w:val="59351CF1"/>
    <w:rsid w:val="599B1AA1"/>
    <w:rsid w:val="599F105F"/>
    <w:rsid w:val="5A4D01E2"/>
    <w:rsid w:val="5B9C534F"/>
    <w:rsid w:val="5C3319A2"/>
    <w:rsid w:val="5C9F6CAA"/>
    <w:rsid w:val="5D075BAC"/>
    <w:rsid w:val="5DAA1DAA"/>
    <w:rsid w:val="5DF43BCD"/>
    <w:rsid w:val="5E0228EC"/>
    <w:rsid w:val="5E19195E"/>
    <w:rsid w:val="5F036348"/>
    <w:rsid w:val="5F5F07E3"/>
    <w:rsid w:val="5F942D12"/>
    <w:rsid w:val="5FF60CDE"/>
    <w:rsid w:val="60371658"/>
    <w:rsid w:val="603B7E6B"/>
    <w:rsid w:val="603D6F06"/>
    <w:rsid w:val="607B5C80"/>
    <w:rsid w:val="608009D9"/>
    <w:rsid w:val="60F96E77"/>
    <w:rsid w:val="61025A59"/>
    <w:rsid w:val="61060E80"/>
    <w:rsid w:val="611F03B9"/>
    <w:rsid w:val="61746370"/>
    <w:rsid w:val="618867E1"/>
    <w:rsid w:val="61AC75C1"/>
    <w:rsid w:val="61B22F8A"/>
    <w:rsid w:val="623D3A6C"/>
    <w:rsid w:val="62A32E92"/>
    <w:rsid w:val="62CD294D"/>
    <w:rsid w:val="634D7127"/>
    <w:rsid w:val="63CA66E9"/>
    <w:rsid w:val="63DF39A4"/>
    <w:rsid w:val="64334188"/>
    <w:rsid w:val="64B27796"/>
    <w:rsid w:val="64B95FC3"/>
    <w:rsid w:val="64D836A1"/>
    <w:rsid w:val="64ED6130"/>
    <w:rsid w:val="65011D35"/>
    <w:rsid w:val="65372C0E"/>
    <w:rsid w:val="654A6931"/>
    <w:rsid w:val="666B67ED"/>
    <w:rsid w:val="66E5639E"/>
    <w:rsid w:val="672E2398"/>
    <w:rsid w:val="67B107CB"/>
    <w:rsid w:val="68EF0FB9"/>
    <w:rsid w:val="69F137DE"/>
    <w:rsid w:val="6A0D3F2C"/>
    <w:rsid w:val="6AEB3D73"/>
    <w:rsid w:val="6B505B06"/>
    <w:rsid w:val="6B514261"/>
    <w:rsid w:val="6B6045A1"/>
    <w:rsid w:val="6BDA4A62"/>
    <w:rsid w:val="6CA16A6E"/>
    <w:rsid w:val="6CF72878"/>
    <w:rsid w:val="6D293A28"/>
    <w:rsid w:val="6DA2122B"/>
    <w:rsid w:val="6E5D1A9A"/>
    <w:rsid w:val="6E997AF4"/>
    <w:rsid w:val="6EEB4B97"/>
    <w:rsid w:val="6F543924"/>
    <w:rsid w:val="6F8A04CE"/>
    <w:rsid w:val="6FF21F53"/>
    <w:rsid w:val="6FF543BB"/>
    <w:rsid w:val="70263260"/>
    <w:rsid w:val="702C6358"/>
    <w:rsid w:val="70812B75"/>
    <w:rsid w:val="709B5583"/>
    <w:rsid w:val="70A76C5A"/>
    <w:rsid w:val="71996DFA"/>
    <w:rsid w:val="71CF5C3A"/>
    <w:rsid w:val="722A64E7"/>
    <w:rsid w:val="72376D2B"/>
    <w:rsid w:val="724357A8"/>
    <w:rsid w:val="728F2361"/>
    <w:rsid w:val="72FD1256"/>
    <w:rsid w:val="73354352"/>
    <w:rsid w:val="73970283"/>
    <w:rsid w:val="73BC5D42"/>
    <w:rsid w:val="73F41A19"/>
    <w:rsid w:val="7439236A"/>
    <w:rsid w:val="74426A86"/>
    <w:rsid w:val="744A66EB"/>
    <w:rsid w:val="74E16C52"/>
    <w:rsid w:val="74E26BE8"/>
    <w:rsid w:val="75396FB4"/>
    <w:rsid w:val="753F2D4C"/>
    <w:rsid w:val="75BE0FAA"/>
    <w:rsid w:val="762D1373"/>
    <w:rsid w:val="76C960BE"/>
    <w:rsid w:val="7712726A"/>
    <w:rsid w:val="771950AE"/>
    <w:rsid w:val="77281669"/>
    <w:rsid w:val="778A781B"/>
    <w:rsid w:val="77901BB9"/>
    <w:rsid w:val="77982744"/>
    <w:rsid w:val="77B619FE"/>
    <w:rsid w:val="77BF5B36"/>
    <w:rsid w:val="77EE1473"/>
    <w:rsid w:val="78542BE7"/>
    <w:rsid w:val="7883122C"/>
    <w:rsid w:val="78BD377F"/>
    <w:rsid w:val="78CD3018"/>
    <w:rsid w:val="79273E57"/>
    <w:rsid w:val="7996115C"/>
    <w:rsid w:val="79BC303D"/>
    <w:rsid w:val="79E061A4"/>
    <w:rsid w:val="79FF6162"/>
    <w:rsid w:val="7A150746"/>
    <w:rsid w:val="7A1852DA"/>
    <w:rsid w:val="7A451B2D"/>
    <w:rsid w:val="7A62237E"/>
    <w:rsid w:val="7A6F1F5A"/>
    <w:rsid w:val="7A7C6425"/>
    <w:rsid w:val="7AB919F9"/>
    <w:rsid w:val="7ACB3CD0"/>
    <w:rsid w:val="7B255ED0"/>
    <w:rsid w:val="7B831975"/>
    <w:rsid w:val="7C6D6080"/>
    <w:rsid w:val="7D2445C8"/>
    <w:rsid w:val="7D5D578F"/>
    <w:rsid w:val="7DBE0160"/>
    <w:rsid w:val="7E210843"/>
    <w:rsid w:val="7E5E656D"/>
    <w:rsid w:val="7E7B2154"/>
    <w:rsid w:val="7E8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Heading 2 Char"/>
    <w:basedOn w:val="9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4">
    <w:name w:val="Date Char"/>
    <w:basedOn w:val="9"/>
    <w:link w:val="3"/>
    <w:semiHidden/>
    <w:qFormat/>
    <w:locked/>
    <w:uiPriority w:val="99"/>
    <w:rPr>
      <w:sz w:val="21"/>
      <w:szCs w:val="21"/>
    </w:rPr>
  </w:style>
  <w:style w:type="character" w:customStyle="1" w:styleId="15">
    <w:name w:val="Footer Char"/>
    <w:basedOn w:val="9"/>
    <w:link w:val="4"/>
    <w:semiHidden/>
    <w:qFormat/>
    <w:locked/>
    <w:uiPriority w:val="99"/>
    <w:rPr>
      <w:sz w:val="18"/>
      <w:szCs w:val="18"/>
    </w:rPr>
  </w:style>
  <w:style w:type="character" w:customStyle="1" w:styleId="16">
    <w:name w:val="Header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7">
    <w:name w:val="font21"/>
    <w:basedOn w:val="9"/>
    <w:qFormat/>
    <w:uiPriority w:val="99"/>
    <w:rPr>
      <w:rFonts w:ascii="Arial" w:hAnsi="Arial" w:cs="Arial"/>
      <w:color w:val="000000"/>
      <w:sz w:val="22"/>
      <w:szCs w:val="22"/>
      <w:u w:val="none"/>
    </w:rPr>
  </w:style>
  <w:style w:type="character" w:customStyle="1" w:styleId="18">
    <w:name w:val="font01"/>
    <w:basedOn w:val="9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21</Pages>
  <Words>5528</Words>
  <Characters>5750</Characters>
  <Lines>0</Lines>
  <Paragraphs>0</Paragraphs>
  <TotalTime>4</TotalTime>
  <ScaleCrop>false</ScaleCrop>
  <LinksUpToDate>false</LinksUpToDate>
  <CharactersWithSpaces>6102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2022-05-10T02:43:00Z</dcterms:created>
  <dc:creator>微软用户</dc:creator>
  <cp:lastModifiedBy>王斌</cp:lastModifiedBy>
  <cp:lastPrinted>2022-05-10T08:01:00Z</cp:lastPrinted>
  <dcterms:modified xsi:type="dcterms:W3CDTF">2022-05-10T08:29:18Z</dcterms:modified>
  <dc:title>霍邱县2015年初中毕业升学体育、理科实验操作考试实  施  方  案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4E776841EFA540E0837AFF8E9AB56FE3</vt:lpwstr>
  </property>
</Properties>
</file>