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霍邱县第一人民医院2021年政府信息公开工作年度报告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我院前身是中国人民解放军131医院，1988年8月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移交县政府成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霍邱县第一人民医院，现已是一所功能齐全、设备先进、人才结构合理、技术力量雄厚，集医疗、急救、科教、康复为一体的三级综合医院。拥有“一院三区”，下辖16家分院，是县域医疗服务中心，全县高危孕产妇急救中心、全县新生儿急救中心和突发性公共卫生事件定点收治医院，同时也是安徽省全科医生转岗培训基地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现有高级职称110多人，其中，正高近20名，市级重点专科6个，部分优势专科已达省市专科水平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2021年是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医院发展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跨越发展之年。西区7月1日正式开诊，医技楼7月1日主体封顶，新院区项目于12月21日全面封顶，三级医院创建稳步推进。安徽省首家长三角（上海）智慧互联网医院霍邱诊疗中心落户一院；5月13日，卒中中心被授予国家级“综合防治卒中中心”称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5月17日，高分通过中国胸痛中心认证并于12月18日正式授牌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皖西卫生职业学院为我院挂牌，成为附属医院；霍邱一院《智慧医院建设方案》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落地，并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以1700万元与农行达成智慧医院建设合作项目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。我院脱贫攻坚工作荣获全市“先进帮扶单位”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省、市两级“敬老文明号”荣誉称号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内科团支部荣获“霍邱县五四红旗团支部”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被安徽省总工会授予“阳光家园-母婴室”；多个优秀医护案例在全国医院擂台赛获奖；院长郑新权被评为 “六安好人”，在中国县域健康大会上荣获“优秀院长”荣誉称号。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（一）主动公开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2021年我院政务公开工作在县政务公开领导小组和县卫健委的领导下，以党的十九大、十九届三中、四中、五中、六中全会精神和习近平总书记系列讲话精神为指导，围绕医院改革、管理、建设、发展和行风建设实际，积极做好政务公开工作，健全制度，发挥网络公开功能作用，加强民主决策、民主管理和民主监督为依托，提升群众满意度，取得了显著成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（二）依申请公开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2021年，我院无依申请公开情况，无因政府信息公开申请工作被申请行政复议和行政诉讼的情况。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进一步规范公开目录，强化重点领域信息公开，健全完善政府信息公开各项管理制度，明确了公开的范围、原则、内容、变更、程序、形式、责任等有关事项，保障政府信息公开工作制度化、规范化、日常化；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（四）平台建设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坚持规范、便民的原则，统一官方网站页面设计、栏目设置和信息格式，提供多种信息导航、内容检索方式，方便社会公众查询。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我院高度重视政府信息公开工作，把落实信息公开作为全年一项重点工作。严格执行政务公开分级审查制度，落实信息发布保密审查机制、程序。在县政府政务公开测评反馈问题的基础上，加强全面排查自查，对发现问题明确整改要求、责任科室和整改路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6"/>
        <w:tblW w:w="145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3"/>
        <w:gridCol w:w="3634"/>
        <w:gridCol w:w="3634"/>
        <w:gridCol w:w="3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5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3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3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　0　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　0　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5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0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0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5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09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0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0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45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09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09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6"/>
        <w:tblW w:w="14535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407"/>
        <w:gridCol w:w="4801"/>
        <w:gridCol w:w="1026"/>
        <w:gridCol w:w="1026"/>
        <w:gridCol w:w="1026"/>
        <w:gridCol w:w="1026"/>
        <w:gridCol w:w="1026"/>
        <w:gridCol w:w="1026"/>
        <w:gridCol w:w="10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718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51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1027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102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6"/>
        <w:tblW w:w="974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(一)工作中存在的主要问题。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信息公开工作主动公开范围有待进一步拓展，网站的内容还有待充实，相关制度须进一步完善。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(二)具体的解决办法和改进措施。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一是持续加强对《中华人民共和国政府信息公开条例》的学习宣传，认真抓好贯彻落实，不断增强做好政务公开工作的责任感和使命感。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二是提高政府信息公开工作水平，细化信息公开的目录和范围，对原有政府信息公开目录进行补充完善，加强和改进网站建设，确保公开信息的完整性、准确性、及时性。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按照《国务院办公厅关于印发&lt;政府信息公开信息处理费管理办法&gt;的通知》（国办函【2020】109号）规定的按件、按量收费标准，本年度没有产生信息公开处理费。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C3257"/>
    <w:rsid w:val="06F81FEC"/>
    <w:rsid w:val="1C7D433D"/>
    <w:rsid w:val="200B253D"/>
    <w:rsid w:val="2BDA699A"/>
    <w:rsid w:val="2F2C3257"/>
    <w:rsid w:val="5D36519E"/>
    <w:rsid w:val="6C2D4065"/>
    <w:rsid w:val="6D380B86"/>
    <w:rsid w:val="74A41CB2"/>
    <w:rsid w:val="78D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2022-01-12T08:24:00Z</dcterms:created>
  <dc:creator>啸雨</dc:creator>
  <cp:lastModifiedBy>空白2.0</cp:lastModifiedBy>
  <cp:lastPrinted>2022-01-21T01:56:10Z</cp:lastPrinted>
  <dcterms:modified xsi:type="dcterms:W3CDTF">2022-01-21T06:35:57Z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E2810F535CAF402B94EB40EB8986CBDE</vt:lpwstr>
  </property>
</Properties>
</file>