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0"/>
        <w:jc w:val="center"/>
        <w:textAlignment w:val="auto"/>
        <w:rPr>
          <w:rFonts w:hint="eastAsia" w:ascii="方正小标宋_GBK" w:hAnsi="方正小标宋_GBK" w:eastAsia="方正小标宋_GBK" w:cs="方正小标宋_GBK"/>
          <w:b w:val="0"/>
          <w:bCs w:val="0"/>
          <w:i w:val="0"/>
          <w:iCs w:val="0"/>
          <w:caps w:val="0"/>
          <w:color w:val="333333"/>
          <w:spacing w:val="0"/>
          <w:sz w:val="44"/>
          <w:szCs w:val="44"/>
          <w:bdr w:val="none" w:color="auto" w:sz="0" w:space="0"/>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0"/>
        <w:jc w:val="center"/>
        <w:textAlignment w:val="auto"/>
        <w:rPr>
          <w:rFonts w:hint="eastAsia" w:ascii="方正小标宋_GBK" w:hAnsi="方正小标宋_GBK" w:eastAsia="方正小标宋_GBK" w:cs="方正小标宋_GBK"/>
          <w:i w:val="0"/>
          <w:iCs w:val="0"/>
          <w:caps w:val="0"/>
          <w:color w:val="333333"/>
          <w:spacing w:val="0"/>
          <w:sz w:val="44"/>
          <w:szCs w:val="44"/>
          <w:bdr w:val="none" w:color="auto" w:sz="0" w:space="0"/>
          <w:shd w:val="clear" w:fill="FFFFFF"/>
        </w:rPr>
      </w:pPr>
      <w:r>
        <w:rPr>
          <w:rFonts w:hint="eastAsia" w:ascii="方正小标宋_GBK" w:hAnsi="方正小标宋_GBK" w:eastAsia="方正小标宋_GBK" w:cs="方正小标宋_GBK"/>
          <w:b w:val="0"/>
          <w:bCs w:val="0"/>
          <w:i w:val="0"/>
          <w:iCs w:val="0"/>
          <w:caps w:val="0"/>
          <w:color w:val="333333"/>
          <w:spacing w:val="0"/>
          <w:sz w:val="44"/>
          <w:szCs w:val="44"/>
          <w:bdr w:val="none" w:color="auto" w:sz="0" w:space="0"/>
          <w:shd w:val="clear" w:fill="FFFFFF"/>
        </w:rPr>
        <w:t>六安市住房公积金中心霍邱县管理部2023年政府信息公开工作年度报告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ascii="仿宋" w:hAnsi="仿宋" w:eastAsia="仿宋" w:cs="仿宋"/>
          <w:i w:val="0"/>
          <w:iCs w:val="0"/>
          <w:caps w:val="0"/>
          <w:color w:val="333333"/>
          <w:spacing w:val="0"/>
          <w:sz w:val="32"/>
          <w:szCs w:val="32"/>
          <w:bdr w:val="none" w:color="auto" w:sz="0" w:space="0"/>
          <w:shd w:val="clear" w:fill="FFFFFF"/>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ascii="微软雅黑" w:hAnsi="微软雅黑" w:eastAsia="微软雅黑" w:cs="微软雅黑"/>
          <w:i w:val="0"/>
          <w:iCs w:val="0"/>
          <w:caps w:val="0"/>
          <w:color w:val="333333"/>
          <w:spacing w:val="0"/>
          <w:sz w:val="21"/>
          <w:szCs w:val="21"/>
        </w:rPr>
      </w:pPr>
      <w:r>
        <w:rPr>
          <w:rFonts w:ascii="仿宋" w:hAnsi="仿宋" w:eastAsia="仿宋" w:cs="仿宋"/>
          <w:i w:val="0"/>
          <w:iCs w:val="0"/>
          <w:caps w:val="0"/>
          <w:color w:val="333333"/>
          <w:spacing w:val="0"/>
          <w:sz w:val="32"/>
          <w:szCs w:val="32"/>
          <w:bdr w:val="none" w:color="auto" w:sz="0" w:space="0"/>
          <w:shd w:val="clear" w:fill="FFFFFF"/>
        </w:rPr>
        <w:t>根据《中华人民共和国政府信息公开条例》和《安徽省政务公开办公室关于做好</w:t>
      </w:r>
      <w:r>
        <w:rPr>
          <w:rFonts w:hint="eastAsia" w:ascii="仿宋" w:hAnsi="仿宋" w:eastAsia="仿宋" w:cs="仿宋"/>
          <w:i w:val="0"/>
          <w:iCs w:val="0"/>
          <w:caps w:val="0"/>
          <w:color w:val="333333"/>
          <w:spacing w:val="0"/>
          <w:sz w:val="32"/>
          <w:szCs w:val="32"/>
          <w:bdr w:val="none" w:color="auto" w:sz="0" w:space="0"/>
          <w:shd w:val="clear" w:fill="FFFFFF"/>
        </w:rPr>
        <w:t>2023年度政府信息公开工作年度报告编制和数据报送工作的通知》（皖政务办秘〔2024〕2号）、《六安市政务公开办公室关于做好2023年度政府信息公开年度报告编制和发布工作的通知》（六政务公开办〔2024〕2）文件要求，六安市住房公积金中心霍邱县管理部编制2023年政府信息公开年度报告。报告全文包括总体情况、主动公开政府信息情况、收到和处理政府信息公开申请情况、政府信息公开行政复议、行政诉讼情况、存在的主要问题及改进措施和其他需要报告事项等6方面内容。本年度报告中所列数据统计期限为2023年1月1日起至2023年12月31日。如对本报告有任何疑问，请与霍邱县住房公积金管理部办公室联系（地址：安徽省六安市霍邱县政务中心B区三楼，邮编：237400，电话0564-6081010）。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ascii="Calibri" w:hAnsi="Calibri" w:cs="Calibri"/>
          <w:i w:val="0"/>
          <w:iCs w:val="0"/>
          <w:caps w:val="0"/>
          <w:color w:val="333333"/>
          <w:spacing w:val="0"/>
          <w:sz w:val="21"/>
          <w:szCs w:val="21"/>
        </w:rPr>
      </w:pPr>
      <w:r>
        <w:rPr>
          <w:rFonts w:hint="eastAsia" w:ascii="宋体" w:hAnsi="宋体" w:eastAsia="宋体" w:cs="宋体"/>
          <w:b/>
          <w:bCs/>
          <w:i w:val="0"/>
          <w:iCs w:val="0"/>
          <w:caps w:val="0"/>
          <w:color w:val="333333"/>
          <w:spacing w:val="0"/>
          <w:sz w:val="32"/>
          <w:szCs w:val="32"/>
          <w:bdr w:val="none" w:color="auto" w:sz="0" w:space="0"/>
          <w:shd w:val="clear" w:fill="FFFFFF"/>
        </w:rPr>
        <w:t>一、总体情况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2"/>
          <w:szCs w:val="32"/>
          <w:bdr w:val="none" w:color="auto" w:sz="0" w:space="0"/>
          <w:shd w:val="clear" w:fill="FFFFFF"/>
        </w:rPr>
        <w:t>2023年，六安市住房公积金中心霍邱县管理部政府信息公开工作坚持以习近平新时代中国特色社会主义思想为指导，全面贯彻党的二十大精神，深入贯彻落实《中华人民共和国政府信息公开条例》和国家、省、市有关政府信息公开的工作要求，坚持以人民为中心，深化政府信息公开各项工作，着力提高工作水平和效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2"/>
          <w:szCs w:val="32"/>
          <w:bdr w:val="none" w:color="auto" w:sz="0" w:space="0"/>
          <w:shd w:val="clear" w:fill="FFFFFF"/>
        </w:rPr>
        <w:t>1、主动公开。根据《关于印发&lt;六安市住房公积金中心政务公开专项提升行动实施方案&gt;的通知》（六市金管〔2023〕10号）要求，重点抓好住房公积金缴存、提取、贷款等最新政策文件的公开发布及政策解读，主动回应当前时期内社会关注、群众关心或反映比较强烈的住房公积金事项等，住房公积金工作得到全面公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20"/>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2"/>
          <w:szCs w:val="32"/>
          <w:bdr w:val="none" w:color="auto" w:sz="0" w:space="0"/>
          <w:shd w:val="clear" w:fill="FFFFFF"/>
        </w:rPr>
        <w:t>2、依申请公开。</w:t>
      </w:r>
      <w:r>
        <w:rPr>
          <w:rFonts w:hint="eastAsia" w:ascii="仿宋" w:hAnsi="仿宋" w:eastAsia="仿宋" w:cs="仿宋"/>
          <w:i w:val="0"/>
          <w:iCs w:val="0"/>
          <w:caps w:val="0"/>
          <w:color w:val="000000"/>
          <w:spacing w:val="0"/>
          <w:sz w:val="32"/>
          <w:szCs w:val="32"/>
          <w:bdr w:val="none" w:color="auto" w:sz="0" w:space="0"/>
          <w:shd w:val="clear" w:fill="FFFFFF"/>
        </w:rPr>
        <w:t>严格遵照《安徽省政府信息公开申请办理答复规范》进行办理，按照依申请公开受理、审查、处理、答复以及保存备查等流程办件，2023年我单位未收到线上及现场、信件、窗口等依申请公开申请事项。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2"/>
          <w:szCs w:val="32"/>
          <w:bdr w:val="none" w:color="auto" w:sz="0" w:space="0"/>
          <w:shd w:val="clear" w:fill="FFFFFF"/>
        </w:rPr>
        <w:t>3、政府信息管理。</w:t>
      </w:r>
      <w:r>
        <w:rPr>
          <w:rFonts w:hint="eastAsia" w:ascii="仿宋" w:hAnsi="仿宋" w:eastAsia="仿宋" w:cs="仿宋"/>
          <w:i w:val="0"/>
          <w:iCs w:val="0"/>
          <w:caps w:val="0"/>
          <w:color w:val="000000"/>
          <w:spacing w:val="0"/>
          <w:sz w:val="32"/>
          <w:szCs w:val="32"/>
          <w:bdr w:val="none" w:color="auto" w:sz="0" w:space="0"/>
          <w:shd w:val="clear" w:fill="FFFFFF"/>
        </w:rPr>
        <w:t>我单位严格按照</w:t>
      </w:r>
      <w:r>
        <w:rPr>
          <w:rFonts w:hint="eastAsia" w:ascii="仿宋" w:hAnsi="仿宋" w:eastAsia="仿宋" w:cs="仿宋"/>
          <w:i w:val="0"/>
          <w:iCs w:val="0"/>
          <w:caps w:val="0"/>
          <w:color w:val="333333"/>
          <w:spacing w:val="0"/>
          <w:sz w:val="32"/>
          <w:szCs w:val="32"/>
          <w:bdr w:val="none" w:color="auto" w:sz="0" w:space="0"/>
          <w:shd w:val="clear" w:fill="FFFFFF"/>
        </w:rPr>
        <w:t>《六安市住房公积金中心关于印发2023年政务公开专项提升行动实施方案的通知》要求，</w:t>
      </w:r>
      <w:r>
        <w:rPr>
          <w:rFonts w:hint="eastAsia" w:ascii="仿宋" w:hAnsi="仿宋" w:eastAsia="仿宋" w:cs="仿宋"/>
          <w:i w:val="0"/>
          <w:iCs w:val="0"/>
          <w:caps w:val="0"/>
          <w:color w:val="000000"/>
          <w:spacing w:val="0"/>
          <w:sz w:val="32"/>
          <w:szCs w:val="32"/>
          <w:bdr w:val="none" w:color="auto" w:sz="0" w:space="0"/>
          <w:shd w:val="clear" w:fill="FFFFFF"/>
        </w:rPr>
        <w:t>加强信息公开保密审查管理，严格执行三级审核制度，坚持做到“谁公开、谁审查、谁负责”，确保信息的及时性、准确性、保密性。坚持规范性文件清理制度，对已公开的政策法规，特别是规范性文件的有效性进行定期梳理核查，及时做好规范性文件清理、废止工作，保证信息发布准确全面。</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2"/>
          <w:szCs w:val="32"/>
          <w:bdr w:val="none" w:color="auto" w:sz="0" w:space="0"/>
          <w:shd w:val="clear" w:fill="FFFFFF"/>
        </w:rPr>
        <w:t>4、政府信息公开平台建设情况。2023年我单位及时准确公开市、县今年新出台住房公积金政策及相关解读，提升政府信息辐射力、扩大政策文件宣传面；</w:t>
      </w:r>
      <w:r>
        <w:rPr>
          <w:rFonts w:hint="eastAsia" w:ascii="仿宋" w:hAnsi="仿宋" w:eastAsia="仿宋" w:cs="仿宋"/>
          <w:i w:val="0"/>
          <w:iCs w:val="0"/>
          <w:caps w:val="0"/>
          <w:color w:val="000000"/>
          <w:spacing w:val="0"/>
          <w:sz w:val="32"/>
          <w:szCs w:val="32"/>
          <w:bdr w:val="none" w:color="auto" w:sz="0" w:space="0"/>
          <w:shd w:val="clear" w:fill="FFFFFF"/>
        </w:rPr>
        <w:t>全面推行政府网站集约化建设，立足政府网站，依托住房公积金综合服务平台和新媒体终端，如全国住房公积金小程序，住房公积金网上办事大厅、皖事通APP等，推动更多政务服务事项网上办、掌上办、一次办，充分利用自身优势提高政务公开工作质效，切实方便企业和群众办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2"/>
          <w:szCs w:val="32"/>
          <w:bdr w:val="none" w:color="auto" w:sz="0" w:space="0"/>
          <w:shd w:val="clear" w:fill="FFFFFF"/>
        </w:rPr>
        <w:t>5、监督保障。2023年我单位</w:t>
      </w:r>
      <w:r>
        <w:rPr>
          <w:rFonts w:hint="eastAsia" w:ascii="仿宋" w:hAnsi="仿宋" w:eastAsia="仿宋" w:cs="仿宋"/>
          <w:i w:val="0"/>
          <w:iCs w:val="0"/>
          <w:caps w:val="0"/>
          <w:color w:val="000000"/>
          <w:spacing w:val="0"/>
          <w:sz w:val="32"/>
          <w:szCs w:val="32"/>
          <w:bdr w:val="none" w:color="auto" w:sz="0" w:space="0"/>
          <w:shd w:val="clear" w:fill="FFFFFF"/>
        </w:rPr>
        <w:t>进一步强化政府信息公开工作制度，适时调整单位政务公开工作领导小组，完善政府信息公开配套制度，明确责任分工，严格落实信息公开责任追究制度。做到有计划、有部署、有检查、有考核。本年度社会评议良好，无因政府信息公开产生的责任追究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default" w:ascii="Calibri" w:hAnsi="Calibri" w:cs="Calibri"/>
          <w:i w:val="0"/>
          <w:iCs w:val="0"/>
          <w:caps w:val="0"/>
          <w:color w:val="333333"/>
          <w:spacing w:val="0"/>
          <w:sz w:val="24"/>
          <w:szCs w:val="24"/>
        </w:rPr>
      </w:pPr>
      <w:r>
        <w:rPr>
          <w:rFonts w:hint="eastAsia" w:ascii="宋体" w:hAnsi="宋体" w:eastAsia="宋体" w:cs="宋体"/>
          <w:b/>
          <w:bCs/>
          <w:i w:val="0"/>
          <w:iCs w:val="0"/>
          <w:caps w:val="0"/>
          <w:color w:val="333333"/>
          <w:spacing w:val="0"/>
          <w:sz w:val="32"/>
          <w:szCs w:val="32"/>
          <w:bdr w:val="none" w:color="auto" w:sz="0" w:space="0"/>
          <w:shd w:val="clear" w:fill="FFFFFF"/>
        </w:rPr>
        <w:t>二、主动公开政府信息情况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default" w:ascii="Calibri" w:hAnsi="Calibri" w:cs="Calibri"/>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w:t>
      </w:r>
    </w:p>
    <w:tbl>
      <w:tblPr>
        <w:tblW w:w="1453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3633"/>
        <w:gridCol w:w="3634"/>
        <w:gridCol w:w="3634"/>
        <w:gridCol w:w="36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40" w:hRule="atLeast"/>
          <w:jc w:val="center"/>
        </w:trPr>
        <w:tc>
          <w:tcPr>
            <w:tcW w:w="9740" w:type="dxa"/>
            <w:gridSpan w:val="4"/>
            <w:tcBorders>
              <w:top w:val="single" w:color="auto" w:sz="6" w:space="0"/>
              <w:left w:val="single" w:color="auto" w:sz="6" w:space="0"/>
              <w:bottom w:val="single" w:color="auto" w:sz="6" w:space="0"/>
              <w:right w:val="single" w:color="auto" w:sz="6" w:space="0"/>
            </w:tcBorders>
            <w:shd w:val="clear" w:color="auto" w:fill="C6D9F1"/>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6" w:space="0"/>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信息内容</w:t>
            </w:r>
          </w:p>
        </w:tc>
        <w:tc>
          <w:tcPr>
            <w:tcW w:w="2435" w:type="dxa"/>
            <w:tcBorders>
              <w:top w:val="single" w:color="auto" w:sz="6" w:space="0"/>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本年</w:t>
            </w:r>
            <w:r>
              <w:rPr>
                <w:rFonts w:hint="eastAsia" w:ascii="宋体" w:hAnsi="宋体" w:eastAsia="宋体" w:cs="宋体"/>
                <w:sz w:val="20"/>
                <w:szCs w:val="20"/>
                <w:bdr w:val="none" w:color="auto" w:sz="0" w:space="0"/>
              </w:rPr>
              <w:t>制发件数</w:t>
            </w:r>
          </w:p>
        </w:tc>
        <w:tc>
          <w:tcPr>
            <w:tcW w:w="2435" w:type="dxa"/>
            <w:tcBorders>
              <w:top w:val="single" w:color="auto" w:sz="6" w:space="0"/>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本年废止件数</w:t>
            </w:r>
          </w:p>
        </w:tc>
        <w:tc>
          <w:tcPr>
            <w:tcW w:w="2435" w:type="dxa"/>
            <w:tcBorders>
              <w:top w:val="single" w:color="auto" w:sz="6" w:space="0"/>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现行有效件</w:t>
            </w:r>
            <w:r>
              <w:rPr>
                <w:rFonts w:hint="eastAsia" w:ascii="宋体" w:hAnsi="宋体" w:eastAsia="宋体" w:cs="宋体"/>
                <w:sz w:val="20"/>
                <w:szCs w:val="20"/>
                <w:bdr w:val="none" w:color="auto" w:sz="0" w:space="0"/>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9" w:hRule="atLeast"/>
          <w:jc w:val="center"/>
        </w:trPr>
        <w:tc>
          <w:tcPr>
            <w:tcW w:w="2435" w:type="dxa"/>
            <w:tcBorders>
              <w:top w:val="nil"/>
              <w:left w:val="single" w:color="auto" w:sz="6" w:space="0"/>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rPr>
                <w:rFonts w:hint="default" w:ascii="Calibri" w:hAnsi="Calibri" w:cs="Calibri"/>
                <w:sz w:val="21"/>
                <w:szCs w:val="21"/>
              </w:rPr>
            </w:pPr>
            <w:r>
              <w:rPr>
                <w:rFonts w:hint="eastAsia" w:ascii="宋体" w:hAnsi="宋体" w:eastAsia="宋体" w:cs="宋体"/>
                <w:color w:val="000000"/>
                <w:sz w:val="20"/>
                <w:szCs w:val="20"/>
                <w:bdr w:val="none" w:color="auto" w:sz="0" w:space="0"/>
              </w:rPr>
              <w:t>规章</w:t>
            </w:r>
          </w:p>
        </w:tc>
        <w:tc>
          <w:tcPr>
            <w:tcW w:w="2435"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0　　</w:t>
            </w:r>
          </w:p>
        </w:tc>
        <w:tc>
          <w:tcPr>
            <w:tcW w:w="2435"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 0　</w:t>
            </w:r>
          </w:p>
        </w:tc>
        <w:tc>
          <w:tcPr>
            <w:tcW w:w="2435"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6" w:space="0"/>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rPr>
                <w:rFonts w:hint="default" w:ascii="Calibri" w:hAnsi="Calibri" w:cs="Calibri"/>
                <w:sz w:val="21"/>
                <w:szCs w:val="21"/>
              </w:rPr>
            </w:pPr>
            <w:r>
              <w:rPr>
                <w:rFonts w:hint="eastAsia" w:ascii="宋体" w:hAnsi="宋体" w:eastAsia="宋体" w:cs="宋体"/>
                <w:color w:val="000000"/>
                <w:sz w:val="20"/>
                <w:szCs w:val="20"/>
                <w:bdr w:val="none" w:color="auto" w:sz="0" w:space="0"/>
              </w:rPr>
              <w:t>行政规范性文件</w:t>
            </w:r>
          </w:p>
        </w:tc>
        <w:tc>
          <w:tcPr>
            <w:tcW w:w="2435"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0　　</w:t>
            </w:r>
          </w:p>
        </w:tc>
        <w:tc>
          <w:tcPr>
            <w:tcW w:w="2435"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 0　</w:t>
            </w:r>
          </w:p>
        </w:tc>
        <w:tc>
          <w:tcPr>
            <w:tcW w:w="2435"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6" w:space="0"/>
              <w:bottom w:val="single" w:color="auto" w:sz="6" w:space="0"/>
              <w:right w:val="single" w:color="auto" w:sz="6" w:space="0"/>
            </w:tcBorders>
            <w:shd w:val="clear" w:color="auto" w:fill="C6D9F1"/>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6" w:space="0"/>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信息内容</w:t>
            </w:r>
          </w:p>
        </w:tc>
        <w:tc>
          <w:tcPr>
            <w:tcW w:w="7305" w:type="dxa"/>
            <w:gridSpan w:val="3"/>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6" w:space="0"/>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rPr>
                <w:rFonts w:hint="default" w:ascii="Calibri" w:hAnsi="Calibri" w:cs="Calibri"/>
                <w:sz w:val="21"/>
                <w:szCs w:val="21"/>
              </w:rPr>
            </w:pPr>
            <w:r>
              <w:rPr>
                <w:rFonts w:hint="eastAsia" w:ascii="宋体" w:hAnsi="宋体" w:eastAsia="宋体" w:cs="宋体"/>
                <w:color w:val="000000"/>
                <w:sz w:val="20"/>
                <w:szCs w:val="20"/>
                <w:bdr w:val="none" w:color="auto" w:sz="0" w:space="0"/>
              </w:rPr>
              <w:t>行政许可</w:t>
            </w:r>
          </w:p>
        </w:tc>
        <w:tc>
          <w:tcPr>
            <w:tcW w:w="7305" w:type="dxa"/>
            <w:gridSpan w:val="3"/>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rPr>
                <w:rFonts w:hint="default" w:ascii="Calibri" w:hAnsi="Calibri" w:cs="Calibri"/>
                <w:sz w:val="21"/>
                <w:szCs w:val="21"/>
              </w:rPr>
            </w:pPr>
            <w:r>
              <w:rPr>
                <w:rFonts w:hint="default" w:ascii="Calibri" w:hAnsi="Calibri" w:cs="Calibri"/>
                <w:sz w:val="21"/>
                <w:szCs w:val="21"/>
                <w:bdr w:val="none" w:color="auto" w:sz="0" w:space="0"/>
              </w:rPr>
              <w:t> </w:t>
            </w:r>
            <w:r>
              <w:rPr>
                <w:rFonts w:hint="default" w:ascii="Calibri" w:hAnsi="Calibri" w:eastAsia="仿宋_GB2312" w:cs="Calibri"/>
                <w:sz w:val="21"/>
                <w:szCs w:val="21"/>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6" w:space="0"/>
              <w:bottom w:val="single" w:color="auto" w:sz="6" w:space="0"/>
              <w:right w:val="single" w:color="auto" w:sz="6" w:space="0"/>
            </w:tcBorders>
            <w:shd w:val="clear" w:color="auto" w:fill="C6D9F1"/>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6" w:space="0"/>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信息内容</w:t>
            </w:r>
          </w:p>
        </w:tc>
        <w:tc>
          <w:tcPr>
            <w:tcW w:w="7305" w:type="dxa"/>
            <w:gridSpan w:val="3"/>
            <w:tcBorders>
              <w:top w:val="single" w:color="auto" w:sz="6" w:space="0"/>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atLeast"/>
          <w:jc w:val="center"/>
        </w:trPr>
        <w:tc>
          <w:tcPr>
            <w:tcW w:w="2435" w:type="dxa"/>
            <w:tcBorders>
              <w:top w:val="nil"/>
              <w:left w:val="single" w:color="auto" w:sz="6" w:space="0"/>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rPr>
                <w:rFonts w:hint="default" w:ascii="Calibri" w:hAnsi="Calibri" w:cs="Calibri"/>
                <w:sz w:val="21"/>
                <w:szCs w:val="21"/>
              </w:rPr>
            </w:pPr>
            <w:r>
              <w:rPr>
                <w:rFonts w:hint="eastAsia" w:ascii="宋体" w:hAnsi="宋体" w:eastAsia="宋体" w:cs="宋体"/>
                <w:color w:val="000000"/>
                <w:sz w:val="20"/>
                <w:szCs w:val="20"/>
                <w:bdr w:val="none" w:color="auto" w:sz="0" w:space="0"/>
              </w:rPr>
              <w:t>行政处罚</w:t>
            </w:r>
          </w:p>
        </w:tc>
        <w:tc>
          <w:tcPr>
            <w:tcW w:w="7305" w:type="dxa"/>
            <w:gridSpan w:val="3"/>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6" w:space="0"/>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rPr>
                <w:rFonts w:hint="default" w:ascii="Calibri" w:hAnsi="Calibri" w:cs="Calibri"/>
                <w:sz w:val="21"/>
                <w:szCs w:val="21"/>
              </w:rPr>
            </w:pPr>
            <w:r>
              <w:rPr>
                <w:rFonts w:hint="eastAsia" w:ascii="宋体" w:hAnsi="宋体" w:eastAsia="宋体" w:cs="宋体"/>
                <w:color w:val="000000"/>
                <w:sz w:val="20"/>
                <w:szCs w:val="20"/>
                <w:bdr w:val="none" w:color="auto" w:sz="0" w:space="0"/>
              </w:rPr>
              <w:t>行政强制</w:t>
            </w:r>
          </w:p>
        </w:tc>
        <w:tc>
          <w:tcPr>
            <w:tcW w:w="7305" w:type="dxa"/>
            <w:gridSpan w:val="3"/>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6" w:space="0"/>
              <w:bottom w:val="single" w:color="auto" w:sz="6" w:space="0"/>
              <w:right w:val="single" w:color="auto" w:sz="6" w:space="0"/>
            </w:tcBorders>
            <w:shd w:val="clear" w:color="auto" w:fill="C6D9F1"/>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6" w:space="0"/>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信息内容</w:t>
            </w:r>
          </w:p>
        </w:tc>
        <w:tc>
          <w:tcPr>
            <w:tcW w:w="7305" w:type="dxa"/>
            <w:gridSpan w:val="3"/>
            <w:tcBorders>
              <w:top w:val="nil"/>
              <w:left w:val="nil"/>
              <w:bottom w:val="single" w:color="auto" w:sz="6" w:space="0"/>
              <w:right w:val="single" w:color="000000" w:sz="6" w:space="0"/>
            </w:tcBorders>
            <w:shd w:val="clear"/>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6" w:space="0"/>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rPr>
                <w:rFonts w:hint="default" w:ascii="Calibri" w:hAnsi="Calibri" w:cs="Calibri"/>
                <w:sz w:val="21"/>
                <w:szCs w:val="21"/>
              </w:rPr>
            </w:pPr>
            <w:r>
              <w:rPr>
                <w:rFonts w:hint="eastAsia" w:ascii="宋体" w:hAnsi="宋体" w:eastAsia="宋体" w:cs="宋体"/>
                <w:color w:val="000000"/>
                <w:sz w:val="20"/>
                <w:szCs w:val="20"/>
                <w:bdr w:val="none" w:color="auto" w:sz="0" w:space="0"/>
              </w:rPr>
              <w:t>行政事业性收费</w:t>
            </w:r>
          </w:p>
        </w:tc>
        <w:tc>
          <w:tcPr>
            <w:tcW w:w="7305" w:type="dxa"/>
            <w:gridSpan w:val="3"/>
            <w:tcBorders>
              <w:top w:val="nil"/>
              <w:left w:val="nil"/>
              <w:bottom w:val="single" w:color="auto" w:sz="6" w:space="0"/>
              <w:right w:val="single" w:color="000000" w:sz="6" w:space="0"/>
            </w:tcBorders>
            <w:shd w:val="clear"/>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rPr>
                <w:rFonts w:hint="default" w:ascii="Calibri" w:hAnsi="Calibri" w:cs="Calibri"/>
                <w:sz w:val="21"/>
                <w:szCs w:val="21"/>
              </w:rPr>
            </w:pPr>
            <w:r>
              <w:rPr>
                <w:rFonts w:hint="eastAsia" w:ascii="宋体" w:hAnsi="宋体" w:eastAsia="宋体" w:cs="宋体"/>
                <w:sz w:val="24"/>
                <w:szCs w:val="24"/>
                <w:bdr w:val="none" w:color="auto" w:sz="0" w:space="0"/>
              </w:rPr>
              <w:t>0</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_GB2312" w:hAnsi="Calibri" w:eastAsia="仿宋_GB2312" w:cs="仿宋_GB2312"/>
          <w:i w:val="0"/>
          <w:iCs w:val="0"/>
          <w:caps w:val="0"/>
          <w:color w:val="333333"/>
          <w:spacing w:val="0"/>
          <w:sz w:val="32"/>
          <w:szCs w:val="32"/>
          <w:bdr w:val="none" w:color="auto" w:sz="0" w:space="0"/>
          <w:shd w:val="clear"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default" w:ascii="Calibri" w:hAnsi="Calibri" w:cs="Calibri"/>
          <w:i w:val="0"/>
          <w:iCs w:val="0"/>
          <w:caps w:val="0"/>
          <w:color w:val="333333"/>
          <w:spacing w:val="0"/>
          <w:sz w:val="24"/>
          <w:szCs w:val="24"/>
        </w:rPr>
      </w:pPr>
      <w:r>
        <w:rPr>
          <w:rFonts w:hint="eastAsia" w:ascii="宋体" w:hAnsi="宋体" w:eastAsia="宋体" w:cs="宋体"/>
          <w:b/>
          <w:bCs/>
          <w:i w:val="0"/>
          <w:iCs w:val="0"/>
          <w:caps w:val="0"/>
          <w:color w:val="333333"/>
          <w:spacing w:val="0"/>
          <w:sz w:val="32"/>
          <w:szCs w:val="32"/>
          <w:bdr w:val="none" w:color="auto" w:sz="0" w:space="0"/>
          <w:shd w:val="clear" w:fill="FFFFFF"/>
        </w:rPr>
        <w:t>三、收到和处理政府信息公开申请情况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default" w:ascii="Calibri" w:hAnsi="Calibri" w:cs="Calibri"/>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w:t>
      </w:r>
    </w:p>
    <w:tbl>
      <w:tblPr>
        <w:tblW w:w="14535"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144"/>
        <w:gridCol w:w="1407"/>
        <w:gridCol w:w="4801"/>
        <w:gridCol w:w="1026"/>
        <w:gridCol w:w="1026"/>
        <w:gridCol w:w="1026"/>
        <w:gridCol w:w="1026"/>
        <w:gridCol w:w="1026"/>
        <w:gridCol w:w="1026"/>
        <w:gridCol w:w="1027"/>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4929" w:type="dxa"/>
            <w:gridSpan w:val="3"/>
            <w:vMerge w:val="restart"/>
            <w:tcBorders>
              <w:top w:val="single" w:color="auto" w:sz="6" w:space="0"/>
              <w:left w:val="single" w:color="auto" w:sz="6" w:space="0"/>
              <w:bottom w:val="outset" w:color="auto" w:sz="6" w:space="0"/>
              <w:right w:val="single" w:color="auto" w:sz="6" w:space="0"/>
            </w:tcBorders>
            <w:shd w:val="clear"/>
            <w:tcMar>
              <w:top w:w="0" w:type="dxa"/>
              <w:left w:w="108" w:type="dxa"/>
              <w:bottom w:w="0"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rPr>
                <w:rFonts w:hint="default" w:ascii="Calibri" w:hAnsi="Calibri" w:cs="Calibri"/>
                <w:sz w:val="21"/>
                <w:szCs w:val="21"/>
              </w:rPr>
            </w:pPr>
            <w:r>
              <w:rPr>
                <w:rFonts w:ascii="楷体" w:hAnsi="楷体" w:eastAsia="楷体" w:cs="楷体"/>
                <w:sz w:val="20"/>
                <w:szCs w:val="20"/>
                <w:bdr w:val="none" w:color="auto" w:sz="0" w:space="0"/>
              </w:rPr>
              <w:t>（本列数据的勾稽关系为：第一项加第二项之和，等于第三项加第四项之和）</w:t>
            </w:r>
          </w:p>
        </w:tc>
        <w:tc>
          <w:tcPr>
            <w:tcW w:w="4816" w:type="dxa"/>
            <w:gridSpan w:val="7"/>
            <w:tcBorders>
              <w:top w:val="single" w:color="auto" w:sz="6" w:space="0"/>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eastAsia" w:ascii="宋体" w:hAnsi="宋体" w:eastAsia="宋体" w:cs="宋体"/>
                <w:sz w:val="20"/>
                <w:szCs w:val="20"/>
                <w:bdr w:val="none" w:color="auto" w:sz="0" w:space="0"/>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vMerge w:val="continue"/>
            <w:tcBorders>
              <w:top w:val="single" w:color="auto" w:sz="6" w:space="0"/>
              <w:left w:val="single" w:color="auto" w:sz="6" w:space="0"/>
              <w:bottom w:val="outset" w:color="auto" w:sz="6" w:space="0"/>
              <w:right w:val="single" w:color="auto" w:sz="6" w:space="0"/>
            </w:tcBorders>
            <w:shd w:val="clear"/>
            <w:tcMar>
              <w:top w:w="0" w:type="dxa"/>
              <w:left w:w="108" w:type="dxa"/>
              <w:bottom w:w="0" w:type="dxa"/>
              <w:right w:w="108" w:type="dxa"/>
            </w:tcMar>
            <w:vAlign w:val="center"/>
          </w:tcPr>
          <w:p>
            <w:pPr>
              <w:jc w:val="center"/>
              <w:rPr>
                <w:rFonts w:hint="default" w:ascii="Times New Roman" w:hAnsi="Times New Roman" w:cs="Times New Roman"/>
                <w:sz w:val="20"/>
                <w:szCs w:val="20"/>
              </w:rPr>
            </w:pPr>
          </w:p>
        </w:tc>
        <w:tc>
          <w:tcPr>
            <w:tcW w:w="688" w:type="dxa"/>
            <w:vMerge w:val="restart"/>
            <w:tcBorders>
              <w:top w:val="single" w:color="auto" w:sz="6" w:space="0"/>
              <w:left w:val="single" w:color="auto" w:sz="6" w:space="0"/>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eastAsia" w:ascii="宋体" w:hAnsi="宋体" w:eastAsia="宋体" w:cs="宋体"/>
                <w:sz w:val="20"/>
                <w:szCs w:val="20"/>
                <w:bdr w:val="none" w:color="auto" w:sz="0" w:space="0"/>
              </w:rPr>
              <w:t>自然人</w:t>
            </w:r>
          </w:p>
        </w:tc>
        <w:tc>
          <w:tcPr>
            <w:tcW w:w="3440" w:type="dxa"/>
            <w:gridSpan w:val="5"/>
            <w:tcBorders>
              <w:top w:val="single" w:color="auto" w:sz="6" w:space="0"/>
              <w:left w:val="single" w:color="auto" w:sz="6" w:space="0"/>
              <w:bottom w:val="single" w:color="auto" w:sz="6" w:space="0"/>
              <w:right w:val="single" w:color="auto" w:sz="6" w:space="0"/>
            </w:tcBorders>
            <w:shd w:val="clear"/>
            <w:tcMar>
              <w:top w:w="0" w:type="dxa"/>
              <w:left w:w="108" w:type="dxa"/>
              <w:bottom w:w="0"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eastAsia" w:ascii="宋体" w:hAnsi="宋体" w:eastAsia="宋体" w:cs="宋体"/>
                <w:sz w:val="20"/>
                <w:szCs w:val="20"/>
                <w:bdr w:val="none" w:color="auto" w:sz="0" w:space="0"/>
              </w:rPr>
              <w:t>法人或其他组织</w:t>
            </w:r>
          </w:p>
        </w:tc>
        <w:tc>
          <w:tcPr>
            <w:tcW w:w="688" w:type="dxa"/>
            <w:vMerge w:val="restart"/>
            <w:tcBorders>
              <w:top w:val="single" w:color="auto" w:sz="6" w:space="0"/>
              <w:left w:val="single" w:color="auto" w:sz="6" w:space="0"/>
              <w:bottom w:val="outset" w:color="auto" w:sz="6" w:space="0"/>
              <w:right w:val="single" w:color="auto" w:sz="6" w:space="0"/>
            </w:tcBorders>
            <w:shd w:val="clear"/>
            <w:tcMar>
              <w:top w:w="0" w:type="dxa"/>
              <w:left w:w="108" w:type="dxa"/>
              <w:bottom w:w="0"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eastAsia" w:ascii="宋体" w:hAnsi="宋体" w:eastAsia="宋体" w:cs="宋体"/>
                <w:sz w:val="20"/>
                <w:szCs w:val="20"/>
                <w:bdr w:val="none" w:color="auto" w:sz="0" w:space="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vMerge w:val="continue"/>
            <w:tcBorders>
              <w:top w:val="single" w:color="auto" w:sz="6" w:space="0"/>
              <w:left w:val="single" w:color="auto" w:sz="6" w:space="0"/>
              <w:bottom w:val="outset" w:color="auto" w:sz="6" w:space="0"/>
              <w:right w:val="single" w:color="auto" w:sz="6" w:space="0"/>
            </w:tcBorders>
            <w:shd w:val="clear"/>
            <w:tcMar>
              <w:top w:w="0" w:type="dxa"/>
              <w:left w:w="108" w:type="dxa"/>
              <w:bottom w:w="0" w:type="dxa"/>
              <w:right w:w="108" w:type="dxa"/>
            </w:tcMar>
            <w:vAlign w:val="center"/>
          </w:tcPr>
          <w:p>
            <w:pPr>
              <w:jc w:val="center"/>
              <w:rPr>
                <w:rFonts w:hint="default" w:ascii="Times New Roman" w:hAnsi="Times New Roman" w:cs="Times New Roman"/>
                <w:sz w:val="20"/>
                <w:szCs w:val="20"/>
              </w:rPr>
            </w:pPr>
          </w:p>
        </w:tc>
        <w:tc>
          <w:tcPr>
            <w:tcW w:w="688" w:type="dxa"/>
            <w:vMerge w:val="continue"/>
            <w:tcBorders>
              <w:top w:val="single" w:color="auto" w:sz="6" w:space="0"/>
              <w:left w:val="single" w:color="auto" w:sz="6" w:space="0"/>
              <w:bottom w:val="single" w:color="auto" w:sz="6" w:space="0"/>
              <w:right w:val="single" w:color="auto" w:sz="6" w:space="0"/>
            </w:tcBorders>
            <w:shd w:val="clear"/>
            <w:tcMar>
              <w:top w:w="0" w:type="dxa"/>
              <w:left w:w="57" w:type="dxa"/>
              <w:bottom w:w="0" w:type="dxa"/>
              <w:right w:w="57" w:type="dxa"/>
            </w:tcMar>
            <w:vAlign w:val="center"/>
          </w:tcPr>
          <w:p>
            <w:pPr>
              <w:jc w:val="center"/>
              <w:rPr>
                <w:rFonts w:hint="default" w:ascii="Times New Roman" w:hAnsi="Times New Roman" w:cs="Times New Roman"/>
                <w:sz w:val="20"/>
                <w:szCs w:val="20"/>
              </w:rPr>
            </w:pPr>
          </w:p>
        </w:tc>
        <w:tc>
          <w:tcPr>
            <w:tcW w:w="688" w:type="dxa"/>
            <w:tcBorders>
              <w:top w:val="single" w:color="auto" w:sz="6" w:space="0"/>
              <w:left w:val="single" w:color="auto" w:sz="6" w:space="0"/>
              <w:bottom w:val="single" w:color="auto" w:sz="6" w:space="0"/>
              <w:right w:val="single" w:color="auto" w:sz="6" w:space="0"/>
            </w:tcBorders>
            <w:shd w:val="clear"/>
            <w:tcMar>
              <w:top w:w="0" w:type="dxa"/>
              <w:left w:w="108" w:type="dxa"/>
              <w:bottom w:w="0"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eastAsia" w:ascii="宋体" w:hAnsi="宋体" w:eastAsia="宋体" w:cs="宋体"/>
                <w:sz w:val="20"/>
                <w:szCs w:val="20"/>
                <w:bdr w:val="none" w:color="auto" w:sz="0" w:space="0"/>
              </w:rPr>
              <w:t>商业</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eastAsia" w:ascii="宋体" w:hAnsi="宋体" w:eastAsia="宋体" w:cs="宋体"/>
                <w:sz w:val="20"/>
                <w:szCs w:val="20"/>
                <w:bdr w:val="none" w:color="auto" w:sz="0" w:space="0"/>
              </w:rPr>
              <w:t>企业</w:t>
            </w:r>
          </w:p>
        </w:tc>
        <w:tc>
          <w:tcPr>
            <w:tcW w:w="688" w:type="dxa"/>
            <w:tcBorders>
              <w:top w:val="single" w:color="auto" w:sz="6" w:space="0"/>
              <w:left w:val="single" w:color="auto" w:sz="6" w:space="0"/>
              <w:bottom w:val="single" w:color="auto" w:sz="6" w:space="0"/>
              <w:right w:val="single" w:color="auto" w:sz="6" w:space="0"/>
            </w:tcBorders>
            <w:shd w:val="clear"/>
            <w:tcMar>
              <w:top w:w="0" w:type="dxa"/>
              <w:left w:w="108" w:type="dxa"/>
              <w:bottom w:w="0"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eastAsia" w:ascii="宋体" w:hAnsi="宋体" w:eastAsia="宋体" w:cs="宋体"/>
                <w:sz w:val="20"/>
                <w:szCs w:val="20"/>
                <w:bdr w:val="none" w:color="auto" w:sz="0" w:space="0"/>
              </w:rPr>
              <w:t>科研</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eastAsia" w:ascii="宋体" w:hAnsi="宋体" w:eastAsia="宋体" w:cs="宋体"/>
                <w:sz w:val="20"/>
                <w:szCs w:val="20"/>
                <w:bdr w:val="none" w:color="auto" w:sz="0" w:space="0"/>
              </w:rPr>
              <w:t>机构</w:t>
            </w:r>
          </w:p>
        </w:tc>
        <w:tc>
          <w:tcPr>
            <w:tcW w:w="688" w:type="dxa"/>
            <w:tcBorders>
              <w:top w:val="single" w:color="auto" w:sz="6" w:space="0"/>
              <w:left w:val="single" w:color="auto" w:sz="6" w:space="0"/>
              <w:bottom w:val="single" w:color="auto" w:sz="6" w:space="0"/>
              <w:right w:val="single" w:color="auto" w:sz="6" w:space="0"/>
            </w:tcBorders>
            <w:shd w:val="clear"/>
            <w:tcMar>
              <w:top w:w="0" w:type="dxa"/>
              <w:left w:w="108" w:type="dxa"/>
              <w:bottom w:w="0"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eastAsia" w:ascii="宋体" w:hAnsi="宋体" w:eastAsia="宋体" w:cs="宋体"/>
                <w:sz w:val="20"/>
                <w:szCs w:val="20"/>
                <w:bdr w:val="none" w:color="auto" w:sz="0" w:space="0"/>
              </w:rPr>
              <w:t>社会公益组织</w:t>
            </w:r>
          </w:p>
        </w:tc>
        <w:tc>
          <w:tcPr>
            <w:tcW w:w="688" w:type="dxa"/>
            <w:tcBorders>
              <w:top w:val="single" w:color="auto" w:sz="6" w:space="0"/>
              <w:left w:val="single" w:color="auto" w:sz="6" w:space="0"/>
              <w:bottom w:val="single" w:color="auto" w:sz="6" w:space="0"/>
              <w:right w:val="single" w:color="auto" w:sz="6" w:space="0"/>
            </w:tcBorders>
            <w:shd w:val="clear"/>
            <w:tcMar>
              <w:top w:w="0" w:type="dxa"/>
              <w:left w:w="108" w:type="dxa"/>
              <w:bottom w:w="0"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eastAsia" w:ascii="宋体" w:hAnsi="宋体" w:eastAsia="宋体" w:cs="宋体"/>
                <w:sz w:val="20"/>
                <w:szCs w:val="20"/>
                <w:bdr w:val="none" w:color="auto" w:sz="0" w:space="0"/>
              </w:rPr>
              <w:t>法律服务机构</w:t>
            </w:r>
          </w:p>
        </w:tc>
        <w:tc>
          <w:tcPr>
            <w:tcW w:w="688" w:type="dxa"/>
            <w:tcBorders>
              <w:top w:val="single" w:color="auto" w:sz="6" w:space="0"/>
              <w:left w:val="single" w:color="auto" w:sz="6" w:space="0"/>
              <w:bottom w:val="single" w:color="auto" w:sz="6" w:space="0"/>
              <w:right w:val="single" w:color="auto" w:sz="6" w:space="0"/>
            </w:tcBorders>
            <w:shd w:val="clear"/>
            <w:tcMar>
              <w:top w:w="0" w:type="dxa"/>
              <w:left w:w="108" w:type="dxa"/>
              <w:bottom w:w="0"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eastAsia" w:ascii="宋体" w:hAnsi="宋体" w:eastAsia="宋体" w:cs="宋体"/>
                <w:sz w:val="20"/>
                <w:szCs w:val="20"/>
                <w:bdr w:val="none" w:color="auto" w:sz="0" w:space="0"/>
              </w:rPr>
              <w:t>其他</w:t>
            </w:r>
          </w:p>
        </w:tc>
        <w:tc>
          <w:tcPr>
            <w:tcW w:w="688" w:type="dxa"/>
            <w:vMerge w:val="continue"/>
            <w:tcBorders>
              <w:top w:val="single" w:color="auto" w:sz="6" w:space="0"/>
              <w:left w:val="single" w:color="auto" w:sz="6" w:space="0"/>
              <w:bottom w:val="outset" w:color="auto" w:sz="6" w:space="0"/>
              <w:right w:val="single" w:color="auto" w:sz="6" w:space="0"/>
            </w:tcBorders>
            <w:shd w:val="clear"/>
            <w:tcMar>
              <w:top w:w="0" w:type="dxa"/>
              <w:left w:w="108" w:type="dxa"/>
              <w:bottom w:w="0" w:type="dxa"/>
              <w:right w:w="108" w:type="dxa"/>
            </w:tcMar>
            <w:vAlign w:val="center"/>
          </w:tcPr>
          <w:p>
            <w:pPr>
              <w:jc w:val="center"/>
              <w:rPr>
                <w:rFonts w:hint="default" w:ascii="Times New Roman" w:hAnsi="Times New Roman" w:cs="Times New Roman"/>
                <w:sz w:val="20"/>
                <w:szCs w:val="20"/>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tcBorders>
              <w:top w:val="nil"/>
              <w:left w:val="single" w:color="auto" w:sz="6" w:space="0"/>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rPr>
                <w:rFonts w:hint="default" w:ascii="Calibri" w:hAnsi="Calibri" w:cs="Calibri"/>
                <w:sz w:val="21"/>
                <w:szCs w:val="21"/>
              </w:rPr>
            </w:pPr>
            <w:r>
              <w:rPr>
                <w:rFonts w:hint="eastAsia" w:ascii="宋体" w:hAnsi="宋体" w:eastAsia="宋体" w:cs="宋体"/>
                <w:sz w:val="20"/>
                <w:szCs w:val="20"/>
                <w:bdr w:val="none" w:color="auto" w:sz="0" w:space="0"/>
              </w:rPr>
              <w:t>一、本年新收政府信息公开申请数量</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bdr w:val="none" w:color="auto" w:sz="0" w:space="0"/>
              </w:rPr>
              <w:t> </w:t>
            </w:r>
            <w:r>
              <w:rPr>
                <w:rFonts w:hint="default" w:ascii="Calibri" w:hAnsi="Calibri" w:eastAsia="仿宋_GB2312" w:cs="Calibri"/>
                <w:sz w:val="20"/>
                <w:szCs w:val="20"/>
                <w:bdr w:val="none" w:color="auto" w:sz="0" w:space="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bdr w:val="none" w:color="auto" w:sz="0" w:space="0"/>
              </w:rPr>
              <w:t> </w:t>
            </w:r>
            <w:r>
              <w:rPr>
                <w:rFonts w:hint="default" w:ascii="Calibri" w:hAnsi="Calibri" w:eastAsia="仿宋_GB2312" w:cs="Calibri"/>
                <w:sz w:val="20"/>
                <w:szCs w:val="20"/>
                <w:bdr w:val="none" w:color="auto" w:sz="0" w:space="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bdr w:val="none" w:color="auto" w:sz="0" w:space="0"/>
              </w:rPr>
              <w:t> </w:t>
            </w:r>
            <w:r>
              <w:rPr>
                <w:rFonts w:hint="default" w:ascii="Calibri" w:hAnsi="Calibri" w:eastAsia="仿宋_GB2312" w:cs="Calibri"/>
                <w:sz w:val="20"/>
                <w:szCs w:val="20"/>
                <w:bdr w:val="none" w:color="auto" w:sz="0" w:space="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bdr w:val="none" w:color="auto" w:sz="0" w:space="0"/>
              </w:rPr>
              <w:t> </w:t>
            </w:r>
            <w:r>
              <w:rPr>
                <w:rFonts w:hint="default" w:ascii="Calibri" w:hAnsi="Calibri" w:eastAsia="仿宋_GB2312" w:cs="Calibri"/>
                <w:sz w:val="20"/>
                <w:szCs w:val="20"/>
                <w:bdr w:val="none" w:color="auto" w:sz="0" w:space="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bdr w:val="none" w:color="auto" w:sz="0" w:space="0"/>
              </w:rPr>
              <w:t> </w:t>
            </w:r>
            <w:r>
              <w:rPr>
                <w:rFonts w:hint="default" w:ascii="Calibri" w:hAnsi="Calibri" w:eastAsia="仿宋_GB2312" w:cs="Calibri"/>
                <w:sz w:val="20"/>
                <w:szCs w:val="20"/>
                <w:bdr w:val="none" w:color="auto" w:sz="0" w:space="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bdr w:val="none" w:color="auto" w:sz="0" w:space="0"/>
              </w:rPr>
              <w:t> </w:t>
            </w:r>
            <w:r>
              <w:rPr>
                <w:rFonts w:hint="default" w:ascii="Calibri" w:hAnsi="Calibri" w:eastAsia="仿宋_GB2312" w:cs="Calibri"/>
                <w:sz w:val="20"/>
                <w:szCs w:val="20"/>
                <w:bdr w:val="none" w:color="auto" w:sz="0" w:space="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仿宋_GB2312" w:cs="Calibri"/>
                <w:sz w:val="20"/>
                <w:szCs w:val="20"/>
                <w:bdr w:val="none" w:color="auto" w:sz="0" w:space="0"/>
              </w:rPr>
              <w:t>0</w:t>
            </w:r>
            <w:r>
              <w:rPr>
                <w:rFonts w:hint="default" w:ascii="Calibri" w:hAnsi="Calibri" w:cs="Calibri"/>
                <w:sz w:val="20"/>
                <w:szCs w:val="20"/>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tcBorders>
              <w:top w:val="nil"/>
              <w:left w:val="single" w:color="auto" w:sz="6" w:space="0"/>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rPr>
                <w:rFonts w:hint="default" w:ascii="Calibri" w:hAnsi="Calibri" w:cs="Calibri"/>
                <w:sz w:val="21"/>
                <w:szCs w:val="21"/>
              </w:rPr>
            </w:pPr>
            <w:r>
              <w:rPr>
                <w:rFonts w:hint="eastAsia" w:ascii="宋体" w:hAnsi="宋体" w:eastAsia="宋体" w:cs="宋体"/>
                <w:sz w:val="20"/>
                <w:szCs w:val="20"/>
                <w:bdr w:val="none" w:color="auto" w:sz="0" w:space="0"/>
              </w:rPr>
              <w:t>二、上年结转政府信息公开申请数量</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bdr w:val="none" w:color="auto" w:sz="0" w:space="0"/>
              </w:rPr>
              <w:t> </w:t>
            </w:r>
            <w:r>
              <w:rPr>
                <w:rFonts w:hint="default" w:ascii="Calibri" w:hAnsi="Calibri" w:eastAsia="仿宋_GB2312" w:cs="Calibri"/>
                <w:sz w:val="20"/>
                <w:szCs w:val="20"/>
                <w:bdr w:val="none" w:color="auto" w:sz="0" w:space="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bdr w:val="none" w:color="auto" w:sz="0" w:space="0"/>
              </w:rPr>
              <w:t> </w:t>
            </w:r>
            <w:r>
              <w:rPr>
                <w:rFonts w:hint="default" w:ascii="Calibri" w:hAnsi="Calibri" w:eastAsia="仿宋_GB2312" w:cs="Calibri"/>
                <w:sz w:val="20"/>
                <w:szCs w:val="20"/>
                <w:bdr w:val="none" w:color="auto" w:sz="0" w:space="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bdr w:val="none" w:color="auto" w:sz="0" w:space="0"/>
              </w:rPr>
              <w:t> </w:t>
            </w:r>
            <w:r>
              <w:rPr>
                <w:rFonts w:hint="default" w:ascii="Calibri" w:hAnsi="Calibri" w:eastAsia="仿宋_GB2312" w:cs="Calibri"/>
                <w:sz w:val="20"/>
                <w:szCs w:val="20"/>
                <w:bdr w:val="none" w:color="auto" w:sz="0" w:space="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仿宋_GB2312" w:cs="Calibri"/>
                <w:sz w:val="20"/>
                <w:szCs w:val="20"/>
                <w:bdr w:val="none" w:color="auto" w:sz="0" w:space="0"/>
              </w:rPr>
              <w:t>0</w:t>
            </w:r>
            <w:r>
              <w:rPr>
                <w:rFonts w:hint="default" w:ascii="Calibri" w:hAnsi="Calibri" w:cs="Calibri"/>
                <w:sz w:val="20"/>
                <w:szCs w:val="20"/>
                <w:bdr w:val="none" w:color="auto" w:sz="0" w:space="0"/>
              </w:rPr>
              <w:t> </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bdr w:val="none" w:color="auto" w:sz="0" w:space="0"/>
              </w:rPr>
              <w:t> </w:t>
            </w:r>
            <w:r>
              <w:rPr>
                <w:rFonts w:hint="default" w:ascii="Calibri" w:hAnsi="Calibri" w:eastAsia="仿宋_GB2312" w:cs="Calibri"/>
                <w:sz w:val="20"/>
                <w:szCs w:val="20"/>
                <w:bdr w:val="none" w:color="auto" w:sz="0" w:space="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仿宋_GB2312" w:cs="Calibri"/>
                <w:sz w:val="20"/>
                <w:szCs w:val="20"/>
                <w:bdr w:val="none" w:color="auto" w:sz="0" w:space="0"/>
              </w:rPr>
              <w:t>0</w:t>
            </w:r>
            <w:r>
              <w:rPr>
                <w:rFonts w:hint="default" w:ascii="Calibri" w:hAnsi="Calibri" w:cs="Calibri"/>
                <w:sz w:val="20"/>
                <w:szCs w:val="20"/>
                <w:bdr w:val="none" w:color="auto" w:sz="0" w:space="0"/>
              </w:rPr>
              <w:t> </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仿宋_GB2312" w:cs="Calibri"/>
                <w:sz w:val="20"/>
                <w:szCs w:val="20"/>
                <w:bdr w:val="none" w:color="auto" w:sz="0" w:space="0"/>
              </w:rPr>
              <w:t>0</w:t>
            </w:r>
            <w:r>
              <w:rPr>
                <w:rFonts w:hint="default" w:ascii="Calibri" w:hAnsi="Calibri" w:cs="Calibri"/>
                <w:sz w:val="20"/>
                <w:szCs w:val="20"/>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restart"/>
            <w:tcBorders>
              <w:top w:val="single" w:color="auto" w:sz="6" w:space="0"/>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rPr>
                <w:rFonts w:hint="default" w:ascii="Calibri" w:hAnsi="Calibri" w:cs="Calibri"/>
                <w:sz w:val="21"/>
                <w:szCs w:val="21"/>
              </w:rPr>
            </w:pPr>
            <w:r>
              <w:rPr>
                <w:rFonts w:hint="eastAsia" w:ascii="宋体" w:hAnsi="宋体" w:eastAsia="宋体" w:cs="宋体"/>
                <w:sz w:val="20"/>
                <w:szCs w:val="20"/>
                <w:bdr w:val="none" w:color="auto" w:sz="0" w:space="0"/>
              </w:rPr>
              <w:t>三、本年度办理结果</w:t>
            </w:r>
          </w:p>
        </w:tc>
        <w:tc>
          <w:tcPr>
            <w:tcW w:w="4162" w:type="dxa"/>
            <w:gridSpan w:val="2"/>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rPr>
                <w:rFonts w:hint="default" w:ascii="Calibri" w:hAnsi="Calibri" w:cs="Calibri"/>
                <w:sz w:val="21"/>
                <w:szCs w:val="21"/>
              </w:rPr>
            </w:pPr>
            <w:r>
              <w:rPr>
                <w:rFonts w:hint="eastAsia" w:ascii="宋体" w:hAnsi="宋体" w:eastAsia="宋体" w:cs="宋体"/>
                <w:sz w:val="20"/>
                <w:szCs w:val="20"/>
                <w:bdr w:val="none" w:color="auto" w:sz="0" w:space="0"/>
              </w:rPr>
              <w:t>（一）予以公开</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仿宋_GB2312" w:cs="Calibri"/>
                <w:sz w:val="20"/>
                <w:szCs w:val="20"/>
                <w:bdr w:val="none" w:color="auto" w:sz="0" w:space="0"/>
              </w:rPr>
              <w:t>0</w:t>
            </w:r>
            <w:r>
              <w:rPr>
                <w:rFonts w:hint="default" w:ascii="Calibri" w:hAnsi="Calibri" w:cs="Calibri"/>
                <w:sz w:val="20"/>
                <w:szCs w:val="20"/>
                <w:bdr w:val="none" w:color="auto" w:sz="0" w:space="0"/>
              </w:rPr>
              <w:t> </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仿宋_GB2312" w:cs="Calibri"/>
                <w:sz w:val="20"/>
                <w:szCs w:val="20"/>
                <w:bdr w:val="none" w:color="auto" w:sz="0" w:space="0"/>
              </w:rPr>
              <w:t>0</w:t>
            </w:r>
            <w:r>
              <w:rPr>
                <w:rFonts w:hint="default" w:ascii="Calibri" w:hAnsi="Calibri" w:cs="Calibri"/>
                <w:sz w:val="20"/>
                <w:szCs w:val="20"/>
                <w:bdr w:val="none" w:color="auto" w:sz="0" w:space="0"/>
              </w:rPr>
              <w:t> </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bdr w:val="none" w:color="auto" w:sz="0" w:space="0"/>
              </w:rPr>
              <w:t> </w:t>
            </w:r>
            <w:r>
              <w:rPr>
                <w:rFonts w:hint="default" w:ascii="Calibri" w:hAnsi="Calibri" w:eastAsia="仿宋_GB2312" w:cs="Calibri"/>
                <w:sz w:val="20"/>
                <w:szCs w:val="20"/>
                <w:bdr w:val="none" w:color="auto" w:sz="0" w:space="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bdr w:val="none" w:color="auto" w:sz="0" w:space="0"/>
              </w:rPr>
              <w:t> </w:t>
            </w:r>
            <w:r>
              <w:rPr>
                <w:rFonts w:hint="default" w:ascii="Calibri" w:hAnsi="Calibri" w:eastAsia="仿宋_GB2312" w:cs="Calibri"/>
                <w:sz w:val="20"/>
                <w:szCs w:val="20"/>
                <w:bdr w:val="none" w:color="auto" w:sz="0" w:space="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bdr w:val="none" w:color="auto" w:sz="0" w:space="0"/>
              </w:rPr>
              <w:t> </w:t>
            </w:r>
            <w:r>
              <w:rPr>
                <w:rFonts w:hint="default" w:ascii="Calibri" w:hAnsi="Calibri" w:eastAsia="仿宋_GB2312" w:cs="Calibri"/>
                <w:sz w:val="20"/>
                <w:szCs w:val="20"/>
                <w:bdr w:val="none" w:color="auto" w:sz="0" w:space="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bdr w:val="none" w:color="auto" w:sz="0" w:space="0"/>
              </w:rPr>
              <w:t> </w:t>
            </w:r>
            <w:r>
              <w:rPr>
                <w:rFonts w:hint="default" w:ascii="Calibri" w:hAnsi="Calibri" w:eastAsia="仿宋_GB2312" w:cs="Calibri"/>
                <w:sz w:val="20"/>
                <w:szCs w:val="20"/>
                <w:bdr w:val="none" w:color="auto" w:sz="0" w:space="0"/>
              </w:rPr>
              <w:t>0</w:t>
            </w:r>
          </w:p>
        </w:tc>
        <w:tc>
          <w:tcPr>
            <w:tcW w:w="688" w:type="dxa"/>
            <w:tcBorders>
              <w:top w:val="single" w:color="auto" w:sz="6" w:space="0"/>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bdr w:val="none" w:color="auto" w:sz="0" w:space="0"/>
              </w:rPr>
              <w:t> </w:t>
            </w:r>
            <w:r>
              <w:rPr>
                <w:rFonts w:hint="default" w:ascii="Calibri" w:hAnsi="Calibri" w:eastAsia="仿宋_GB2312" w:cs="Calibri"/>
                <w:sz w:val="20"/>
                <w:szCs w:val="20"/>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single" w:color="auto" w:sz="6" w:space="0"/>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jc w:val="center"/>
              <w:rPr>
                <w:rFonts w:hint="default" w:ascii="Times New Roman" w:hAnsi="Times New Roman" w:cs="Times New Roman"/>
                <w:sz w:val="20"/>
                <w:szCs w:val="20"/>
              </w:rPr>
            </w:pPr>
          </w:p>
        </w:tc>
        <w:tc>
          <w:tcPr>
            <w:tcW w:w="4162" w:type="dxa"/>
            <w:gridSpan w:val="2"/>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rPr>
                <w:rFonts w:hint="default" w:ascii="Calibri" w:hAnsi="Calibri" w:cs="Calibri"/>
                <w:sz w:val="21"/>
                <w:szCs w:val="21"/>
              </w:rPr>
            </w:pPr>
            <w:r>
              <w:rPr>
                <w:rFonts w:hint="eastAsia" w:ascii="宋体" w:hAnsi="宋体" w:eastAsia="宋体" w:cs="宋体"/>
                <w:sz w:val="20"/>
                <w:szCs w:val="20"/>
                <w:bdr w:val="none" w:color="auto" w:sz="0" w:space="0"/>
              </w:rPr>
              <w:t>（二）部分公开</w:t>
            </w:r>
            <w:r>
              <w:rPr>
                <w:rFonts w:hint="eastAsia" w:ascii="楷体" w:hAnsi="楷体" w:eastAsia="楷体" w:cs="楷体"/>
                <w:sz w:val="20"/>
                <w:szCs w:val="20"/>
                <w:bdr w:val="none" w:color="auto" w:sz="0" w:space="0"/>
              </w:rPr>
              <w:t>（区分处理的，只计这一情形，不计其他情形）</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bdr w:val="none" w:color="auto" w:sz="0" w:space="0"/>
              </w:rPr>
              <w:t> </w:t>
            </w:r>
            <w:r>
              <w:rPr>
                <w:rFonts w:hint="default" w:ascii="Calibri" w:hAnsi="Calibri" w:eastAsia="仿宋_GB2312" w:cs="Calibri"/>
                <w:sz w:val="20"/>
                <w:szCs w:val="20"/>
                <w:bdr w:val="none" w:color="auto" w:sz="0" w:space="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仿宋_GB2312" w:cs="Calibri"/>
                <w:sz w:val="20"/>
                <w:szCs w:val="20"/>
                <w:bdr w:val="none" w:color="auto" w:sz="0" w:space="0"/>
              </w:rPr>
              <w:t>0</w:t>
            </w:r>
            <w:r>
              <w:rPr>
                <w:rFonts w:hint="default" w:ascii="Calibri" w:hAnsi="Calibri" w:cs="Calibri"/>
                <w:sz w:val="20"/>
                <w:szCs w:val="20"/>
                <w:bdr w:val="none" w:color="auto" w:sz="0" w:space="0"/>
              </w:rPr>
              <w:t> </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仿宋_GB2312" w:cs="Calibri"/>
                <w:sz w:val="20"/>
                <w:szCs w:val="20"/>
                <w:bdr w:val="none" w:color="auto" w:sz="0" w:space="0"/>
              </w:rPr>
              <w:t>0</w:t>
            </w:r>
            <w:r>
              <w:rPr>
                <w:rFonts w:hint="default" w:ascii="Calibri" w:hAnsi="Calibri" w:cs="Calibri"/>
                <w:sz w:val="20"/>
                <w:szCs w:val="20"/>
                <w:bdr w:val="none" w:color="auto" w:sz="0" w:space="0"/>
              </w:rPr>
              <w:t> </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仿宋_GB2312" w:cs="Calibri"/>
                <w:sz w:val="20"/>
                <w:szCs w:val="20"/>
                <w:bdr w:val="none" w:color="auto" w:sz="0" w:space="0"/>
              </w:rPr>
              <w:t>0</w:t>
            </w:r>
            <w:r>
              <w:rPr>
                <w:rFonts w:hint="default" w:ascii="Calibri" w:hAnsi="Calibri" w:cs="Calibri"/>
                <w:sz w:val="20"/>
                <w:szCs w:val="20"/>
                <w:bdr w:val="none" w:color="auto" w:sz="0" w:space="0"/>
              </w:rPr>
              <w:t> </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bdr w:val="none" w:color="auto" w:sz="0" w:space="0"/>
              </w:rPr>
              <w:t> </w:t>
            </w:r>
            <w:r>
              <w:rPr>
                <w:rFonts w:hint="default" w:ascii="Calibri" w:hAnsi="Calibri" w:eastAsia="仿宋_GB2312" w:cs="Calibri"/>
                <w:sz w:val="20"/>
                <w:szCs w:val="20"/>
                <w:bdr w:val="none" w:color="auto" w:sz="0" w:space="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仿宋_GB2312" w:cs="Calibri"/>
                <w:sz w:val="20"/>
                <w:szCs w:val="20"/>
                <w:bdr w:val="none" w:color="auto" w:sz="0" w:space="0"/>
              </w:rPr>
              <w:t>0</w:t>
            </w:r>
            <w:r>
              <w:rPr>
                <w:rFonts w:hint="default" w:ascii="Calibri" w:hAnsi="Calibri" w:cs="Calibri"/>
                <w:sz w:val="20"/>
                <w:szCs w:val="20"/>
                <w:bdr w:val="none" w:color="auto" w:sz="0" w:space="0"/>
              </w:rPr>
              <w:t> </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仿宋_GB2312" w:cs="Calibri"/>
                <w:sz w:val="20"/>
                <w:szCs w:val="20"/>
                <w:bdr w:val="none" w:color="auto" w:sz="0" w:space="0"/>
              </w:rPr>
              <w:t>0</w:t>
            </w:r>
            <w:r>
              <w:rPr>
                <w:rFonts w:hint="default" w:ascii="Calibri" w:hAnsi="Calibri" w:cs="Calibri"/>
                <w:sz w:val="20"/>
                <w:szCs w:val="20"/>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single" w:color="auto" w:sz="6" w:space="0"/>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jc w:val="center"/>
              <w:rPr>
                <w:rFonts w:hint="default" w:ascii="Times New Roman" w:hAnsi="Times New Roman" w:cs="Times New Roman"/>
                <w:sz w:val="20"/>
                <w:szCs w:val="20"/>
              </w:rPr>
            </w:pPr>
          </w:p>
        </w:tc>
        <w:tc>
          <w:tcPr>
            <w:tcW w:w="943" w:type="dxa"/>
            <w:vMerge w:val="restart"/>
            <w:tcBorders>
              <w:top w:val="single" w:color="auto" w:sz="6" w:space="0"/>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rPr>
                <w:rFonts w:hint="default" w:ascii="Calibri" w:hAnsi="Calibri" w:cs="Calibri"/>
                <w:sz w:val="21"/>
                <w:szCs w:val="21"/>
              </w:rPr>
            </w:pPr>
            <w:r>
              <w:rPr>
                <w:rFonts w:hint="eastAsia" w:ascii="宋体" w:hAnsi="宋体" w:eastAsia="宋体" w:cs="宋体"/>
                <w:sz w:val="20"/>
                <w:szCs w:val="20"/>
                <w:bdr w:val="none" w:color="auto" w:sz="0" w:space="0"/>
              </w:rPr>
              <w:t>（三）不予公开</w:t>
            </w:r>
          </w:p>
        </w:tc>
        <w:tc>
          <w:tcPr>
            <w:tcW w:w="3219"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rPr>
                <w:rFonts w:hint="default" w:ascii="Calibri" w:hAnsi="Calibri" w:cs="Calibri"/>
                <w:sz w:val="21"/>
                <w:szCs w:val="21"/>
              </w:rPr>
            </w:pPr>
            <w:r>
              <w:rPr>
                <w:rFonts w:hint="eastAsia" w:ascii="宋体" w:hAnsi="宋体" w:eastAsia="宋体" w:cs="宋体"/>
                <w:sz w:val="20"/>
                <w:szCs w:val="20"/>
                <w:bdr w:val="none" w:color="auto" w:sz="0" w:space="0"/>
              </w:rPr>
              <w:t>1.属于国家秘密</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bdr w:val="none" w:color="auto" w:sz="0" w:space="0"/>
              </w:rPr>
              <w:t> </w:t>
            </w:r>
            <w:r>
              <w:rPr>
                <w:rFonts w:hint="default" w:ascii="Calibri" w:hAnsi="Calibri" w:eastAsia="仿宋_GB2312" w:cs="Calibri"/>
                <w:sz w:val="20"/>
                <w:szCs w:val="20"/>
                <w:bdr w:val="none" w:color="auto" w:sz="0" w:space="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仿宋_GB2312" w:cs="Calibri"/>
                <w:sz w:val="20"/>
                <w:szCs w:val="20"/>
                <w:bdr w:val="none" w:color="auto" w:sz="0" w:space="0"/>
              </w:rPr>
              <w:t>0</w:t>
            </w:r>
            <w:r>
              <w:rPr>
                <w:rFonts w:hint="default" w:ascii="Calibri" w:hAnsi="Calibri" w:cs="Calibri"/>
                <w:sz w:val="20"/>
                <w:szCs w:val="20"/>
                <w:bdr w:val="none" w:color="auto" w:sz="0" w:space="0"/>
              </w:rPr>
              <w:t> </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bdr w:val="none" w:color="auto" w:sz="0" w:space="0"/>
              </w:rPr>
              <w:t> </w:t>
            </w:r>
            <w:r>
              <w:rPr>
                <w:rFonts w:hint="default" w:ascii="Calibri" w:hAnsi="Calibri" w:eastAsia="仿宋_GB2312" w:cs="Calibri"/>
                <w:sz w:val="20"/>
                <w:szCs w:val="20"/>
                <w:bdr w:val="none" w:color="auto" w:sz="0" w:space="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仿宋_GB2312" w:cs="Calibri"/>
                <w:sz w:val="20"/>
                <w:szCs w:val="20"/>
                <w:bdr w:val="none" w:color="auto" w:sz="0" w:space="0"/>
              </w:rPr>
              <w:t>0</w:t>
            </w:r>
            <w:r>
              <w:rPr>
                <w:rFonts w:hint="default" w:ascii="Calibri" w:hAnsi="Calibri" w:cs="Calibri"/>
                <w:sz w:val="20"/>
                <w:szCs w:val="20"/>
                <w:bdr w:val="none" w:color="auto" w:sz="0" w:space="0"/>
              </w:rPr>
              <w:t> </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仿宋_GB2312" w:cs="Calibri"/>
                <w:sz w:val="20"/>
                <w:szCs w:val="20"/>
                <w:bdr w:val="none" w:color="auto" w:sz="0" w:space="0"/>
              </w:rPr>
              <w:t>0</w:t>
            </w:r>
            <w:r>
              <w:rPr>
                <w:rFonts w:hint="default" w:ascii="Calibri" w:hAnsi="Calibri" w:cs="Calibri"/>
                <w:sz w:val="20"/>
                <w:szCs w:val="20"/>
                <w:bdr w:val="none" w:color="auto" w:sz="0" w:space="0"/>
              </w:rPr>
              <w:t> </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仿宋_GB2312" w:cs="Calibri"/>
                <w:sz w:val="20"/>
                <w:szCs w:val="20"/>
                <w:bdr w:val="none" w:color="auto" w:sz="0" w:space="0"/>
              </w:rPr>
              <w:t>0</w:t>
            </w:r>
            <w:r>
              <w:rPr>
                <w:rFonts w:hint="default" w:ascii="Calibri" w:hAnsi="Calibri" w:cs="Calibri"/>
                <w:sz w:val="20"/>
                <w:szCs w:val="20"/>
                <w:bdr w:val="none" w:color="auto" w:sz="0" w:space="0"/>
              </w:rPr>
              <w:t> </w:t>
            </w:r>
          </w:p>
        </w:tc>
        <w:tc>
          <w:tcPr>
            <w:tcW w:w="688" w:type="dxa"/>
            <w:tcBorders>
              <w:top w:val="single" w:color="auto" w:sz="6" w:space="0"/>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bdr w:val="none" w:color="auto" w:sz="0" w:space="0"/>
              </w:rPr>
              <w:t> </w:t>
            </w:r>
            <w:r>
              <w:rPr>
                <w:rFonts w:hint="default" w:ascii="Calibri" w:hAnsi="Calibri" w:eastAsia="仿宋_GB2312" w:cs="Calibri"/>
                <w:sz w:val="20"/>
                <w:szCs w:val="20"/>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single" w:color="auto" w:sz="6" w:space="0"/>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jc w:val="center"/>
              <w:rPr>
                <w:rFonts w:hint="default" w:ascii="Times New Roman" w:hAnsi="Times New Roman" w:cs="Times New Roman"/>
                <w:sz w:val="20"/>
                <w:szCs w:val="20"/>
              </w:rPr>
            </w:pPr>
          </w:p>
        </w:tc>
        <w:tc>
          <w:tcPr>
            <w:tcW w:w="943" w:type="dxa"/>
            <w:vMerge w:val="continue"/>
            <w:tcBorders>
              <w:top w:val="single" w:color="auto" w:sz="6" w:space="0"/>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jc w:val="center"/>
              <w:rPr>
                <w:rFonts w:hint="default" w:ascii="Times New Roman" w:hAnsi="Times New Roman" w:cs="Times New Roman"/>
                <w:sz w:val="20"/>
                <w:szCs w:val="20"/>
              </w:rPr>
            </w:pPr>
          </w:p>
        </w:tc>
        <w:tc>
          <w:tcPr>
            <w:tcW w:w="3219"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rPr>
                <w:rFonts w:hint="default" w:ascii="Calibri" w:hAnsi="Calibri" w:cs="Calibri"/>
                <w:sz w:val="21"/>
                <w:szCs w:val="21"/>
              </w:rPr>
            </w:pPr>
            <w:r>
              <w:rPr>
                <w:rFonts w:hint="eastAsia" w:ascii="宋体" w:hAnsi="宋体" w:eastAsia="宋体" w:cs="宋体"/>
                <w:sz w:val="20"/>
                <w:szCs w:val="20"/>
                <w:bdr w:val="none" w:color="auto" w:sz="0" w:space="0"/>
              </w:rPr>
              <w:t>2.其他法律行政法规禁止公开</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仿宋_GB2312" w:cs="Calibri"/>
                <w:sz w:val="20"/>
                <w:szCs w:val="20"/>
                <w:bdr w:val="none" w:color="auto" w:sz="0" w:space="0"/>
              </w:rPr>
              <w:t>0</w:t>
            </w:r>
            <w:r>
              <w:rPr>
                <w:rFonts w:hint="default" w:ascii="Calibri" w:hAnsi="Calibri" w:cs="Calibri"/>
                <w:sz w:val="20"/>
                <w:szCs w:val="20"/>
                <w:bdr w:val="none" w:color="auto" w:sz="0" w:space="0"/>
              </w:rPr>
              <w:t> </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bdr w:val="none" w:color="auto" w:sz="0" w:space="0"/>
              </w:rPr>
              <w:t> </w:t>
            </w:r>
            <w:r>
              <w:rPr>
                <w:rFonts w:hint="default" w:ascii="Calibri" w:hAnsi="Calibri" w:eastAsia="仿宋_GB2312" w:cs="Calibri"/>
                <w:sz w:val="20"/>
                <w:szCs w:val="20"/>
                <w:bdr w:val="none" w:color="auto" w:sz="0" w:space="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仿宋_GB2312" w:cs="Calibri"/>
                <w:sz w:val="20"/>
                <w:szCs w:val="20"/>
                <w:bdr w:val="none" w:color="auto" w:sz="0" w:space="0"/>
              </w:rPr>
              <w:t>0</w:t>
            </w:r>
            <w:r>
              <w:rPr>
                <w:rFonts w:hint="default" w:ascii="Calibri" w:hAnsi="Calibri" w:cs="Calibri"/>
                <w:sz w:val="20"/>
                <w:szCs w:val="20"/>
                <w:bdr w:val="none" w:color="auto" w:sz="0" w:space="0"/>
              </w:rPr>
              <w:t> </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bdr w:val="none" w:color="auto" w:sz="0" w:space="0"/>
              </w:rPr>
              <w:t> </w:t>
            </w:r>
            <w:r>
              <w:rPr>
                <w:rFonts w:hint="default" w:ascii="Calibri" w:hAnsi="Calibri" w:eastAsia="仿宋_GB2312" w:cs="Calibri"/>
                <w:sz w:val="20"/>
                <w:szCs w:val="20"/>
                <w:bdr w:val="none" w:color="auto" w:sz="0" w:space="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仿宋_GB2312" w:cs="Calibri"/>
                <w:sz w:val="20"/>
                <w:szCs w:val="20"/>
                <w:bdr w:val="none" w:color="auto" w:sz="0" w:space="0"/>
              </w:rPr>
              <w:t>0</w:t>
            </w:r>
            <w:r>
              <w:rPr>
                <w:rFonts w:hint="default" w:ascii="Calibri" w:hAnsi="Calibri" w:cs="Calibri"/>
                <w:sz w:val="20"/>
                <w:szCs w:val="20"/>
                <w:bdr w:val="none" w:color="auto" w:sz="0" w:space="0"/>
              </w:rPr>
              <w:t> </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仿宋_GB2312" w:cs="Calibri"/>
                <w:sz w:val="20"/>
                <w:szCs w:val="20"/>
                <w:bdr w:val="none" w:color="auto" w:sz="0" w:space="0"/>
              </w:rPr>
              <w:t>0</w:t>
            </w:r>
            <w:r>
              <w:rPr>
                <w:rFonts w:hint="default" w:ascii="Calibri" w:hAnsi="Calibri" w:cs="Calibri"/>
                <w:sz w:val="20"/>
                <w:szCs w:val="20"/>
                <w:bdr w:val="none" w:color="auto" w:sz="0" w:space="0"/>
              </w:rPr>
              <w:t> </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仿宋_GB2312" w:cs="Calibri"/>
                <w:sz w:val="20"/>
                <w:szCs w:val="20"/>
                <w:bdr w:val="none" w:color="auto" w:sz="0" w:space="0"/>
              </w:rPr>
              <w:t>0</w:t>
            </w:r>
            <w:r>
              <w:rPr>
                <w:rFonts w:hint="default" w:ascii="Calibri" w:hAnsi="Calibri" w:cs="Calibri"/>
                <w:sz w:val="20"/>
                <w:szCs w:val="20"/>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single" w:color="auto" w:sz="6" w:space="0"/>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jc w:val="center"/>
              <w:rPr>
                <w:rFonts w:hint="default" w:ascii="Times New Roman" w:hAnsi="Times New Roman" w:cs="Times New Roman"/>
                <w:sz w:val="20"/>
                <w:szCs w:val="20"/>
              </w:rPr>
            </w:pPr>
          </w:p>
        </w:tc>
        <w:tc>
          <w:tcPr>
            <w:tcW w:w="943" w:type="dxa"/>
            <w:vMerge w:val="continue"/>
            <w:tcBorders>
              <w:top w:val="single" w:color="auto" w:sz="6" w:space="0"/>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jc w:val="center"/>
              <w:rPr>
                <w:rFonts w:hint="default" w:ascii="Times New Roman" w:hAnsi="Times New Roman" w:cs="Times New Roman"/>
                <w:sz w:val="20"/>
                <w:szCs w:val="20"/>
              </w:rPr>
            </w:pPr>
          </w:p>
        </w:tc>
        <w:tc>
          <w:tcPr>
            <w:tcW w:w="3219"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rPr>
                <w:rFonts w:hint="default" w:ascii="Calibri" w:hAnsi="Calibri" w:cs="Calibri"/>
                <w:sz w:val="21"/>
                <w:szCs w:val="21"/>
              </w:rPr>
            </w:pPr>
            <w:r>
              <w:rPr>
                <w:rFonts w:hint="eastAsia" w:ascii="宋体" w:hAnsi="宋体" w:eastAsia="宋体" w:cs="宋体"/>
                <w:sz w:val="20"/>
                <w:szCs w:val="20"/>
                <w:bdr w:val="none" w:color="auto" w:sz="0" w:space="0"/>
              </w:rPr>
              <w:t>3.危及“三安全一稳定”</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仿宋_GB2312" w:cs="Calibri"/>
                <w:sz w:val="20"/>
                <w:szCs w:val="20"/>
                <w:bdr w:val="none" w:color="auto" w:sz="0" w:space="0"/>
              </w:rPr>
              <w:t>0</w:t>
            </w:r>
            <w:r>
              <w:rPr>
                <w:rFonts w:hint="default" w:ascii="Calibri" w:hAnsi="Calibri" w:cs="Calibri"/>
                <w:sz w:val="20"/>
                <w:szCs w:val="20"/>
                <w:bdr w:val="none" w:color="auto" w:sz="0" w:space="0"/>
              </w:rPr>
              <w:t> </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bdr w:val="none" w:color="auto" w:sz="0" w:space="0"/>
              </w:rPr>
              <w:t> </w:t>
            </w:r>
            <w:r>
              <w:rPr>
                <w:rFonts w:hint="default" w:ascii="Calibri" w:hAnsi="Calibri" w:eastAsia="仿宋_GB2312" w:cs="Calibri"/>
                <w:sz w:val="20"/>
                <w:szCs w:val="20"/>
                <w:bdr w:val="none" w:color="auto" w:sz="0" w:space="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仿宋_GB2312" w:cs="Calibri"/>
                <w:sz w:val="20"/>
                <w:szCs w:val="20"/>
                <w:bdr w:val="none" w:color="auto" w:sz="0" w:space="0"/>
              </w:rPr>
              <w:t>0</w:t>
            </w:r>
            <w:r>
              <w:rPr>
                <w:rFonts w:hint="default" w:ascii="Calibri" w:hAnsi="Calibri" w:cs="Calibri"/>
                <w:sz w:val="20"/>
                <w:szCs w:val="20"/>
                <w:bdr w:val="none" w:color="auto" w:sz="0" w:space="0"/>
              </w:rPr>
              <w:t> </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bdr w:val="none" w:color="auto" w:sz="0" w:space="0"/>
              </w:rPr>
              <w:t> </w:t>
            </w:r>
            <w:r>
              <w:rPr>
                <w:rFonts w:hint="default" w:ascii="Calibri" w:hAnsi="Calibri" w:eastAsia="仿宋_GB2312" w:cs="Calibri"/>
                <w:sz w:val="20"/>
                <w:szCs w:val="20"/>
                <w:bdr w:val="none" w:color="auto" w:sz="0" w:space="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仿宋_GB2312" w:cs="Calibri"/>
                <w:sz w:val="20"/>
                <w:szCs w:val="20"/>
                <w:bdr w:val="none" w:color="auto" w:sz="0" w:space="0"/>
              </w:rPr>
              <w:t>0</w:t>
            </w:r>
            <w:r>
              <w:rPr>
                <w:rFonts w:hint="default" w:ascii="Calibri" w:hAnsi="Calibri" w:cs="Calibri"/>
                <w:sz w:val="20"/>
                <w:szCs w:val="20"/>
                <w:bdr w:val="none" w:color="auto" w:sz="0" w:space="0"/>
              </w:rPr>
              <w:t> </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bdr w:val="none" w:color="auto" w:sz="0" w:space="0"/>
              </w:rPr>
              <w:t> </w:t>
            </w:r>
            <w:r>
              <w:rPr>
                <w:rFonts w:hint="default" w:ascii="Calibri" w:hAnsi="Calibri" w:eastAsia="仿宋_GB2312" w:cs="Calibri"/>
                <w:sz w:val="20"/>
                <w:szCs w:val="20"/>
                <w:bdr w:val="none" w:color="auto" w:sz="0" w:space="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仿宋_GB2312" w:cs="Calibri"/>
                <w:sz w:val="20"/>
                <w:szCs w:val="20"/>
                <w:bdr w:val="none" w:color="auto" w:sz="0" w:space="0"/>
              </w:rPr>
              <w:t>0</w:t>
            </w:r>
            <w:r>
              <w:rPr>
                <w:rFonts w:hint="default" w:ascii="Calibri" w:hAnsi="Calibri" w:cs="Calibri"/>
                <w:sz w:val="20"/>
                <w:szCs w:val="20"/>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single" w:color="auto" w:sz="6" w:space="0"/>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jc w:val="center"/>
              <w:rPr>
                <w:rFonts w:hint="default" w:ascii="Times New Roman" w:hAnsi="Times New Roman" w:cs="Times New Roman"/>
                <w:sz w:val="20"/>
                <w:szCs w:val="20"/>
              </w:rPr>
            </w:pPr>
          </w:p>
        </w:tc>
        <w:tc>
          <w:tcPr>
            <w:tcW w:w="943" w:type="dxa"/>
            <w:vMerge w:val="continue"/>
            <w:tcBorders>
              <w:top w:val="single" w:color="auto" w:sz="6" w:space="0"/>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jc w:val="center"/>
              <w:rPr>
                <w:rFonts w:hint="default" w:ascii="Times New Roman" w:hAnsi="Times New Roman" w:cs="Times New Roman"/>
                <w:sz w:val="20"/>
                <w:szCs w:val="20"/>
              </w:rPr>
            </w:pPr>
          </w:p>
        </w:tc>
        <w:tc>
          <w:tcPr>
            <w:tcW w:w="3219"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rPr>
                <w:rFonts w:hint="default" w:ascii="Calibri" w:hAnsi="Calibri" w:cs="Calibri"/>
                <w:sz w:val="21"/>
                <w:szCs w:val="21"/>
              </w:rPr>
            </w:pPr>
            <w:r>
              <w:rPr>
                <w:rFonts w:hint="eastAsia" w:ascii="宋体" w:hAnsi="宋体" w:eastAsia="宋体" w:cs="宋体"/>
                <w:sz w:val="20"/>
                <w:szCs w:val="20"/>
                <w:bdr w:val="none" w:color="auto" w:sz="0" w:space="0"/>
              </w:rPr>
              <w:t>4.保护第三方合法权益</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bdr w:val="none" w:color="auto" w:sz="0" w:space="0"/>
              </w:rPr>
              <w:t> </w:t>
            </w:r>
            <w:r>
              <w:rPr>
                <w:rFonts w:hint="default" w:ascii="Calibri" w:hAnsi="Calibri" w:eastAsia="仿宋_GB2312" w:cs="Calibri"/>
                <w:sz w:val="20"/>
                <w:szCs w:val="20"/>
                <w:bdr w:val="none" w:color="auto" w:sz="0" w:space="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仿宋_GB2312" w:cs="Calibri"/>
                <w:sz w:val="20"/>
                <w:szCs w:val="20"/>
                <w:bdr w:val="none" w:color="auto" w:sz="0" w:space="0"/>
              </w:rPr>
              <w:t>0</w:t>
            </w:r>
            <w:r>
              <w:rPr>
                <w:rFonts w:hint="default" w:ascii="Calibri" w:hAnsi="Calibri" w:cs="Calibri"/>
                <w:sz w:val="20"/>
                <w:szCs w:val="20"/>
                <w:bdr w:val="none" w:color="auto" w:sz="0" w:space="0"/>
              </w:rPr>
              <w:t> </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bdr w:val="none" w:color="auto" w:sz="0" w:space="0"/>
              </w:rPr>
              <w:t> </w:t>
            </w:r>
            <w:r>
              <w:rPr>
                <w:rFonts w:hint="default" w:ascii="Calibri" w:hAnsi="Calibri" w:eastAsia="仿宋_GB2312" w:cs="Calibri"/>
                <w:sz w:val="20"/>
                <w:szCs w:val="20"/>
                <w:bdr w:val="none" w:color="auto" w:sz="0" w:space="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bdr w:val="none" w:color="auto" w:sz="0" w:space="0"/>
              </w:rPr>
              <w:t> </w:t>
            </w:r>
            <w:r>
              <w:rPr>
                <w:rFonts w:hint="default" w:ascii="Calibri" w:hAnsi="Calibri" w:eastAsia="仿宋_GB2312" w:cs="Calibri"/>
                <w:sz w:val="20"/>
                <w:szCs w:val="20"/>
                <w:bdr w:val="none" w:color="auto" w:sz="0" w:space="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bdr w:val="none" w:color="auto" w:sz="0" w:space="0"/>
              </w:rPr>
              <w:t> </w:t>
            </w:r>
            <w:r>
              <w:rPr>
                <w:rFonts w:hint="default" w:ascii="Calibri" w:hAnsi="Calibri" w:eastAsia="仿宋_GB2312" w:cs="Calibri"/>
                <w:sz w:val="20"/>
                <w:szCs w:val="20"/>
                <w:bdr w:val="none" w:color="auto" w:sz="0" w:space="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bdr w:val="none" w:color="auto" w:sz="0" w:space="0"/>
              </w:rPr>
              <w:t> </w:t>
            </w:r>
            <w:r>
              <w:rPr>
                <w:rFonts w:hint="default" w:ascii="Calibri" w:hAnsi="Calibri" w:eastAsia="仿宋_GB2312" w:cs="Calibri"/>
                <w:sz w:val="20"/>
                <w:szCs w:val="20"/>
                <w:bdr w:val="none" w:color="auto" w:sz="0" w:space="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仿宋_GB2312" w:cs="Calibri"/>
                <w:sz w:val="20"/>
                <w:szCs w:val="20"/>
                <w:bdr w:val="none" w:color="auto" w:sz="0" w:space="0"/>
              </w:rPr>
              <w:t>0</w:t>
            </w:r>
            <w:r>
              <w:rPr>
                <w:rFonts w:hint="default" w:ascii="Calibri" w:hAnsi="Calibri" w:cs="Calibri"/>
                <w:sz w:val="20"/>
                <w:szCs w:val="20"/>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single" w:color="auto" w:sz="6" w:space="0"/>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jc w:val="center"/>
              <w:rPr>
                <w:rFonts w:hint="default" w:ascii="Times New Roman" w:hAnsi="Times New Roman" w:cs="Times New Roman"/>
                <w:sz w:val="20"/>
                <w:szCs w:val="20"/>
              </w:rPr>
            </w:pPr>
          </w:p>
        </w:tc>
        <w:tc>
          <w:tcPr>
            <w:tcW w:w="943" w:type="dxa"/>
            <w:vMerge w:val="continue"/>
            <w:tcBorders>
              <w:top w:val="single" w:color="auto" w:sz="6" w:space="0"/>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jc w:val="center"/>
              <w:rPr>
                <w:rFonts w:hint="default" w:ascii="Times New Roman" w:hAnsi="Times New Roman" w:cs="Times New Roman"/>
                <w:sz w:val="20"/>
                <w:szCs w:val="20"/>
              </w:rPr>
            </w:pPr>
          </w:p>
        </w:tc>
        <w:tc>
          <w:tcPr>
            <w:tcW w:w="3219"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rPr>
                <w:rFonts w:hint="default" w:ascii="Calibri" w:hAnsi="Calibri" w:cs="Calibri"/>
                <w:sz w:val="21"/>
                <w:szCs w:val="21"/>
              </w:rPr>
            </w:pPr>
            <w:r>
              <w:rPr>
                <w:rFonts w:hint="eastAsia" w:ascii="宋体" w:hAnsi="宋体" w:eastAsia="宋体" w:cs="宋体"/>
                <w:sz w:val="20"/>
                <w:szCs w:val="20"/>
                <w:bdr w:val="none" w:color="auto" w:sz="0" w:space="0"/>
              </w:rPr>
              <w:t>5.属于三类内部事务信息</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仿宋_GB2312" w:cs="Calibri"/>
                <w:sz w:val="20"/>
                <w:szCs w:val="20"/>
                <w:bdr w:val="none" w:color="auto" w:sz="0" w:space="0"/>
              </w:rPr>
              <w:t>0</w:t>
            </w:r>
            <w:r>
              <w:rPr>
                <w:rFonts w:hint="default" w:ascii="Calibri" w:hAnsi="Calibri" w:cs="Calibri"/>
                <w:sz w:val="20"/>
                <w:szCs w:val="20"/>
                <w:bdr w:val="none" w:color="auto" w:sz="0" w:space="0"/>
              </w:rPr>
              <w:t> </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bdr w:val="none" w:color="auto" w:sz="0" w:space="0"/>
              </w:rPr>
              <w:t> </w:t>
            </w:r>
            <w:r>
              <w:rPr>
                <w:rFonts w:hint="default" w:ascii="Calibri" w:hAnsi="Calibri" w:eastAsia="仿宋_GB2312" w:cs="Calibri"/>
                <w:sz w:val="20"/>
                <w:szCs w:val="20"/>
                <w:bdr w:val="none" w:color="auto" w:sz="0" w:space="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仿宋_GB2312" w:cs="Calibri"/>
                <w:sz w:val="20"/>
                <w:szCs w:val="20"/>
                <w:bdr w:val="none" w:color="auto" w:sz="0" w:space="0"/>
              </w:rPr>
              <w:t>0</w:t>
            </w:r>
            <w:r>
              <w:rPr>
                <w:rFonts w:hint="default" w:ascii="Calibri" w:hAnsi="Calibri" w:cs="Calibri"/>
                <w:sz w:val="20"/>
                <w:szCs w:val="20"/>
                <w:bdr w:val="none" w:color="auto" w:sz="0" w:space="0"/>
              </w:rPr>
              <w:t> </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仿宋_GB2312" w:cs="Calibri"/>
                <w:sz w:val="20"/>
                <w:szCs w:val="20"/>
                <w:bdr w:val="none" w:color="auto" w:sz="0" w:space="0"/>
              </w:rPr>
              <w:t>0</w:t>
            </w:r>
            <w:r>
              <w:rPr>
                <w:rFonts w:hint="default" w:ascii="Calibri" w:hAnsi="Calibri" w:cs="Calibri"/>
                <w:sz w:val="20"/>
                <w:szCs w:val="20"/>
                <w:bdr w:val="none" w:color="auto" w:sz="0" w:space="0"/>
              </w:rPr>
              <w:t> </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bdr w:val="none" w:color="auto" w:sz="0" w:space="0"/>
              </w:rPr>
              <w:t> </w:t>
            </w:r>
            <w:r>
              <w:rPr>
                <w:rFonts w:hint="default" w:ascii="Calibri" w:hAnsi="Calibri" w:eastAsia="仿宋_GB2312" w:cs="Calibri"/>
                <w:sz w:val="20"/>
                <w:szCs w:val="20"/>
                <w:bdr w:val="none" w:color="auto" w:sz="0" w:space="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bdr w:val="none" w:color="auto" w:sz="0" w:space="0"/>
              </w:rPr>
              <w:t> </w:t>
            </w:r>
            <w:r>
              <w:rPr>
                <w:rFonts w:hint="default" w:ascii="Calibri" w:hAnsi="Calibri" w:eastAsia="仿宋_GB2312" w:cs="Calibri"/>
                <w:sz w:val="20"/>
                <w:szCs w:val="20"/>
                <w:bdr w:val="none" w:color="auto" w:sz="0" w:space="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bdr w:val="none" w:color="auto" w:sz="0" w:space="0"/>
              </w:rPr>
              <w:t> </w:t>
            </w:r>
            <w:r>
              <w:rPr>
                <w:rFonts w:hint="default" w:ascii="Calibri" w:hAnsi="Calibri" w:eastAsia="仿宋_GB2312" w:cs="Calibri"/>
                <w:sz w:val="20"/>
                <w:szCs w:val="20"/>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single" w:color="auto" w:sz="6" w:space="0"/>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jc w:val="center"/>
              <w:rPr>
                <w:rFonts w:hint="default" w:ascii="Times New Roman" w:hAnsi="Times New Roman" w:cs="Times New Roman"/>
                <w:sz w:val="20"/>
                <w:szCs w:val="20"/>
              </w:rPr>
            </w:pPr>
          </w:p>
        </w:tc>
        <w:tc>
          <w:tcPr>
            <w:tcW w:w="943" w:type="dxa"/>
            <w:vMerge w:val="continue"/>
            <w:tcBorders>
              <w:top w:val="single" w:color="auto" w:sz="6" w:space="0"/>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jc w:val="center"/>
              <w:rPr>
                <w:rFonts w:hint="default" w:ascii="Times New Roman" w:hAnsi="Times New Roman" w:cs="Times New Roman"/>
                <w:sz w:val="20"/>
                <w:szCs w:val="20"/>
              </w:rPr>
            </w:pPr>
          </w:p>
        </w:tc>
        <w:tc>
          <w:tcPr>
            <w:tcW w:w="3219"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rPr>
                <w:rFonts w:hint="default" w:ascii="Calibri" w:hAnsi="Calibri" w:cs="Calibri"/>
                <w:sz w:val="21"/>
                <w:szCs w:val="21"/>
              </w:rPr>
            </w:pPr>
            <w:r>
              <w:rPr>
                <w:rFonts w:hint="eastAsia" w:ascii="宋体" w:hAnsi="宋体" w:eastAsia="宋体" w:cs="宋体"/>
                <w:sz w:val="20"/>
                <w:szCs w:val="20"/>
                <w:bdr w:val="none" w:color="auto" w:sz="0" w:space="0"/>
              </w:rPr>
              <w:t>6.属于四类过程性信息</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仿宋_GB2312" w:cs="Calibri"/>
                <w:sz w:val="20"/>
                <w:szCs w:val="20"/>
                <w:bdr w:val="none" w:color="auto" w:sz="0" w:space="0"/>
              </w:rPr>
              <w:t>0</w:t>
            </w:r>
            <w:r>
              <w:rPr>
                <w:rFonts w:hint="default" w:ascii="Calibri" w:hAnsi="Calibri" w:cs="Calibri"/>
                <w:sz w:val="20"/>
                <w:szCs w:val="20"/>
                <w:bdr w:val="none" w:color="auto" w:sz="0" w:space="0"/>
              </w:rPr>
              <w:t> </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仿宋_GB2312" w:cs="Calibri"/>
                <w:sz w:val="20"/>
                <w:szCs w:val="20"/>
                <w:bdr w:val="none" w:color="auto" w:sz="0" w:space="0"/>
              </w:rPr>
              <w:t>0</w:t>
            </w:r>
            <w:r>
              <w:rPr>
                <w:rFonts w:hint="default" w:ascii="Calibri" w:hAnsi="Calibri" w:cs="Calibri"/>
                <w:sz w:val="20"/>
                <w:szCs w:val="20"/>
                <w:bdr w:val="none" w:color="auto" w:sz="0" w:space="0"/>
              </w:rPr>
              <w:t> </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仿宋_GB2312" w:cs="Calibri"/>
                <w:sz w:val="20"/>
                <w:szCs w:val="20"/>
                <w:bdr w:val="none" w:color="auto" w:sz="0" w:space="0"/>
              </w:rPr>
              <w:t>0</w:t>
            </w:r>
            <w:r>
              <w:rPr>
                <w:rFonts w:hint="default" w:ascii="Calibri" w:hAnsi="Calibri" w:cs="Calibri"/>
                <w:sz w:val="20"/>
                <w:szCs w:val="20"/>
                <w:bdr w:val="none" w:color="auto" w:sz="0" w:space="0"/>
              </w:rPr>
              <w:t> </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bdr w:val="none" w:color="auto" w:sz="0" w:space="0"/>
              </w:rPr>
              <w:t> </w:t>
            </w:r>
            <w:r>
              <w:rPr>
                <w:rFonts w:hint="default" w:ascii="Calibri" w:hAnsi="Calibri" w:eastAsia="仿宋_GB2312" w:cs="Calibri"/>
                <w:sz w:val="20"/>
                <w:szCs w:val="20"/>
                <w:bdr w:val="none" w:color="auto" w:sz="0" w:space="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仿宋_GB2312" w:cs="Calibri"/>
                <w:sz w:val="20"/>
                <w:szCs w:val="20"/>
                <w:bdr w:val="none" w:color="auto" w:sz="0" w:space="0"/>
              </w:rPr>
              <w:t>0</w:t>
            </w:r>
            <w:r>
              <w:rPr>
                <w:rFonts w:hint="default" w:ascii="Calibri" w:hAnsi="Calibri" w:cs="Calibri"/>
                <w:sz w:val="20"/>
                <w:szCs w:val="20"/>
                <w:bdr w:val="none" w:color="auto" w:sz="0" w:space="0"/>
              </w:rPr>
              <w:t> </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仿宋_GB2312" w:cs="Calibri"/>
                <w:sz w:val="20"/>
                <w:szCs w:val="20"/>
                <w:bdr w:val="none" w:color="auto" w:sz="0" w:space="0"/>
              </w:rPr>
              <w:t>0</w:t>
            </w:r>
            <w:r>
              <w:rPr>
                <w:rFonts w:hint="default" w:ascii="Calibri" w:hAnsi="Calibri" w:cs="Calibri"/>
                <w:sz w:val="20"/>
                <w:szCs w:val="20"/>
                <w:bdr w:val="none" w:color="auto" w:sz="0" w:space="0"/>
              </w:rPr>
              <w:t> </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仿宋_GB2312" w:cs="Calibri"/>
                <w:sz w:val="20"/>
                <w:szCs w:val="20"/>
                <w:bdr w:val="none" w:color="auto" w:sz="0" w:space="0"/>
              </w:rPr>
              <w:t>0</w:t>
            </w:r>
            <w:r>
              <w:rPr>
                <w:rFonts w:hint="default" w:ascii="Calibri" w:hAnsi="Calibri" w:cs="Calibri"/>
                <w:sz w:val="20"/>
                <w:szCs w:val="20"/>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single" w:color="auto" w:sz="6" w:space="0"/>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jc w:val="center"/>
              <w:rPr>
                <w:rFonts w:hint="default" w:ascii="Times New Roman" w:hAnsi="Times New Roman" w:cs="Times New Roman"/>
                <w:sz w:val="20"/>
                <w:szCs w:val="20"/>
              </w:rPr>
            </w:pPr>
          </w:p>
        </w:tc>
        <w:tc>
          <w:tcPr>
            <w:tcW w:w="943" w:type="dxa"/>
            <w:vMerge w:val="continue"/>
            <w:tcBorders>
              <w:top w:val="single" w:color="auto" w:sz="6" w:space="0"/>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jc w:val="center"/>
              <w:rPr>
                <w:rFonts w:hint="default" w:ascii="Times New Roman" w:hAnsi="Times New Roman" w:cs="Times New Roman"/>
                <w:sz w:val="20"/>
                <w:szCs w:val="20"/>
              </w:rPr>
            </w:pPr>
          </w:p>
        </w:tc>
        <w:tc>
          <w:tcPr>
            <w:tcW w:w="3219"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rPr>
                <w:rFonts w:hint="default" w:ascii="Calibri" w:hAnsi="Calibri" w:cs="Calibri"/>
                <w:sz w:val="21"/>
                <w:szCs w:val="21"/>
              </w:rPr>
            </w:pPr>
            <w:r>
              <w:rPr>
                <w:rFonts w:hint="eastAsia" w:ascii="宋体" w:hAnsi="宋体" w:eastAsia="宋体" w:cs="宋体"/>
                <w:sz w:val="20"/>
                <w:szCs w:val="20"/>
                <w:bdr w:val="none" w:color="auto" w:sz="0" w:space="0"/>
              </w:rPr>
              <w:t>7.属于行政执法案卷</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仿宋_GB2312" w:cs="Calibri"/>
                <w:sz w:val="20"/>
                <w:szCs w:val="20"/>
                <w:bdr w:val="none" w:color="auto" w:sz="0" w:space="0"/>
              </w:rPr>
              <w:t>0</w:t>
            </w:r>
            <w:r>
              <w:rPr>
                <w:rFonts w:hint="default" w:ascii="Calibri" w:hAnsi="Calibri" w:cs="Calibri"/>
                <w:sz w:val="20"/>
                <w:szCs w:val="20"/>
                <w:bdr w:val="none" w:color="auto" w:sz="0" w:space="0"/>
              </w:rPr>
              <w:t> </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仿宋_GB2312" w:cs="Calibri"/>
                <w:sz w:val="20"/>
                <w:szCs w:val="20"/>
                <w:bdr w:val="none" w:color="auto" w:sz="0" w:space="0"/>
              </w:rPr>
              <w:t>0</w:t>
            </w:r>
            <w:r>
              <w:rPr>
                <w:rFonts w:hint="default" w:ascii="Calibri" w:hAnsi="Calibri" w:cs="Calibri"/>
                <w:sz w:val="20"/>
                <w:szCs w:val="20"/>
                <w:bdr w:val="none" w:color="auto" w:sz="0" w:space="0"/>
              </w:rPr>
              <w:t> </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bdr w:val="none" w:color="auto" w:sz="0" w:space="0"/>
              </w:rPr>
              <w:t> </w:t>
            </w:r>
            <w:r>
              <w:rPr>
                <w:rFonts w:hint="default" w:ascii="Calibri" w:hAnsi="Calibri" w:eastAsia="仿宋_GB2312" w:cs="Calibri"/>
                <w:sz w:val="20"/>
                <w:szCs w:val="20"/>
                <w:bdr w:val="none" w:color="auto" w:sz="0" w:space="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bdr w:val="none" w:color="auto" w:sz="0" w:space="0"/>
              </w:rPr>
              <w:t> </w:t>
            </w:r>
            <w:r>
              <w:rPr>
                <w:rFonts w:hint="default" w:ascii="Calibri" w:hAnsi="Calibri" w:eastAsia="仿宋_GB2312" w:cs="Calibri"/>
                <w:sz w:val="20"/>
                <w:szCs w:val="20"/>
                <w:bdr w:val="none" w:color="auto" w:sz="0" w:space="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仿宋_GB2312" w:cs="Calibri"/>
                <w:sz w:val="20"/>
                <w:szCs w:val="20"/>
                <w:bdr w:val="none" w:color="auto" w:sz="0" w:space="0"/>
              </w:rPr>
              <w:t>0</w:t>
            </w:r>
            <w:r>
              <w:rPr>
                <w:rFonts w:hint="default" w:ascii="Calibri" w:hAnsi="Calibri" w:cs="Calibri"/>
                <w:sz w:val="20"/>
                <w:szCs w:val="20"/>
                <w:bdr w:val="none" w:color="auto" w:sz="0" w:space="0"/>
              </w:rPr>
              <w:t> </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仿宋_GB2312" w:cs="Calibri"/>
                <w:sz w:val="20"/>
                <w:szCs w:val="20"/>
                <w:bdr w:val="none" w:color="auto" w:sz="0" w:space="0"/>
              </w:rPr>
              <w:t>0</w:t>
            </w:r>
            <w:r>
              <w:rPr>
                <w:rFonts w:hint="default" w:ascii="Calibri" w:hAnsi="Calibri" w:cs="Calibri"/>
                <w:sz w:val="20"/>
                <w:szCs w:val="20"/>
                <w:bdr w:val="none" w:color="auto" w:sz="0" w:space="0"/>
              </w:rPr>
              <w:t> </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仿宋_GB2312" w:cs="Calibri"/>
                <w:sz w:val="20"/>
                <w:szCs w:val="20"/>
                <w:bdr w:val="none" w:color="auto" w:sz="0" w:space="0"/>
              </w:rPr>
              <w:t>0</w:t>
            </w:r>
            <w:r>
              <w:rPr>
                <w:rFonts w:hint="default" w:ascii="Calibri" w:hAnsi="Calibri" w:cs="Calibri"/>
                <w:sz w:val="20"/>
                <w:szCs w:val="20"/>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single" w:color="auto" w:sz="6" w:space="0"/>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jc w:val="center"/>
              <w:rPr>
                <w:rFonts w:hint="default" w:ascii="Times New Roman" w:hAnsi="Times New Roman" w:cs="Times New Roman"/>
                <w:sz w:val="20"/>
                <w:szCs w:val="20"/>
              </w:rPr>
            </w:pPr>
          </w:p>
        </w:tc>
        <w:tc>
          <w:tcPr>
            <w:tcW w:w="943" w:type="dxa"/>
            <w:vMerge w:val="continue"/>
            <w:tcBorders>
              <w:top w:val="single" w:color="auto" w:sz="6" w:space="0"/>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jc w:val="center"/>
              <w:rPr>
                <w:rFonts w:hint="default" w:ascii="Times New Roman" w:hAnsi="Times New Roman" w:cs="Times New Roman"/>
                <w:sz w:val="20"/>
                <w:szCs w:val="20"/>
              </w:rPr>
            </w:pPr>
          </w:p>
        </w:tc>
        <w:tc>
          <w:tcPr>
            <w:tcW w:w="3219"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rPr>
                <w:rFonts w:hint="default" w:ascii="Calibri" w:hAnsi="Calibri" w:cs="Calibri"/>
                <w:sz w:val="21"/>
                <w:szCs w:val="21"/>
              </w:rPr>
            </w:pPr>
            <w:r>
              <w:rPr>
                <w:rFonts w:hint="eastAsia" w:ascii="宋体" w:hAnsi="宋体" w:eastAsia="宋体" w:cs="宋体"/>
                <w:sz w:val="20"/>
                <w:szCs w:val="20"/>
                <w:bdr w:val="none" w:color="auto" w:sz="0" w:space="0"/>
              </w:rPr>
              <w:t>8.属于行政查询事项</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仿宋_GB2312" w:cs="Calibri"/>
                <w:sz w:val="20"/>
                <w:szCs w:val="20"/>
                <w:bdr w:val="none" w:color="auto" w:sz="0" w:space="0"/>
              </w:rPr>
              <w:t>0</w:t>
            </w:r>
            <w:r>
              <w:rPr>
                <w:rFonts w:hint="default" w:ascii="Calibri" w:hAnsi="Calibri" w:cs="Calibri"/>
                <w:sz w:val="20"/>
                <w:szCs w:val="20"/>
                <w:bdr w:val="none" w:color="auto" w:sz="0" w:space="0"/>
              </w:rPr>
              <w:t> </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bdr w:val="none" w:color="auto" w:sz="0" w:space="0"/>
              </w:rPr>
              <w:t> </w:t>
            </w:r>
            <w:r>
              <w:rPr>
                <w:rFonts w:hint="default" w:ascii="Calibri" w:hAnsi="Calibri" w:eastAsia="仿宋_GB2312" w:cs="Calibri"/>
                <w:sz w:val="20"/>
                <w:szCs w:val="20"/>
                <w:bdr w:val="none" w:color="auto" w:sz="0" w:space="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bdr w:val="none" w:color="auto" w:sz="0" w:space="0"/>
              </w:rPr>
              <w:t> </w:t>
            </w:r>
            <w:r>
              <w:rPr>
                <w:rFonts w:hint="default" w:ascii="Calibri" w:hAnsi="Calibri" w:eastAsia="仿宋_GB2312" w:cs="Calibri"/>
                <w:sz w:val="20"/>
                <w:szCs w:val="20"/>
                <w:bdr w:val="none" w:color="auto" w:sz="0" w:space="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bdr w:val="none" w:color="auto" w:sz="0" w:space="0"/>
              </w:rPr>
              <w:t> </w:t>
            </w:r>
            <w:r>
              <w:rPr>
                <w:rFonts w:hint="default" w:ascii="Calibri" w:hAnsi="Calibri" w:eastAsia="仿宋_GB2312" w:cs="Calibri"/>
                <w:sz w:val="20"/>
                <w:szCs w:val="20"/>
                <w:bdr w:val="none" w:color="auto" w:sz="0" w:space="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bdr w:val="none" w:color="auto" w:sz="0" w:space="0"/>
              </w:rPr>
              <w:t> </w:t>
            </w:r>
            <w:r>
              <w:rPr>
                <w:rFonts w:hint="default" w:ascii="Calibri" w:hAnsi="Calibri" w:eastAsia="仿宋_GB2312" w:cs="Calibri"/>
                <w:sz w:val="20"/>
                <w:szCs w:val="20"/>
                <w:bdr w:val="none" w:color="auto" w:sz="0" w:space="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bdr w:val="none" w:color="auto" w:sz="0" w:space="0"/>
              </w:rPr>
              <w:t> </w:t>
            </w:r>
            <w:r>
              <w:rPr>
                <w:rFonts w:hint="default" w:ascii="Calibri" w:hAnsi="Calibri" w:eastAsia="仿宋_GB2312" w:cs="Calibri"/>
                <w:sz w:val="20"/>
                <w:szCs w:val="20"/>
                <w:bdr w:val="none" w:color="auto" w:sz="0" w:space="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仿宋_GB2312" w:cs="Calibri"/>
                <w:sz w:val="20"/>
                <w:szCs w:val="20"/>
                <w:bdr w:val="none" w:color="auto" w:sz="0" w:space="0"/>
              </w:rPr>
              <w:t>0</w:t>
            </w:r>
            <w:r>
              <w:rPr>
                <w:rFonts w:hint="default" w:ascii="Calibri" w:hAnsi="Calibri" w:cs="Calibri"/>
                <w:sz w:val="20"/>
                <w:szCs w:val="20"/>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single" w:color="auto" w:sz="6" w:space="0"/>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jc w:val="center"/>
              <w:rPr>
                <w:rFonts w:hint="default" w:ascii="Times New Roman" w:hAnsi="Times New Roman" w:cs="Times New Roman"/>
                <w:sz w:val="20"/>
                <w:szCs w:val="20"/>
              </w:rPr>
            </w:pPr>
          </w:p>
        </w:tc>
        <w:tc>
          <w:tcPr>
            <w:tcW w:w="943" w:type="dxa"/>
            <w:vMerge w:val="restart"/>
            <w:tcBorders>
              <w:top w:val="single" w:color="auto" w:sz="6" w:space="0"/>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rPr>
                <w:rFonts w:hint="default" w:ascii="Calibri" w:hAnsi="Calibri" w:cs="Calibri"/>
                <w:sz w:val="21"/>
                <w:szCs w:val="21"/>
              </w:rPr>
            </w:pPr>
            <w:r>
              <w:rPr>
                <w:rFonts w:hint="eastAsia" w:ascii="宋体" w:hAnsi="宋体" w:eastAsia="宋体" w:cs="宋体"/>
                <w:sz w:val="20"/>
                <w:szCs w:val="20"/>
                <w:bdr w:val="none" w:color="auto" w:sz="0" w:space="0"/>
              </w:rPr>
              <w:t>（四）无法提供</w:t>
            </w:r>
          </w:p>
        </w:tc>
        <w:tc>
          <w:tcPr>
            <w:tcW w:w="3219"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rPr>
                <w:rFonts w:hint="default" w:ascii="Calibri" w:hAnsi="Calibri" w:cs="Calibri"/>
                <w:sz w:val="21"/>
                <w:szCs w:val="21"/>
              </w:rPr>
            </w:pPr>
            <w:r>
              <w:rPr>
                <w:rFonts w:hint="eastAsia" w:ascii="宋体" w:hAnsi="宋体" w:eastAsia="宋体" w:cs="宋体"/>
                <w:sz w:val="20"/>
                <w:szCs w:val="20"/>
                <w:bdr w:val="none" w:color="auto" w:sz="0" w:space="0"/>
              </w:rPr>
              <w:t>1.本机关不掌握相关政府信息</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bdr w:val="none" w:color="auto" w:sz="0" w:space="0"/>
              </w:rPr>
              <w:t> </w:t>
            </w:r>
            <w:r>
              <w:rPr>
                <w:rFonts w:hint="default" w:ascii="Calibri" w:hAnsi="Calibri" w:eastAsia="仿宋_GB2312" w:cs="Calibri"/>
                <w:sz w:val="20"/>
                <w:szCs w:val="20"/>
                <w:bdr w:val="none" w:color="auto" w:sz="0" w:space="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仿宋_GB2312" w:cs="Calibri"/>
                <w:sz w:val="20"/>
                <w:szCs w:val="20"/>
                <w:bdr w:val="none" w:color="auto" w:sz="0" w:space="0"/>
              </w:rPr>
              <w:t>0</w:t>
            </w:r>
            <w:r>
              <w:rPr>
                <w:rFonts w:hint="default" w:ascii="Calibri" w:hAnsi="Calibri" w:cs="Calibri"/>
                <w:sz w:val="20"/>
                <w:szCs w:val="20"/>
                <w:bdr w:val="none" w:color="auto" w:sz="0" w:space="0"/>
              </w:rPr>
              <w:t> </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仿宋_GB2312" w:cs="Calibri"/>
                <w:sz w:val="20"/>
                <w:szCs w:val="20"/>
                <w:bdr w:val="none" w:color="auto" w:sz="0" w:space="0"/>
              </w:rPr>
              <w:t>0</w:t>
            </w:r>
            <w:r>
              <w:rPr>
                <w:rFonts w:hint="default" w:ascii="Calibri" w:hAnsi="Calibri" w:cs="Calibri"/>
                <w:sz w:val="20"/>
                <w:szCs w:val="20"/>
                <w:bdr w:val="none" w:color="auto" w:sz="0" w:space="0"/>
              </w:rPr>
              <w:t> </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仿宋_GB2312" w:cs="Calibri"/>
                <w:sz w:val="20"/>
                <w:szCs w:val="20"/>
                <w:bdr w:val="none" w:color="auto" w:sz="0" w:space="0"/>
              </w:rPr>
              <w:t>0</w:t>
            </w:r>
            <w:r>
              <w:rPr>
                <w:rFonts w:hint="default" w:ascii="Calibri" w:hAnsi="Calibri" w:cs="Calibri"/>
                <w:sz w:val="20"/>
                <w:szCs w:val="20"/>
                <w:bdr w:val="none" w:color="auto" w:sz="0" w:space="0"/>
              </w:rPr>
              <w:t> </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bdr w:val="none" w:color="auto" w:sz="0" w:space="0"/>
              </w:rPr>
              <w:t> </w:t>
            </w:r>
            <w:r>
              <w:rPr>
                <w:rFonts w:hint="default" w:ascii="Calibri" w:hAnsi="Calibri" w:eastAsia="仿宋_GB2312" w:cs="Calibri"/>
                <w:sz w:val="20"/>
                <w:szCs w:val="20"/>
                <w:bdr w:val="none" w:color="auto" w:sz="0" w:space="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bdr w:val="none" w:color="auto" w:sz="0" w:space="0"/>
              </w:rPr>
              <w:t> </w:t>
            </w:r>
            <w:r>
              <w:rPr>
                <w:rFonts w:hint="default" w:ascii="Calibri" w:hAnsi="Calibri" w:eastAsia="仿宋_GB2312" w:cs="Calibri"/>
                <w:sz w:val="20"/>
                <w:szCs w:val="20"/>
                <w:bdr w:val="none" w:color="auto" w:sz="0" w:space="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仿宋_GB2312" w:cs="Calibri"/>
                <w:sz w:val="20"/>
                <w:szCs w:val="20"/>
                <w:bdr w:val="none" w:color="auto" w:sz="0" w:space="0"/>
              </w:rPr>
              <w:t>0</w:t>
            </w:r>
            <w:r>
              <w:rPr>
                <w:rFonts w:hint="default" w:ascii="Calibri" w:hAnsi="Calibri" w:cs="Calibri"/>
                <w:sz w:val="20"/>
                <w:szCs w:val="20"/>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single" w:color="auto" w:sz="6" w:space="0"/>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jc w:val="center"/>
              <w:rPr>
                <w:rFonts w:hint="default" w:ascii="Times New Roman" w:hAnsi="Times New Roman" w:cs="Times New Roman"/>
                <w:sz w:val="20"/>
                <w:szCs w:val="20"/>
              </w:rPr>
            </w:pPr>
          </w:p>
        </w:tc>
        <w:tc>
          <w:tcPr>
            <w:tcW w:w="943" w:type="dxa"/>
            <w:vMerge w:val="continue"/>
            <w:tcBorders>
              <w:top w:val="single" w:color="auto" w:sz="6" w:space="0"/>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jc w:val="center"/>
              <w:rPr>
                <w:rFonts w:hint="default" w:ascii="Times New Roman" w:hAnsi="Times New Roman" w:cs="Times New Roman"/>
                <w:sz w:val="20"/>
                <w:szCs w:val="20"/>
              </w:rPr>
            </w:pPr>
          </w:p>
        </w:tc>
        <w:tc>
          <w:tcPr>
            <w:tcW w:w="3219"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rPr>
                <w:rFonts w:hint="default" w:ascii="Calibri" w:hAnsi="Calibri" w:cs="Calibri"/>
                <w:sz w:val="21"/>
                <w:szCs w:val="21"/>
              </w:rPr>
            </w:pPr>
            <w:r>
              <w:rPr>
                <w:rFonts w:hint="eastAsia" w:ascii="宋体" w:hAnsi="宋体" w:eastAsia="宋体" w:cs="宋体"/>
                <w:sz w:val="20"/>
                <w:szCs w:val="20"/>
                <w:bdr w:val="none" w:color="auto" w:sz="0" w:space="0"/>
              </w:rPr>
              <w:t>2.没有现成信息需要另行制作</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bdr w:val="none" w:color="auto" w:sz="0" w:space="0"/>
              </w:rPr>
              <w:t> </w:t>
            </w:r>
            <w:r>
              <w:rPr>
                <w:rFonts w:hint="default" w:ascii="Calibri" w:hAnsi="Calibri" w:eastAsia="仿宋_GB2312" w:cs="Calibri"/>
                <w:sz w:val="20"/>
                <w:szCs w:val="20"/>
                <w:bdr w:val="none" w:color="auto" w:sz="0" w:space="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仿宋_GB2312" w:cs="Calibri"/>
                <w:sz w:val="20"/>
                <w:szCs w:val="20"/>
                <w:bdr w:val="none" w:color="auto" w:sz="0" w:space="0"/>
              </w:rPr>
              <w:t>0</w:t>
            </w:r>
            <w:r>
              <w:rPr>
                <w:rFonts w:hint="default" w:ascii="Calibri" w:hAnsi="Calibri" w:cs="Calibri"/>
                <w:sz w:val="20"/>
                <w:szCs w:val="20"/>
                <w:bdr w:val="none" w:color="auto" w:sz="0" w:space="0"/>
              </w:rPr>
              <w:t> </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bdr w:val="none" w:color="auto" w:sz="0" w:space="0"/>
              </w:rPr>
              <w:t> </w:t>
            </w:r>
            <w:r>
              <w:rPr>
                <w:rFonts w:hint="default" w:ascii="Calibri" w:hAnsi="Calibri" w:eastAsia="仿宋_GB2312" w:cs="Calibri"/>
                <w:sz w:val="20"/>
                <w:szCs w:val="20"/>
                <w:bdr w:val="none" w:color="auto" w:sz="0" w:space="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bdr w:val="none" w:color="auto" w:sz="0" w:space="0"/>
              </w:rPr>
              <w:t> </w:t>
            </w:r>
            <w:r>
              <w:rPr>
                <w:rFonts w:hint="default" w:ascii="Calibri" w:hAnsi="Calibri" w:eastAsia="仿宋_GB2312" w:cs="Calibri"/>
                <w:sz w:val="20"/>
                <w:szCs w:val="20"/>
                <w:bdr w:val="none" w:color="auto" w:sz="0" w:space="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bdr w:val="none" w:color="auto" w:sz="0" w:space="0"/>
              </w:rPr>
              <w:t> </w:t>
            </w:r>
            <w:r>
              <w:rPr>
                <w:rFonts w:hint="default" w:ascii="Calibri" w:hAnsi="Calibri" w:eastAsia="仿宋_GB2312" w:cs="Calibri"/>
                <w:sz w:val="20"/>
                <w:szCs w:val="20"/>
                <w:bdr w:val="none" w:color="auto" w:sz="0" w:space="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仿宋_GB2312" w:cs="Calibri"/>
                <w:sz w:val="20"/>
                <w:szCs w:val="20"/>
                <w:bdr w:val="none" w:color="auto" w:sz="0" w:space="0"/>
              </w:rPr>
              <w:t>0</w:t>
            </w:r>
            <w:r>
              <w:rPr>
                <w:rFonts w:hint="default" w:ascii="Calibri" w:hAnsi="Calibri" w:cs="Calibri"/>
                <w:sz w:val="20"/>
                <w:szCs w:val="20"/>
                <w:bdr w:val="none" w:color="auto" w:sz="0" w:space="0"/>
              </w:rPr>
              <w:t> </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仿宋_GB2312" w:cs="Calibri"/>
                <w:sz w:val="20"/>
                <w:szCs w:val="20"/>
                <w:bdr w:val="none" w:color="auto" w:sz="0" w:space="0"/>
              </w:rPr>
              <w:t>0</w:t>
            </w:r>
            <w:r>
              <w:rPr>
                <w:rFonts w:hint="default" w:ascii="Calibri" w:hAnsi="Calibri" w:cs="Calibri"/>
                <w:sz w:val="20"/>
                <w:szCs w:val="20"/>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single" w:color="auto" w:sz="6" w:space="0"/>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jc w:val="center"/>
              <w:rPr>
                <w:rFonts w:hint="default" w:ascii="Times New Roman" w:hAnsi="Times New Roman" w:cs="Times New Roman"/>
                <w:sz w:val="20"/>
                <w:szCs w:val="20"/>
              </w:rPr>
            </w:pPr>
          </w:p>
        </w:tc>
        <w:tc>
          <w:tcPr>
            <w:tcW w:w="943" w:type="dxa"/>
            <w:vMerge w:val="continue"/>
            <w:tcBorders>
              <w:top w:val="single" w:color="auto" w:sz="6" w:space="0"/>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jc w:val="center"/>
              <w:rPr>
                <w:rFonts w:hint="default" w:ascii="Times New Roman" w:hAnsi="Times New Roman" w:cs="Times New Roman"/>
                <w:sz w:val="20"/>
                <w:szCs w:val="20"/>
              </w:rPr>
            </w:pPr>
          </w:p>
        </w:tc>
        <w:tc>
          <w:tcPr>
            <w:tcW w:w="3219"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rPr>
                <w:rFonts w:hint="default" w:ascii="Calibri" w:hAnsi="Calibri" w:cs="Calibri"/>
                <w:sz w:val="21"/>
                <w:szCs w:val="21"/>
              </w:rPr>
            </w:pPr>
            <w:r>
              <w:rPr>
                <w:rFonts w:hint="eastAsia" w:ascii="宋体" w:hAnsi="宋体" w:eastAsia="宋体" w:cs="宋体"/>
                <w:sz w:val="20"/>
                <w:szCs w:val="20"/>
                <w:bdr w:val="none" w:color="auto" w:sz="0" w:space="0"/>
              </w:rPr>
              <w:t>3.补正后申请内容仍不明确</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仿宋_GB2312" w:cs="Calibri"/>
                <w:sz w:val="20"/>
                <w:szCs w:val="20"/>
                <w:bdr w:val="none" w:color="auto" w:sz="0" w:space="0"/>
              </w:rPr>
              <w:t>0</w:t>
            </w:r>
            <w:r>
              <w:rPr>
                <w:rFonts w:hint="default" w:ascii="Calibri" w:hAnsi="Calibri" w:cs="Calibri"/>
                <w:sz w:val="20"/>
                <w:szCs w:val="20"/>
                <w:bdr w:val="none" w:color="auto" w:sz="0" w:space="0"/>
              </w:rPr>
              <w:t> </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仿宋_GB2312" w:cs="Calibri"/>
                <w:sz w:val="20"/>
                <w:szCs w:val="20"/>
                <w:bdr w:val="none" w:color="auto" w:sz="0" w:space="0"/>
              </w:rPr>
              <w:t>0</w:t>
            </w:r>
            <w:r>
              <w:rPr>
                <w:rFonts w:hint="default" w:ascii="Calibri" w:hAnsi="Calibri" w:cs="Calibri"/>
                <w:sz w:val="20"/>
                <w:szCs w:val="20"/>
                <w:bdr w:val="none" w:color="auto" w:sz="0" w:space="0"/>
              </w:rPr>
              <w:t> </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bdr w:val="none" w:color="auto" w:sz="0" w:space="0"/>
              </w:rPr>
              <w:t> </w:t>
            </w:r>
            <w:r>
              <w:rPr>
                <w:rFonts w:hint="default" w:ascii="Calibri" w:hAnsi="Calibri" w:eastAsia="仿宋_GB2312" w:cs="Calibri"/>
                <w:sz w:val="20"/>
                <w:szCs w:val="20"/>
                <w:bdr w:val="none" w:color="auto" w:sz="0" w:space="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bdr w:val="none" w:color="auto" w:sz="0" w:space="0"/>
              </w:rPr>
              <w:t> </w:t>
            </w:r>
            <w:r>
              <w:rPr>
                <w:rFonts w:hint="default" w:ascii="Calibri" w:hAnsi="Calibri" w:eastAsia="仿宋_GB2312" w:cs="Calibri"/>
                <w:sz w:val="20"/>
                <w:szCs w:val="20"/>
                <w:bdr w:val="none" w:color="auto" w:sz="0" w:space="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bdr w:val="none" w:color="auto" w:sz="0" w:space="0"/>
              </w:rPr>
              <w:t> </w:t>
            </w:r>
            <w:r>
              <w:rPr>
                <w:rFonts w:hint="default" w:ascii="Calibri" w:hAnsi="Calibri" w:eastAsia="仿宋_GB2312" w:cs="Calibri"/>
                <w:sz w:val="20"/>
                <w:szCs w:val="20"/>
                <w:bdr w:val="none" w:color="auto" w:sz="0" w:space="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bdr w:val="none" w:color="auto" w:sz="0" w:space="0"/>
              </w:rPr>
              <w:t> </w:t>
            </w:r>
            <w:r>
              <w:rPr>
                <w:rFonts w:hint="default" w:ascii="Calibri" w:hAnsi="Calibri" w:eastAsia="仿宋_GB2312" w:cs="Calibri"/>
                <w:sz w:val="20"/>
                <w:szCs w:val="20"/>
                <w:bdr w:val="none" w:color="auto" w:sz="0" w:space="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仿宋_GB2312" w:cs="Calibri"/>
                <w:sz w:val="20"/>
                <w:szCs w:val="20"/>
                <w:bdr w:val="none" w:color="auto" w:sz="0" w:space="0"/>
              </w:rPr>
              <w:t>0</w:t>
            </w:r>
            <w:r>
              <w:rPr>
                <w:rFonts w:hint="default" w:ascii="Calibri" w:hAnsi="Calibri" w:cs="Calibri"/>
                <w:sz w:val="20"/>
                <w:szCs w:val="20"/>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single" w:color="auto" w:sz="6" w:space="0"/>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jc w:val="center"/>
              <w:rPr>
                <w:rFonts w:hint="default" w:ascii="Times New Roman" w:hAnsi="Times New Roman" w:cs="Times New Roman"/>
                <w:sz w:val="20"/>
                <w:szCs w:val="20"/>
              </w:rPr>
            </w:pPr>
          </w:p>
        </w:tc>
        <w:tc>
          <w:tcPr>
            <w:tcW w:w="943" w:type="dxa"/>
            <w:vMerge w:val="restart"/>
            <w:tcBorders>
              <w:top w:val="single" w:color="auto" w:sz="6" w:space="0"/>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rPr>
                <w:rFonts w:hint="default" w:ascii="Calibri" w:hAnsi="Calibri" w:cs="Calibri"/>
                <w:sz w:val="21"/>
                <w:szCs w:val="21"/>
              </w:rPr>
            </w:pPr>
            <w:r>
              <w:rPr>
                <w:rFonts w:hint="eastAsia" w:ascii="宋体" w:hAnsi="宋体" w:eastAsia="宋体" w:cs="宋体"/>
                <w:sz w:val="20"/>
                <w:szCs w:val="20"/>
                <w:bdr w:val="none" w:color="auto" w:sz="0" w:space="0"/>
              </w:rPr>
              <w:t>（五）不予处理</w:t>
            </w:r>
          </w:p>
        </w:tc>
        <w:tc>
          <w:tcPr>
            <w:tcW w:w="3219"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rPr>
                <w:rFonts w:hint="default" w:ascii="Calibri" w:hAnsi="Calibri" w:cs="Calibri"/>
                <w:sz w:val="21"/>
                <w:szCs w:val="21"/>
              </w:rPr>
            </w:pPr>
            <w:r>
              <w:rPr>
                <w:rFonts w:hint="eastAsia" w:ascii="宋体" w:hAnsi="宋体" w:eastAsia="宋体" w:cs="宋体"/>
                <w:sz w:val="20"/>
                <w:szCs w:val="20"/>
                <w:bdr w:val="none" w:color="auto" w:sz="0" w:space="0"/>
              </w:rPr>
              <w:t>1.信访举报投诉类申请</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bdr w:val="none" w:color="auto" w:sz="0" w:space="0"/>
              </w:rPr>
              <w:t> </w:t>
            </w:r>
            <w:r>
              <w:rPr>
                <w:rFonts w:hint="default" w:ascii="Calibri" w:hAnsi="Calibri" w:eastAsia="仿宋_GB2312" w:cs="Calibri"/>
                <w:sz w:val="20"/>
                <w:szCs w:val="20"/>
                <w:bdr w:val="none" w:color="auto" w:sz="0" w:space="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仿宋_GB2312" w:cs="Calibri"/>
                <w:sz w:val="20"/>
                <w:szCs w:val="20"/>
                <w:bdr w:val="none" w:color="auto" w:sz="0" w:space="0"/>
              </w:rPr>
              <w:t>0</w:t>
            </w:r>
            <w:r>
              <w:rPr>
                <w:rFonts w:hint="default" w:ascii="Calibri" w:hAnsi="Calibri" w:cs="Calibri"/>
                <w:sz w:val="20"/>
                <w:szCs w:val="20"/>
                <w:bdr w:val="none" w:color="auto" w:sz="0" w:space="0"/>
              </w:rPr>
              <w:t> </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仿宋_GB2312" w:cs="Calibri"/>
                <w:sz w:val="20"/>
                <w:szCs w:val="20"/>
                <w:bdr w:val="none" w:color="auto" w:sz="0" w:space="0"/>
              </w:rPr>
              <w:t>0</w:t>
            </w:r>
            <w:r>
              <w:rPr>
                <w:rFonts w:hint="default" w:ascii="Calibri" w:hAnsi="Calibri" w:cs="Calibri"/>
                <w:sz w:val="20"/>
                <w:szCs w:val="20"/>
                <w:bdr w:val="none" w:color="auto" w:sz="0" w:space="0"/>
              </w:rPr>
              <w:t> </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bdr w:val="none" w:color="auto" w:sz="0" w:space="0"/>
              </w:rPr>
              <w:t> </w:t>
            </w:r>
            <w:r>
              <w:rPr>
                <w:rFonts w:hint="default" w:ascii="Calibri" w:hAnsi="Calibri" w:eastAsia="仿宋_GB2312" w:cs="Calibri"/>
                <w:sz w:val="20"/>
                <w:szCs w:val="20"/>
                <w:bdr w:val="none" w:color="auto" w:sz="0" w:space="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仿宋_GB2312" w:cs="Calibri"/>
                <w:sz w:val="20"/>
                <w:szCs w:val="20"/>
                <w:bdr w:val="none" w:color="auto" w:sz="0" w:space="0"/>
              </w:rPr>
              <w:t>0</w:t>
            </w:r>
            <w:r>
              <w:rPr>
                <w:rFonts w:hint="default" w:ascii="Calibri" w:hAnsi="Calibri" w:cs="Calibri"/>
                <w:sz w:val="20"/>
                <w:szCs w:val="20"/>
                <w:bdr w:val="none" w:color="auto" w:sz="0" w:space="0"/>
              </w:rPr>
              <w:t> </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仿宋_GB2312" w:cs="Calibri"/>
                <w:sz w:val="20"/>
                <w:szCs w:val="20"/>
                <w:bdr w:val="none" w:color="auto" w:sz="0" w:space="0"/>
              </w:rPr>
              <w:t>0</w:t>
            </w:r>
            <w:r>
              <w:rPr>
                <w:rFonts w:hint="default" w:ascii="Calibri" w:hAnsi="Calibri" w:cs="Calibri"/>
                <w:sz w:val="20"/>
                <w:szCs w:val="20"/>
                <w:bdr w:val="none" w:color="auto" w:sz="0" w:space="0"/>
              </w:rPr>
              <w:t> </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bdr w:val="none" w:color="auto" w:sz="0" w:space="0"/>
              </w:rPr>
              <w:t> </w:t>
            </w:r>
            <w:r>
              <w:rPr>
                <w:rFonts w:hint="default" w:ascii="Calibri" w:hAnsi="Calibri" w:eastAsia="仿宋_GB2312" w:cs="Calibri"/>
                <w:sz w:val="20"/>
                <w:szCs w:val="20"/>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single" w:color="auto" w:sz="6" w:space="0"/>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jc w:val="center"/>
              <w:rPr>
                <w:rFonts w:hint="default" w:ascii="Times New Roman" w:hAnsi="Times New Roman" w:cs="Times New Roman"/>
                <w:sz w:val="20"/>
                <w:szCs w:val="20"/>
              </w:rPr>
            </w:pPr>
          </w:p>
        </w:tc>
        <w:tc>
          <w:tcPr>
            <w:tcW w:w="943" w:type="dxa"/>
            <w:vMerge w:val="continue"/>
            <w:tcBorders>
              <w:top w:val="single" w:color="auto" w:sz="6" w:space="0"/>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jc w:val="center"/>
              <w:rPr>
                <w:rFonts w:hint="default" w:ascii="Times New Roman" w:hAnsi="Times New Roman" w:cs="Times New Roman"/>
                <w:sz w:val="20"/>
                <w:szCs w:val="20"/>
              </w:rPr>
            </w:pPr>
          </w:p>
        </w:tc>
        <w:tc>
          <w:tcPr>
            <w:tcW w:w="3219"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rPr>
                <w:rFonts w:hint="default" w:ascii="Calibri" w:hAnsi="Calibri" w:cs="Calibri"/>
                <w:sz w:val="21"/>
                <w:szCs w:val="21"/>
              </w:rPr>
            </w:pPr>
            <w:r>
              <w:rPr>
                <w:rFonts w:hint="eastAsia" w:ascii="宋体" w:hAnsi="宋体" w:eastAsia="宋体" w:cs="宋体"/>
                <w:sz w:val="20"/>
                <w:szCs w:val="20"/>
                <w:bdr w:val="none" w:color="auto" w:sz="0" w:space="0"/>
              </w:rPr>
              <w:t>2.重复申请</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bdr w:val="none" w:color="auto" w:sz="0" w:space="0"/>
              </w:rPr>
              <w:t> </w:t>
            </w:r>
            <w:r>
              <w:rPr>
                <w:rFonts w:hint="default" w:ascii="Calibri" w:hAnsi="Calibri" w:eastAsia="仿宋_GB2312" w:cs="Calibri"/>
                <w:sz w:val="20"/>
                <w:szCs w:val="20"/>
                <w:bdr w:val="none" w:color="auto" w:sz="0" w:space="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bdr w:val="none" w:color="auto" w:sz="0" w:space="0"/>
              </w:rPr>
              <w:t> </w:t>
            </w:r>
            <w:r>
              <w:rPr>
                <w:rFonts w:hint="default" w:ascii="Calibri" w:hAnsi="Calibri" w:eastAsia="仿宋_GB2312" w:cs="Calibri"/>
                <w:sz w:val="20"/>
                <w:szCs w:val="20"/>
                <w:bdr w:val="none" w:color="auto" w:sz="0" w:space="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仿宋_GB2312" w:cs="Calibri"/>
                <w:sz w:val="20"/>
                <w:szCs w:val="20"/>
                <w:bdr w:val="none" w:color="auto" w:sz="0" w:space="0"/>
              </w:rPr>
              <w:t>0</w:t>
            </w:r>
            <w:r>
              <w:rPr>
                <w:rFonts w:hint="default" w:ascii="Calibri" w:hAnsi="Calibri" w:cs="Calibri"/>
                <w:sz w:val="20"/>
                <w:szCs w:val="20"/>
                <w:bdr w:val="none" w:color="auto" w:sz="0" w:space="0"/>
              </w:rPr>
              <w:t> </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bdr w:val="none" w:color="auto" w:sz="0" w:space="0"/>
              </w:rPr>
              <w:t> </w:t>
            </w:r>
            <w:r>
              <w:rPr>
                <w:rFonts w:hint="default" w:ascii="Calibri" w:hAnsi="Calibri" w:eastAsia="仿宋_GB2312" w:cs="Calibri"/>
                <w:sz w:val="20"/>
                <w:szCs w:val="20"/>
                <w:bdr w:val="none" w:color="auto" w:sz="0" w:space="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仿宋_GB2312" w:cs="Calibri"/>
                <w:sz w:val="20"/>
                <w:szCs w:val="20"/>
                <w:bdr w:val="none" w:color="auto" w:sz="0" w:space="0"/>
              </w:rPr>
              <w:t>0</w:t>
            </w:r>
            <w:r>
              <w:rPr>
                <w:rFonts w:hint="default" w:ascii="Calibri" w:hAnsi="Calibri" w:cs="Calibri"/>
                <w:sz w:val="20"/>
                <w:szCs w:val="20"/>
                <w:bdr w:val="none" w:color="auto" w:sz="0" w:space="0"/>
              </w:rPr>
              <w:t> </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bdr w:val="none" w:color="auto" w:sz="0" w:space="0"/>
              </w:rPr>
              <w:t> </w:t>
            </w:r>
            <w:r>
              <w:rPr>
                <w:rFonts w:hint="default" w:ascii="Calibri" w:hAnsi="Calibri" w:eastAsia="仿宋_GB2312" w:cs="Calibri"/>
                <w:sz w:val="20"/>
                <w:szCs w:val="20"/>
                <w:bdr w:val="none" w:color="auto" w:sz="0" w:space="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bdr w:val="none" w:color="auto" w:sz="0" w:space="0"/>
              </w:rPr>
              <w:t> </w:t>
            </w:r>
            <w:r>
              <w:rPr>
                <w:rFonts w:hint="default" w:ascii="Calibri" w:hAnsi="Calibri" w:eastAsia="仿宋_GB2312" w:cs="Calibri"/>
                <w:sz w:val="20"/>
                <w:szCs w:val="20"/>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single" w:color="auto" w:sz="6" w:space="0"/>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jc w:val="center"/>
              <w:rPr>
                <w:rFonts w:hint="default" w:ascii="Times New Roman" w:hAnsi="Times New Roman" w:cs="Times New Roman"/>
                <w:sz w:val="20"/>
                <w:szCs w:val="20"/>
              </w:rPr>
            </w:pPr>
          </w:p>
        </w:tc>
        <w:tc>
          <w:tcPr>
            <w:tcW w:w="943" w:type="dxa"/>
            <w:vMerge w:val="continue"/>
            <w:tcBorders>
              <w:top w:val="single" w:color="auto" w:sz="6" w:space="0"/>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jc w:val="center"/>
              <w:rPr>
                <w:rFonts w:hint="default" w:ascii="Times New Roman" w:hAnsi="Times New Roman" w:cs="Times New Roman"/>
                <w:sz w:val="20"/>
                <w:szCs w:val="20"/>
              </w:rPr>
            </w:pPr>
          </w:p>
        </w:tc>
        <w:tc>
          <w:tcPr>
            <w:tcW w:w="3219"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rPr>
                <w:rFonts w:hint="default" w:ascii="Calibri" w:hAnsi="Calibri" w:cs="Calibri"/>
                <w:sz w:val="21"/>
                <w:szCs w:val="21"/>
              </w:rPr>
            </w:pPr>
            <w:r>
              <w:rPr>
                <w:rFonts w:hint="eastAsia" w:ascii="宋体" w:hAnsi="宋体" w:eastAsia="宋体" w:cs="宋体"/>
                <w:sz w:val="20"/>
                <w:szCs w:val="20"/>
                <w:bdr w:val="none" w:color="auto" w:sz="0" w:space="0"/>
              </w:rPr>
              <w:t>3.要求提供公开出版物</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bdr w:val="none" w:color="auto" w:sz="0" w:space="0"/>
              </w:rPr>
              <w:t> </w:t>
            </w:r>
            <w:r>
              <w:rPr>
                <w:rFonts w:hint="default" w:ascii="Calibri" w:hAnsi="Calibri" w:eastAsia="仿宋_GB2312" w:cs="Calibri"/>
                <w:sz w:val="20"/>
                <w:szCs w:val="20"/>
                <w:bdr w:val="none" w:color="auto" w:sz="0" w:space="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bdr w:val="none" w:color="auto" w:sz="0" w:space="0"/>
              </w:rPr>
              <w:t> </w:t>
            </w:r>
            <w:r>
              <w:rPr>
                <w:rFonts w:hint="default" w:ascii="Calibri" w:hAnsi="Calibri" w:eastAsia="仿宋_GB2312" w:cs="Calibri"/>
                <w:sz w:val="20"/>
                <w:szCs w:val="20"/>
                <w:bdr w:val="none" w:color="auto" w:sz="0" w:space="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仿宋_GB2312" w:cs="Calibri"/>
                <w:sz w:val="20"/>
                <w:szCs w:val="20"/>
                <w:bdr w:val="none" w:color="auto" w:sz="0" w:space="0"/>
              </w:rPr>
              <w:t>0</w:t>
            </w:r>
            <w:r>
              <w:rPr>
                <w:rFonts w:hint="default" w:ascii="Calibri" w:hAnsi="Calibri" w:cs="Calibri"/>
                <w:sz w:val="20"/>
                <w:szCs w:val="20"/>
                <w:bdr w:val="none" w:color="auto" w:sz="0" w:space="0"/>
              </w:rPr>
              <w:t> </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bdr w:val="none" w:color="auto" w:sz="0" w:space="0"/>
              </w:rPr>
              <w:t> </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仿宋_GB2312" w:cs="Calibri"/>
                <w:sz w:val="20"/>
                <w:szCs w:val="20"/>
                <w:bdr w:val="none" w:color="auto" w:sz="0" w:space="0"/>
              </w:rPr>
              <w:t>0</w:t>
            </w:r>
            <w:r>
              <w:rPr>
                <w:rFonts w:hint="default" w:ascii="Calibri" w:hAnsi="Calibri" w:cs="Calibri"/>
                <w:sz w:val="20"/>
                <w:szCs w:val="20"/>
                <w:bdr w:val="none" w:color="auto" w:sz="0" w:space="0"/>
              </w:rPr>
              <w:t> </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仿宋_GB2312" w:cs="Calibri"/>
                <w:sz w:val="20"/>
                <w:szCs w:val="20"/>
                <w:bdr w:val="none" w:color="auto" w:sz="0" w:space="0"/>
              </w:rPr>
              <w:t>0</w:t>
            </w:r>
            <w:r>
              <w:rPr>
                <w:rFonts w:hint="default" w:ascii="Calibri" w:hAnsi="Calibri" w:cs="Calibri"/>
                <w:sz w:val="20"/>
                <w:szCs w:val="20"/>
                <w:bdr w:val="none" w:color="auto" w:sz="0" w:space="0"/>
              </w:rPr>
              <w:t> </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bdr w:val="none" w:color="auto" w:sz="0" w:space="0"/>
              </w:rPr>
              <w:t> </w:t>
            </w:r>
            <w:r>
              <w:rPr>
                <w:rFonts w:hint="default" w:ascii="Calibri" w:hAnsi="Calibri" w:eastAsia="仿宋_GB2312" w:cs="Calibri"/>
                <w:sz w:val="20"/>
                <w:szCs w:val="20"/>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single" w:color="auto" w:sz="6" w:space="0"/>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jc w:val="center"/>
              <w:rPr>
                <w:rFonts w:hint="default" w:ascii="Times New Roman" w:hAnsi="Times New Roman" w:cs="Times New Roman"/>
                <w:sz w:val="20"/>
                <w:szCs w:val="20"/>
              </w:rPr>
            </w:pPr>
          </w:p>
        </w:tc>
        <w:tc>
          <w:tcPr>
            <w:tcW w:w="943" w:type="dxa"/>
            <w:vMerge w:val="continue"/>
            <w:tcBorders>
              <w:top w:val="single" w:color="auto" w:sz="6" w:space="0"/>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jc w:val="center"/>
              <w:rPr>
                <w:rFonts w:hint="default" w:ascii="Times New Roman" w:hAnsi="Times New Roman" w:cs="Times New Roman"/>
                <w:sz w:val="20"/>
                <w:szCs w:val="20"/>
              </w:rPr>
            </w:pPr>
          </w:p>
        </w:tc>
        <w:tc>
          <w:tcPr>
            <w:tcW w:w="3219"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rPr>
                <w:rFonts w:hint="default" w:ascii="Calibri" w:hAnsi="Calibri" w:cs="Calibri"/>
                <w:sz w:val="21"/>
                <w:szCs w:val="21"/>
              </w:rPr>
            </w:pPr>
            <w:r>
              <w:rPr>
                <w:rFonts w:hint="eastAsia" w:ascii="宋体" w:hAnsi="宋体" w:eastAsia="宋体" w:cs="宋体"/>
                <w:sz w:val="20"/>
                <w:szCs w:val="20"/>
                <w:bdr w:val="none" w:color="auto" w:sz="0" w:space="0"/>
              </w:rPr>
              <w:t>4.无正当理由大量反复申请</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仿宋_GB2312" w:cs="Calibri"/>
                <w:sz w:val="20"/>
                <w:szCs w:val="20"/>
                <w:bdr w:val="none" w:color="auto" w:sz="0" w:space="0"/>
              </w:rPr>
              <w:t>0</w:t>
            </w:r>
            <w:r>
              <w:rPr>
                <w:rFonts w:hint="default" w:ascii="Calibri" w:hAnsi="Calibri" w:cs="Calibri"/>
                <w:sz w:val="20"/>
                <w:szCs w:val="20"/>
                <w:bdr w:val="none" w:color="auto" w:sz="0" w:space="0"/>
              </w:rPr>
              <w:t> </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bdr w:val="none" w:color="auto" w:sz="0" w:space="0"/>
              </w:rPr>
              <w:t> </w:t>
            </w:r>
            <w:r>
              <w:rPr>
                <w:rFonts w:hint="default" w:ascii="Calibri" w:hAnsi="Calibri" w:eastAsia="仿宋_GB2312" w:cs="Calibri"/>
                <w:sz w:val="20"/>
                <w:szCs w:val="20"/>
                <w:bdr w:val="none" w:color="auto" w:sz="0" w:space="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bdr w:val="none" w:color="auto" w:sz="0" w:space="0"/>
              </w:rPr>
              <w:t> </w:t>
            </w:r>
            <w:r>
              <w:rPr>
                <w:rFonts w:hint="default" w:ascii="Calibri" w:hAnsi="Calibri" w:eastAsia="仿宋_GB2312" w:cs="Calibri"/>
                <w:sz w:val="20"/>
                <w:szCs w:val="20"/>
                <w:bdr w:val="none" w:color="auto" w:sz="0" w:space="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bdr w:val="none" w:color="auto" w:sz="0" w:space="0"/>
              </w:rPr>
              <w:t> </w:t>
            </w:r>
            <w:r>
              <w:rPr>
                <w:rFonts w:hint="default" w:ascii="Calibri" w:hAnsi="Calibri" w:eastAsia="仿宋_GB2312" w:cs="Calibri"/>
                <w:sz w:val="20"/>
                <w:szCs w:val="20"/>
                <w:bdr w:val="none" w:color="auto" w:sz="0" w:space="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仿宋_GB2312" w:cs="Calibri"/>
                <w:sz w:val="20"/>
                <w:szCs w:val="20"/>
                <w:bdr w:val="none" w:color="auto" w:sz="0" w:space="0"/>
              </w:rPr>
              <w:t>0</w:t>
            </w:r>
            <w:r>
              <w:rPr>
                <w:rFonts w:hint="default" w:ascii="Calibri" w:hAnsi="Calibri" w:cs="Calibri"/>
                <w:sz w:val="20"/>
                <w:szCs w:val="20"/>
                <w:bdr w:val="none" w:color="auto" w:sz="0" w:space="0"/>
              </w:rPr>
              <w:t> </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bdr w:val="none" w:color="auto" w:sz="0" w:space="0"/>
              </w:rPr>
              <w:t> </w:t>
            </w:r>
            <w:r>
              <w:rPr>
                <w:rFonts w:hint="default" w:ascii="Calibri" w:hAnsi="Calibri" w:eastAsia="仿宋_GB2312" w:cs="Calibri"/>
                <w:sz w:val="20"/>
                <w:szCs w:val="20"/>
                <w:bdr w:val="none" w:color="auto" w:sz="0" w:space="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bdr w:val="none" w:color="auto" w:sz="0" w:space="0"/>
              </w:rPr>
              <w:t> </w:t>
            </w:r>
            <w:r>
              <w:rPr>
                <w:rFonts w:hint="default" w:ascii="Calibri" w:hAnsi="Calibri" w:eastAsia="仿宋_GB2312" w:cs="Calibri"/>
                <w:sz w:val="20"/>
                <w:szCs w:val="20"/>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67" w:type="dxa"/>
            <w:vMerge w:val="continue"/>
            <w:tcBorders>
              <w:top w:val="single" w:color="auto" w:sz="6" w:space="0"/>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jc w:val="center"/>
              <w:rPr>
                <w:rFonts w:hint="default" w:ascii="Times New Roman" w:hAnsi="Times New Roman" w:cs="Times New Roman"/>
                <w:sz w:val="20"/>
                <w:szCs w:val="20"/>
              </w:rPr>
            </w:pPr>
          </w:p>
        </w:tc>
        <w:tc>
          <w:tcPr>
            <w:tcW w:w="943" w:type="dxa"/>
            <w:vMerge w:val="continue"/>
            <w:tcBorders>
              <w:top w:val="single" w:color="auto" w:sz="6" w:space="0"/>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jc w:val="center"/>
              <w:rPr>
                <w:rFonts w:hint="default" w:ascii="Times New Roman" w:hAnsi="Times New Roman" w:cs="Times New Roman"/>
                <w:sz w:val="20"/>
                <w:szCs w:val="20"/>
              </w:rPr>
            </w:pPr>
          </w:p>
        </w:tc>
        <w:tc>
          <w:tcPr>
            <w:tcW w:w="3219" w:type="dxa"/>
            <w:tcBorders>
              <w:top w:val="single" w:color="auto" w:sz="6" w:space="0"/>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5.要求行政机关确认或重新出具已获取信息</w:t>
            </w:r>
          </w:p>
        </w:tc>
        <w:tc>
          <w:tcPr>
            <w:tcW w:w="688" w:type="dxa"/>
            <w:tcBorders>
              <w:top w:val="single" w:color="auto" w:sz="6" w:space="0"/>
              <w:left w:val="single" w:color="auto" w:sz="6" w:space="0"/>
              <w:bottom w:val="outset"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仿宋_GB2312" w:cs="Calibri"/>
                <w:sz w:val="20"/>
                <w:szCs w:val="20"/>
                <w:bdr w:val="none" w:color="auto" w:sz="0" w:space="0"/>
              </w:rPr>
              <w:t>0</w:t>
            </w:r>
            <w:r>
              <w:rPr>
                <w:rFonts w:hint="default" w:ascii="Calibri" w:hAnsi="Calibri" w:cs="Calibri"/>
                <w:sz w:val="20"/>
                <w:szCs w:val="20"/>
                <w:bdr w:val="none" w:color="auto" w:sz="0" w:space="0"/>
              </w:rPr>
              <w:t> </w:t>
            </w:r>
          </w:p>
        </w:tc>
        <w:tc>
          <w:tcPr>
            <w:tcW w:w="688" w:type="dxa"/>
            <w:tcBorders>
              <w:top w:val="single" w:color="auto" w:sz="6" w:space="0"/>
              <w:left w:val="single" w:color="auto" w:sz="6" w:space="0"/>
              <w:bottom w:val="outset"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仿宋_GB2312" w:cs="Calibri"/>
                <w:sz w:val="20"/>
                <w:szCs w:val="20"/>
                <w:bdr w:val="none" w:color="auto" w:sz="0" w:space="0"/>
              </w:rPr>
              <w:t>0</w:t>
            </w:r>
            <w:r>
              <w:rPr>
                <w:rFonts w:hint="default" w:ascii="Calibri" w:hAnsi="Calibri" w:cs="Calibri"/>
                <w:sz w:val="20"/>
                <w:szCs w:val="20"/>
                <w:bdr w:val="none" w:color="auto" w:sz="0" w:space="0"/>
              </w:rPr>
              <w:t> </w:t>
            </w:r>
          </w:p>
        </w:tc>
        <w:tc>
          <w:tcPr>
            <w:tcW w:w="688" w:type="dxa"/>
            <w:tcBorders>
              <w:top w:val="single" w:color="auto" w:sz="6" w:space="0"/>
              <w:left w:val="single" w:color="auto" w:sz="6" w:space="0"/>
              <w:bottom w:val="outset"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bdr w:val="none" w:color="auto" w:sz="0" w:space="0"/>
              </w:rPr>
              <w:t> </w:t>
            </w:r>
            <w:r>
              <w:rPr>
                <w:rFonts w:hint="default" w:ascii="Calibri" w:hAnsi="Calibri" w:eastAsia="仿宋_GB2312" w:cs="Calibri"/>
                <w:sz w:val="20"/>
                <w:szCs w:val="20"/>
                <w:bdr w:val="none" w:color="auto" w:sz="0" w:space="0"/>
              </w:rPr>
              <w:t>0</w:t>
            </w:r>
          </w:p>
        </w:tc>
        <w:tc>
          <w:tcPr>
            <w:tcW w:w="688" w:type="dxa"/>
            <w:tcBorders>
              <w:top w:val="single" w:color="auto" w:sz="6" w:space="0"/>
              <w:left w:val="single" w:color="auto" w:sz="6" w:space="0"/>
              <w:bottom w:val="outset"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bdr w:val="none" w:color="auto" w:sz="0" w:space="0"/>
              </w:rPr>
              <w:t> </w:t>
            </w:r>
            <w:r>
              <w:rPr>
                <w:rFonts w:hint="default" w:ascii="Calibri" w:hAnsi="Calibri" w:eastAsia="仿宋_GB2312" w:cs="Calibri"/>
                <w:sz w:val="20"/>
                <w:szCs w:val="20"/>
                <w:bdr w:val="none" w:color="auto" w:sz="0" w:space="0"/>
              </w:rPr>
              <w:t>0</w:t>
            </w:r>
          </w:p>
        </w:tc>
        <w:tc>
          <w:tcPr>
            <w:tcW w:w="688" w:type="dxa"/>
            <w:tcBorders>
              <w:top w:val="single" w:color="auto" w:sz="6" w:space="0"/>
              <w:left w:val="single" w:color="auto" w:sz="6" w:space="0"/>
              <w:bottom w:val="outset"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bdr w:val="none" w:color="auto" w:sz="0" w:space="0"/>
              </w:rPr>
              <w:t> </w:t>
            </w:r>
            <w:r>
              <w:rPr>
                <w:rFonts w:hint="default" w:ascii="Calibri" w:hAnsi="Calibri" w:eastAsia="仿宋_GB2312" w:cs="Calibri"/>
                <w:sz w:val="20"/>
                <w:szCs w:val="20"/>
                <w:bdr w:val="none" w:color="auto" w:sz="0" w:space="0"/>
              </w:rPr>
              <w:t>0</w:t>
            </w:r>
          </w:p>
        </w:tc>
        <w:tc>
          <w:tcPr>
            <w:tcW w:w="688" w:type="dxa"/>
            <w:tcBorders>
              <w:top w:val="single" w:color="auto" w:sz="6" w:space="0"/>
              <w:left w:val="single" w:color="auto" w:sz="6" w:space="0"/>
              <w:bottom w:val="outset"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bdr w:val="none" w:color="auto" w:sz="0" w:space="0"/>
              </w:rPr>
              <w:t> </w:t>
            </w:r>
            <w:r>
              <w:rPr>
                <w:rFonts w:hint="default" w:ascii="Calibri" w:hAnsi="Calibri" w:eastAsia="仿宋_GB2312" w:cs="Calibri"/>
                <w:sz w:val="20"/>
                <w:szCs w:val="20"/>
                <w:bdr w:val="none" w:color="auto" w:sz="0" w:space="0"/>
              </w:rPr>
              <w:t>0</w:t>
            </w:r>
          </w:p>
        </w:tc>
        <w:tc>
          <w:tcPr>
            <w:tcW w:w="688" w:type="dxa"/>
            <w:tcBorders>
              <w:top w:val="single" w:color="auto" w:sz="6" w:space="0"/>
              <w:left w:val="single" w:color="auto" w:sz="6" w:space="0"/>
              <w:bottom w:val="outset"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bdr w:val="none" w:color="auto" w:sz="0" w:space="0"/>
              </w:rPr>
              <w:t> </w:t>
            </w:r>
            <w:r>
              <w:rPr>
                <w:rFonts w:hint="default" w:ascii="Calibri" w:hAnsi="Calibri" w:eastAsia="仿宋_GB2312" w:cs="Calibri"/>
                <w:sz w:val="20"/>
                <w:szCs w:val="20"/>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single" w:color="auto" w:sz="6" w:space="0"/>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jc w:val="center"/>
              <w:rPr>
                <w:rFonts w:hint="default" w:ascii="Times New Roman" w:hAnsi="Times New Roman" w:cs="Times New Roman"/>
                <w:sz w:val="20"/>
                <w:szCs w:val="20"/>
              </w:rPr>
            </w:pPr>
          </w:p>
        </w:tc>
        <w:tc>
          <w:tcPr>
            <w:tcW w:w="943" w:type="dxa"/>
            <w:vMerge w:val="restart"/>
            <w:tcBorders>
              <w:top w:val="single" w:color="auto" w:sz="6" w:space="0"/>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rPr>
                <w:rFonts w:hint="default" w:ascii="Calibri" w:hAnsi="Calibri" w:cs="Calibri"/>
                <w:sz w:val="21"/>
                <w:szCs w:val="21"/>
              </w:rPr>
            </w:pPr>
            <w:r>
              <w:rPr>
                <w:rFonts w:hint="eastAsia" w:ascii="宋体" w:hAnsi="宋体" w:eastAsia="宋体" w:cs="宋体"/>
                <w:sz w:val="20"/>
                <w:szCs w:val="20"/>
                <w:bdr w:val="none" w:color="auto" w:sz="0" w:space="0"/>
              </w:rPr>
              <w:t>（六）其他处理</w:t>
            </w:r>
          </w:p>
        </w:tc>
        <w:tc>
          <w:tcPr>
            <w:tcW w:w="3219"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1.申请人无正当理由逾期不补正、行政机关不再处理其政府信息公开申请</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仿宋_GB2312" w:cs="Calibri"/>
                <w:sz w:val="20"/>
                <w:szCs w:val="20"/>
                <w:bdr w:val="none" w:color="auto" w:sz="0" w:space="0"/>
              </w:rPr>
              <w:t>0</w:t>
            </w:r>
            <w:r>
              <w:rPr>
                <w:rFonts w:hint="default" w:ascii="Calibri" w:hAnsi="Calibri" w:cs="Calibri"/>
                <w:sz w:val="20"/>
                <w:szCs w:val="20"/>
                <w:bdr w:val="none" w:color="auto" w:sz="0" w:space="0"/>
              </w:rPr>
              <w:t> </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仿宋_GB2312" w:cs="Calibri"/>
                <w:sz w:val="20"/>
                <w:szCs w:val="20"/>
                <w:bdr w:val="none" w:color="auto" w:sz="0" w:space="0"/>
              </w:rPr>
              <w:t>0</w:t>
            </w:r>
            <w:r>
              <w:rPr>
                <w:rFonts w:hint="default" w:ascii="Calibri" w:hAnsi="Calibri" w:cs="Calibri"/>
                <w:sz w:val="20"/>
                <w:szCs w:val="20"/>
                <w:bdr w:val="none" w:color="auto" w:sz="0" w:space="0"/>
              </w:rPr>
              <w:t> </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仿宋_GB2312" w:cs="Calibri"/>
                <w:sz w:val="20"/>
                <w:szCs w:val="20"/>
                <w:bdr w:val="none" w:color="auto" w:sz="0" w:space="0"/>
              </w:rPr>
              <w:t>0</w:t>
            </w:r>
            <w:r>
              <w:rPr>
                <w:rFonts w:hint="default" w:ascii="Calibri" w:hAnsi="Calibri" w:cs="Calibri"/>
                <w:sz w:val="20"/>
                <w:szCs w:val="20"/>
                <w:bdr w:val="none" w:color="auto" w:sz="0" w:space="0"/>
              </w:rPr>
              <w:t> </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仿宋_GB2312" w:cs="Calibri"/>
                <w:sz w:val="20"/>
                <w:szCs w:val="20"/>
                <w:bdr w:val="none" w:color="auto" w:sz="0" w:space="0"/>
              </w:rPr>
              <w:t>0</w:t>
            </w:r>
            <w:r>
              <w:rPr>
                <w:rFonts w:hint="default" w:ascii="Calibri" w:hAnsi="Calibri" w:cs="Calibri"/>
                <w:sz w:val="20"/>
                <w:szCs w:val="20"/>
                <w:bdr w:val="none" w:color="auto" w:sz="0" w:space="0"/>
              </w:rPr>
              <w:t> </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仿宋_GB2312" w:cs="Calibri"/>
                <w:sz w:val="20"/>
                <w:szCs w:val="20"/>
                <w:bdr w:val="none" w:color="auto" w:sz="0" w:space="0"/>
              </w:rPr>
              <w:t>0</w:t>
            </w:r>
            <w:r>
              <w:rPr>
                <w:rFonts w:hint="default" w:ascii="Calibri" w:hAnsi="Calibri" w:cs="Calibri"/>
                <w:sz w:val="20"/>
                <w:szCs w:val="20"/>
                <w:bdr w:val="none" w:color="auto" w:sz="0" w:space="0"/>
              </w:rPr>
              <w:t> </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仿宋_GB2312" w:cs="Calibri"/>
                <w:sz w:val="20"/>
                <w:szCs w:val="20"/>
                <w:bdr w:val="none" w:color="auto" w:sz="0" w:space="0"/>
              </w:rPr>
              <w:t>0</w:t>
            </w:r>
            <w:r>
              <w:rPr>
                <w:rFonts w:hint="default" w:ascii="Calibri" w:hAnsi="Calibri" w:cs="Calibri"/>
                <w:sz w:val="20"/>
                <w:szCs w:val="20"/>
                <w:bdr w:val="none" w:color="auto" w:sz="0" w:space="0"/>
              </w:rPr>
              <w:t> </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仿宋_GB2312" w:cs="Calibri"/>
                <w:sz w:val="20"/>
                <w:szCs w:val="20"/>
                <w:bdr w:val="none" w:color="auto" w:sz="0" w:space="0"/>
              </w:rPr>
              <w:t>0</w:t>
            </w:r>
            <w:r>
              <w:rPr>
                <w:rFonts w:hint="default" w:ascii="Calibri" w:hAnsi="Calibri" w:cs="Calibri"/>
                <w:sz w:val="20"/>
                <w:szCs w:val="20"/>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single" w:color="auto" w:sz="6" w:space="0"/>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jc w:val="center"/>
              <w:rPr>
                <w:rFonts w:hint="default" w:ascii="Times New Roman" w:hAnsi="Times New Roman" w:cs="Times New Roman"/>
                <w:sz w:val="20"/>
                <w:szCs w:val="20"/>
              </w:rPr>
            </w:pPr>
          </w:p>
        </w:tc>
        <w:tc>
          <w:tcPr>
            <w:tcW w:w="943" w:type="dxa"/>
            <w:vMerge w:val="continue"/>
            <w:tcBorders>
              <w:top w:val="single" w:color="auto" w:sz="6" w:space="0"/>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jc w:val="center"/>
              <w:rPr>
                <w:rFonts w:hint="default" w:ascii="Times New Roman" w:hAnsi="Times New Roman" w:cs="Times New Roman"/>
                <w:sz w:val="20"/>
                <w:szCs w:val="20"/>
              </w:rPr>
            </w:pPr>
          </w:p>
        </w:tc>
        <w:tc>
          <w:tcPr>
            <w:tcW w:w="3219"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2.申请人逾期未按收费通知要求缴纳费用、行政机关不再处理其政府信息公开申请</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仿宋_GB2312" w:cs="Calibri"/>
                <w:sz w:val="20"/>
                <w:szCs w:val="20"/>
                <w:bdr w:val="none" w:color="auto" w:sz="0" w:space="0"/>
              </w:rPr>
              <w:t>0</w:t>
            </w:r>
            <w:r>
              <w:rPr>
                <w:rFonts w:hint="default" w:ascii="Calibri" w:hAnsi="Calibri" w:cs="Calibri"/>
                <w:sz w:val="20"/>
                <w:szCs w:val="20"/>
                <w:bdr w:val="none" w:color="auto" w:sz="0" w:space="0"/>
              </w:rPr>
              <w:t> </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bdr w:val="none" w:color="auto" w:sz="0" w:space="0"/>
              </w:rPr>
              <w:t> </w:t>
            </w:r>
            <w:r>
              <w:rPr>
                <w:rFonts w:hint="default" w:ascii="Calibri" w:hAnsi="Calibri" w:eastAsia="仿宋_GB2312" w:cs="Calibri"/>
                <w:sz w:val="20"/>
                <w:szCs w:val="20"/>
                <w:bdr w:val="none" w:color="auto" w:sz="0" w:space="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仿宋_GB2312" w:cs="Calibri"/>
                <w:sz w:val="20"/>
                <w:szCs w:val="20"/>
                <w:bdr w:val="none" w:color="auto" w:sz="0" w:space="0"/>
              </w:rPr>
              <w:t>0</w:t>
            </w:r>
            <w:r>
              <w:rPr>
                <w:rFonts w:hint="default" w:ascii="Calibri" w:hAnsi="Calibri" w:cs="Calibri"/>
                <w:sz w:val="20"/>
                <w:szCs w:val="20"/>
                <w:bdr w:val="none" w:color="auto" w:sz="0" w:space="0"/>
              </w:rPr>
              <w:t> </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bdr w:val="none" w:color="auto" w:sz="0" w:space="0"/>
              </w:rPr>
              <w:t> </w:t>
            </w:r>
            <w:r>
              <w:rPr>
                <w:rFonts w:hint="default" w:ascii="Calibri" w:hAnsi="Calibri" w:eastAsia="仿宋_GB2312" w:cs="Calibri"/>
                <w:sz w:val="20"/>
                <w:szCs w:val="20"/>
                <w:bdr w:val="none" w:color="auto" w:sz="0" w:space="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bdr w:val="none" w:color="auto" w:sz="0" w:space="0"/>
              </w:rPr>
              <w:t> </w:t>
            </w:r>
            <w:r>
              <w:rPr>
                <w:rFonts w:hint="default" w:ascii="Calibri" w:hAnsi="Calibri" w:eastAsia="仿宋_GB2312" w:cs="Calibri"/>
                <w:sz w:val="20"/>
                <w:szCs w:val="20"/>
                <w:bdr w:val="none" w:color="auto" w:sz="0" w:space="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仿宋_GB2312" w:cs="Calibri"/>
                <w:sz w:val="20"/>
                <w:szCs w:val="20"/>
                <w:bdr w:val="none" w:color="auto" w:sz="0" w:space="0"/>
              </w:rPr>
              <w:t>0</w:t>
            </w:r>
            <w:r>
              <w:rPr>
                <w:rFonts w:hint="default" w:ascii="Calibri" w:hAnsi="Calibri" w:cs="Calibri"/>
                <w:sz w:val="20"/>
                <w:szCs w:val="20"/>
                <w:bdr w:val="none" w:color="auto" w:sz="0" w:space="0"/>
              </w:rPr>
              <w:t> </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bdr w:val="none" w:color="auto" w:sz="0" w:space="0"/>
              </w:rPr>
              <w:t> </w:t>
            </w:r>
            <w:r>
              <w:rPr>
                <w:rFonts w:hint="default" w:ascii="Calibri" w:hAnsi="Calibri" w:eastAsia="仿宋_GB2312" w:cs="Calibri"/>
                <w:sz w:val="20"/>
                <w:szCs w:val="20"/>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single" w:color="auto" w:sz="6" w:space="0"/>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jc w:val="center"/>
              <w:rPr>
                <w:rFonts w:hint="default" w:ascii="Times New Roman" w:hAnsi="Times New Roman" w:cs="Times New Roman"/>
                <w:sz w:val="20"/>
                <w:szCs w:val="20"/>
              </w:rPr>
            </w:pPr>
          </w:p>
        </w:tc>
        <w:tc>
          <w:tcPr>
            <w:tcW w:w="943" w:type="dxa"/>
            <w:vMerge w:val="continue"/>
            <w:tcBorders>
              <w:top w:val="single" w:color="auto" w:sz="6" w:space="0"/>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jc w:val="center"/>
              <w:rPr>
                <w:rFonts w:hint="default" w:ascii="Times New Roman" w:hAnsi="Times New Roman" w:cs="Times New Roman"/>
                <w:sz w:val="20"/>
                <w:szCs w:val="20"/>
              </w:rPr>
            </w:pPr>
          </w:p>
        </w:tc>
        <w:tc>
          <w:tcPr>
            <w:tcW w:w="3219"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rPr>
                <w:rFonts w:hint="default" w:ascii="Calibri" w:hAnsi="Calibri" w:cs="Calibri"/>
                <w:sz w:val="21"/>
                <w:szCs w:val="21"/>
              </w:rPr>
            </w:pPr>
            <w:r>
              <w:rPr>
                <w:rFonts w:hint="eastAsia" w:ascii="宋体" w:hAnsi="宋体" w:eastAsia="宋体" w:cs="宋体"/>
                <w:sz w:val="20"/>
                <w:szCs w:val="20"/>
                <w:bdr w:val="none" w:color="auto" w:sz="0" w:space="0"/>
              </w:rPr>
              <w:t>3.其他</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仿宋_GB2312" w:cs="Calibri"/>
                <w:sz w:val="20"/>
                <w:szCs w:val="20"/>
                <w:bdr w:val="none" w:color="auto" w:sz="0" w:space="0"/>
              </w:rPr>
              <w:t>0</w:t>
            </w:r>
            <w:r>
              <w:rPr>
                <w:rFonts w:hint="default" w:ascii="Calibri" w:hAnsi="Calibri" w:cs="Calibri"/>
                <w:sz w:val="20"/>
                <w:szCs w:val="20"/>
                <w:bdr w:val="none" w:color="auto" w:sz="0" w:space="0"/>
              </w:rPr>
              <w:t> </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仿宋_GB2312" w:cs="Calibri"/>
                <w:sz w:val="20"/>
                <w:szCs w:val="20"/>
                <w:bdr w:val="none" w:color="auto" w:sz="0" w:space="0"/>
              </w:rPr>
              <w:t>0</w:t>
            </w:r>
            <w:r>
              <w:rPr>
                <w:rFonts w:hint="default" w:ascii="Calibri" w:hAnsi="Calibri" w:cs="Calibri"/>
                <w:sz w:val="20"/>
                <w:szCs w:val="20"/>
                <w:bdr w:val="none" w:color="auto" w:sz="0" w:space="0"/>
              </w:rPr>
              <w:t> </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仿宋_GB2312" w:cs="Calibri"/>
                <w:sz w:val="20"/>
                <w:szCs w:val="20"/>
                <w:bdr w:val="none" w:color="auto" w:sz="0" w:space="0"/>
              </w:rPr>
              <w:t>0</w:t>
            </w:r>
            <w:r>
              <w:rPr>
                <w:rFonts w:hint="default" w:ascii="Calibri" w:hAnsi="Calibri" w:cs="Calibri"/>
                <w:sz w:val="20"/>
                <w:szCs w:val="20"/>
                <w:bdr w:val="none" w:color="auto" w:sz="0" w:space="0"/>
              </w:rPr>
              <w:t> </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仿宋_GB2312" w:cs="Calibri"/>
                <w:sz w:val="20"/>
                <w:szCs w:val="20"/>
                <w:bdr w:val="none" w:color="auto" w:sz="0" w:space="0"/>
              </w:rPr>
              <w:t>0</w:t>
            </w:r>
            <w:r>
              <w:rPr>
                <w:rFonts w:hint="default" w:ascii="Calibri" w:hAnsi="Calibri" w:cs="Calibri"/>
                <w:sz w:val="20"/>
                <w:szCs w:val="20"/>
                <w:bdr w:val="none" w:color="auto" w:sz="0" w:space="0"/>
              </w:rPr>
              <w:t> </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仿宋_GB2312" w:cs="Calibri"/>
                <w:sz w:val="20"/>
                <w:szCs w:val="20"/>
                <w:bdr w:val="none" w:color="auto" w:sz="0" w:space="0"/>
              </w:rPr>
              <w:t>0</w:t>
            </w:r>
            <w:r>
              <w:rPr>
                <w:rFonts w:hint="default" w:ascii="Calibri" w:hAnsi="Calibri" w:cs="Calibri"/>
                <w:sz w:val="20"/>
                <w:szCs w:val="20"/>
                <w:bdr w:val="none" w:color="auto" w:sz="0" w:space="0"/>
              </w:rPr>
              <w:t> </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仿宋_GB2312" w:cs="Calibri"/>
                <w:sz w:val="20"/>
                <w:szCs w:val="20"/>
                <w:bdr w:val="none" w:color="auto" w:sz="0" w:space="0"/>
              </w:rPr>
              <w:t>0</w:t>
            </w:r>
            <w:r>
              <w:rPr>
                <w:rFonts w:hint="default" w:ascii="Calibri" w:hAnsi="Calibri" w:cs="Calibri"/>
                <w:sz w:val="20"/>
                <w:szCs w:val="20"/>
                <w:bdr w:val="none" w:color="auto" w:sz="0" w:space="0"/>
              </w:rPr>
              <w:t> </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仿宋_GB2312" w:cs="Calibri"/>
                <w:sz w:val="20"/>
                <w:szCs w:val="20"/>
                <w:bdr w:val="none" w:color="auto" w:sz="0" w:space="0"/>
              </w:rPr>
              <w:t>0</w:t>
            </w:r>
            <w:r>
              <w:rPr>
                <w:rFonts w:hint="default" w:ascii="Calibri" w:hAnsi="Calibri" w:cs="Calibri"/>
                <w:sz w:val="20"/>
                <w:szCs w:val="20"/>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single" w:color="auto" w:sz="6" w:space="0"/>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jc w:val="center"/>
              <w:rPr>
                <w:rFonts w:hint="default" w:ascii="Times New Roman" w:hAnsi="Times New Roman" w:cs="Times New Roman"/>
                <w:sz w:val="20"/>
                <w:szCs w:val="20"/>
              </w:rPr>
            </w:pPr>
          </w:p>
        </w:tc>
        <w:tc>
          <w:tcPr>
            <w:tcW w:w="4162" w:type="dxa"/>
            <w:gridSpan w:val="2"/>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rPr>
                <w:rFonts w:hint="default" w:ascii="Calibri" w:hAnsi="Calibri" w:cs="Calibri"/>
                <w:sz w:val="21"/>
                <w:szCs w:val="21"/>
              </w:rPr>
            </w:pPr>
            <w:r>
              <w:rPr>
                <w:rFonts w:hint="eastAsia" w:ascii="宋体" w:hAnsi="宋体" w:eastAsia="宋体" w:cs="宋体"/>
                <w:sz w:val="20"/>
                <w:szCs w:val="20"/>
                <w:bdr w:val="none" w:color="auto" w:sz="0" w:space="0"/>
              </w:rPr>
              <w:t>（七）总计</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bdr w:val="none" w:color="auto" w:sz="0" w:space="0"/>
              </w:rPr>
              <w:t> </w:t>
            </w:r>
            <w:r>
              <w:rPr>
                <w:rFonts w:hint="default" w:ascii="Calibri" w:hAnsi="Calibri" w:eastAsia="仿宋_GB2312" w:cs="Calibri"/>
                <w:sz w:val="20"/>
                <w:szCs w:val="20"/>
                <w:bdr w:val="none" w:color="auto" w:sz="0" w:space="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仿宋_GB2312" w:cs="Calibri"/>
                <w:sz w:val="20"/>
                <w:szCs w:val="20"/>
                <w:bdr w:val="none" w:color="auto" w:sz="0" w:space="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仿宋_GB2312" w:cs="Calibri"/>
                <w:sz w:val="20"/>
                <w:szCs w:val="20"/>
                <w:bdr w:val="none" w:color="auto" w:sz="0" w:space="0"/>
              </w:rPr>
              <w:t>0</w:t>
            </w:r>
            <w:r>
              <w:rPr>
                <w:rFonts w:hint="default" w:ascii="Calibri" w:hAnsi="Calibri" w:cs="Calibri"/>
                <w:sz w:val="20"/>
                <w:szCs w:val="20"/>
                <w:bdr w:val="none" w:color="auto" w:sz="0" w:space="0"/>
              </w:rPr>
              <w:t> </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仿宋_GB2312" w:cs="Calibri"/>
                <w:sz w:val="20"/>
                <w:szCs w:val="20"/>
                <w:bdr w:val="none" w:color="auto" w:sz="0" w:space="0"/>
              </w:rPr>
              <w:t>0</w:t>
            </w:r>
            <w:r>
              <w:rPr>
                <w:rFonts w:hint="default" w:ascii="Calibri" w:hAnsi="Calibri" w:cs="Calibri"/>
                <w:sz w:val="20"/>
                <w:szCs w:val="20"/>
                <w:bdr w:val="none" w:color="auto" w:sz="0" w:space="0"/>
              </w:rPr>
              <w:t> </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仿宋_GB2312" w:cs="Calibri"/>
                <w:sz w:val="20"/>
                <w:szCs w:val="20"/>
                <w:bdr w:val="none" w:color="auto" w:sz="0" w:space="0"/>
              </w:rPr>
              <w:t>0</w:t>
            </w:r>
            <w:r>
              <w:rPr>
                <w:rFonts w:hint="default" w:ascii="Calibri" w:hAnsi="Calibri" w:cs="Calibri"/>
                <w:sz w:val="20"/>
                <w:szCs w:val="20"/>
                <w:bdr w:val="none" w:color="auto" w:sz="0" w:space="0"/>
              </w:rPr>
              <w:t> </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仿宋_GB2312" w:cs="Calibri"/>
                <w:sz w:val="20"/>
                <w:szCs w:val="20"/>
                <w:bdr w:val="none" w:color="auto" w:sz="0" w:space="0"/>
              </w:rPr>
              <w:t>0</w:t>
            </w:r>
            <w:r>
              <w:rPr>
                <w:rFonts w:hint="default" w:ascii="Calibri" w:hAnsi="Calibri" w:cs="Calibri"/>
                <w:sz w:val="20"/>
                <w:szCs w:val="20"/>
                <w:bdr w:val="none" w:color="auto" w:sz="0" w:space="0"/>
              </w:rPr>
              <w:t> </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bdr w:val="none" w:color="auto" w:sz="0" w:space="0"/>
              </w:rPr>
              <w:t> </w:t>
            </w:r>
            <w:r>
              <w:rPr>
                <w:rFonts w:hint="default" w:ascii="Calibri" w:hAnsi="Calibri" w:eastAsia="仿宋_GB2312" w:cs="Calibri"/>
                <w:sz w:val="20"/>
                <w:szCs w:val="20"/>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tcBorders>
              <w:top w:val="nil"/>
              <w:left w:val="single" w:color="auto" w:sz="6" w:space="0"/>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rPr>
                <w:rFonts w:hint="default" w:ascii="Calibri" w:hAnsi="Calibri" w:cs="Calibri"/>
                <w:sz w:val="21"/>
                <w:szCs w:val="21"/>
              </w:rPr>
            </w:pPr>
            <w:r>
              <w:rPr>
                <w:rFonts w:hint="eastAsia" w:ascii="宋体" w:hAnsi="宋体" w:eastAsia="宋体" w:cs="宋体"/>
                <w:sz w:val="20"/>
                <w:szCs w:val="20"/>
                <w:bdr w:val="none" w:color="auto" w:sz="0" w:space="0"/>
              </w:rPr>
              <w:t>四、结转下年度继续办理</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bdr w:val="none" w:color="auto" w:sz="0" w:space="0"/>
              </w:rPr>
              <w:t> </w:t>
            </w:r>
            <w:r>
              <w:rPr>
                <w:rFonts w:hint="default" w:ascii="Calibri" w:hAnsi="Calibri" w:eastAsia="仿宋_GB2312" w:cs="Calibri"/>
                <w:sz w:val="20"/>
                <w:szCs w:val="20"/>
                <w:bdr w:val="none" w:color="auto" w:sz="0" w:space="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bdr w:val="none" w:color="auto" w:sz="0" w:space="0"/>
              </w:rPr>
              <w:t> </w:t>
            </w:r>
            <w:r>
              <w:rPr>
                <w:rFonts w:hint="default" w:ascii="Calibri" w:hAnsi="Calibri" w:eastAsia="仿宋_GB2312" w:cs="Calibri"/>
                <w:sz w:val="20"/>
                <w:szCs w:val="20"/>
                <w:bdr w:val="none" w:color="auto" w:sz="0" w:space="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bdr w:val="none" w:color="auto" w:sz="0" w:space="0"/>
              </w:rPr>
              <w:t> </w:t>
            </w:r>
            <w:r>
              <w:rPr>
                <w:rFonts w:hint="default" w:ascii="Calibri" w:hAnsi="Calibri" w:eastAsia="仿宋_GB2312" w:cs="Calibri"/>
                <w:sz w:val="20"/>
                <w:szCs w:val="20"/>
                <w:bdr w:val="none" w:color="auto" w:sz="0" w:space="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bdr w:val="none" w:color="auto" w:sz="0" w:space="0"/>
              </w:rPr>
              <w:t> </w:t>
            </w:r>
            <w:r>
              <w:rPr>
                <w:rFonts w:hint="default" w:ascii="Calibri" w:hAnsi="Calibri" w:eastAsia="仿宋_GB2312" w:cs="Calibri"/>
                <w:sz w:val="20"/>
                <w:szCs w:val="20"/>
                <w:bdr w:val="none" w:color="auto" w:sz="0" w:space="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bdr w:val="none" w:color="auto" w:sz="0" w:space="0"/>
              </w:rPr>
              <w:t> </w:t>
            </w:r>
            <w:r>
              <w:rPr>
                <w:rFonts w:hint="default" w:ascii="Calibri" w:hAnsi="Calibri" w:eastAsia="仿宋_GB2312" w:cs="Calibri"/>
                <w:sz w:val="20"/>
                <w:szCs w:val="20"/>
                <w:bdr w:val="none" w:color="auto" w:sz="0" w:space="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eastAsia="仿宋_GB2312" w:cs="Calibri"/>
                <w:sz w:val="20"/>
                <w:szCs w:val="20"/>
                <w:bdr w:val="none" w:color="auto" w:sz="0" w:space="0"/>
              </w:rPr>
              <w:t>0</w:t>
            </w:r>
            <w:r>
              <w:rPr>
                <w:rFonts w:hint="default" w:ascii="Calibri" w:hAnsi="Calibri" w:cs="Calibri"/>
                <w:sz w:val="20"/>
                <w:szCs w:val="20"/>
                <w:bdr w:val="none" w:color="auto" w:sz="0" w:space="0"/>
              </w:rPr>
              <w:t> </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rPr>
                <w:rFonts w:hint="default" w:ascii="Calibri" w:hAnsi="Calibri" w:cs="Calibri"/>
                <w:sz w:val="21"/>
                <w:szCs w:val="21"/>
              </w:rPr>
            </w:pPr>
            <w:r>
              <w:rPr>
                <w:rFonts w:hint="eastAsia" w:ascii="宋体" w:hAnsi="宋体" w:eastAsia="宋体" w:cs="宋体"/>
                <w:sz w:val="24"/>
                <w:szCs w:val="24"/>
                <w:bdr w:val="none" w:color="auto" w:sz="0" w:space="0"/>
              </w:rPr>
              <w:t>0</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Calibri" w:hAnsi="Calibri" w:cs="Calibri"/>
          <w:i w:val="0"/>
          <w:iCs w:val="0"/>
          <w:caps w:val="0"/>
          <w:color w:val="333333"/>
          <w:spacing w:val="0"/>
          <w:sz w:val="21"/>
          <w:szCs w:val="21"/>
        </w:rPr>
      </w:pPr>
      <w:r>
        <w:rPr>
          <w:rFonts w:hint="eastAsia" w:ascii="宋体" w:hAnsi="宋体" w:eastAsia="宋体" w:cs="宋体"/>
          <w:i w:val="0"/>
          <w:iCs w:val="0"/>
          <w:caps w:val="0"/>
          <w:color w:val="333333"/>
          <w:spacing w:val="0"/>
          <w:sz w:val="24"/>
          <w:szCs w:val="24"/>
          <w:bdr w:val="none" w:color="auto" w:sz="0" w:space="0"/>
          <w:shd w:val="clear"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default" w:ascii="Calibri" w:hAnsi="Calibri" w:cs="Calibri"/>
          <w:i w:val="0"/>
          <w:iCs w:val="0"/>
          <w:caps w:val="0"/>
          <w:color w:val="333333"/>
          <w:spacing w:val="0"/>
          <w:sz w:val="24"/>
          <w:szCs w:val="24"/>
        </w:rPr>
      </w:pPr>
      <w:r>
        <w:rPr>
          <w:rFonts w:hint="eastAsia" w:ascii="宋体" w:hAnsi="宋体" w:eastAsia="宋体" w:cs="宋体"/>
          <w:b/>
          <w:bCs/>
          <w:i w:val="0"/>
          <w:iCs w:val="0"/>
          <w:caps w:val="0"/>
          <w:color w:val="333333"/>
          <w:spacing w:val="0"/>
          <w:sz w:val="32"/>
          <w:szCs w:val="32"/>
          <w:bdr w:val="none" w:color="auto" w:sz="0" w:space="0"/>
          <w:shd w:val="clear" w:fill="FFFFFF"/>
        </w:rPr>
        <w:t>四、政府信息公开行政复议、行政诉讼情况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Calibri" w:hAnsi="Calibri" w:cs="Calibri"/>
          <w:i w:val="0"/>
          <w:iCs w:val="0"/>
          <w:caps w:val="0"/>
          <w:color w:val="333333"/>
          <w:spacing w:val="0"/>
          <w:sz w:val="21"/>
          <w:szCs w:val="21"/>
        </w:rPr>
      </w:pPr>
      <w:r>
        <w:rPr>
          <w:rFonts w:hint="eastAsia" w:ascii="宋体" w:hAnsi="宋体" w:eastAsia="宋体" w:cs="宋体"/>
          <w:i w:val="0"/>
          <w:iCs w:val="0"/>
          <w:caps w:val="0"/>
          <w:color w:val="333333"/>
          <w:spacing w:val="0"/>
          <w:sz w:val="24"/>
          <w:szCs w:val="24"/>
          <w:bdr w:val="none" w:color="auto" w:sz="0" w:space="0"/>
          <w:shd w:val="clear" w:fill="FFFFFF"/>
        </w:rPr>
        <w:t> </w:t>
      </w:r>
    </w:p>
    <w:tbl>
      <w:tblPr>
        <w:tblW w:w="14535"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967"/>
        <w:gridCol w:w="968"/>
        <w:gridCol w:w="968"/>
        <w:gridCol w:w="968"/>
        <w:gridCol w:w="968"/>
        <w:gridCol w:w="968"/>
        <w:gridCol w:w="968"/>
        <w:gridCol w:w="970"/>
        <w:gridCol w:w="970"/>
        <w:gridCol w:w="970"/>
        <w:gridCol w:w="970"/>
        <w:gridCol w:w="970"/>
        <w:gridCol w:w="970"/>
        <w:gridCol w:w="970"/>
        <w:gridCol w:w="97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3245" w:type="dxa"/>
            <w:gridSpan w:val="5"/>
            <w:tcBorders>
              <w:top w:val="single" w:color="auto" w:sz="6" w:space="0"/>
              <w:left w:val="single" w:color="auto" w:sz="6" w:space="0"/>
              <w:bottom w:val="single" w:color="auto" w:sz="6" w:space="0"/>
              <w:right w:val="single" w:color="auto" w:sz="6" w:space="0"/>
            </w:tcBorders>
            <w:shd w:val="clear"/>
            <w:tcMar>
              <w:top w:w="0" w:type="dxa"/>
              <w:left w:w="108" w:type="dxa"/>
              <w:bottom w:w="0"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eastAsia" w:ascii="宋体" w:hAnsi="宋体" w:eastAsia="宋体" w:cs="宋体"/>
                <w:sz w:val="20"/>
                <w:szCs w:val="20"/>
                <w:bdr w:val="none" w:color="auto" w:sz="0" w:space="0"/>
              </w:rPr>
              <w:t>行政复议</w:t>
            </w:r>
          </w:p>
        </w:tc>
        <w:tc>
          <w:tcPr>
            <w:tcW w:w="6498" w:type="dxa"/>
            <w:gridSpan w:val="10"/>
            <w:tcBorders>
              <w:top w:val="single" w:color="auto" w:sz="6" w:space="0"/>
              <w:left w:val="nil"/>
              <w:bottom w:val="single" w:color="auto" w:sz="6" w:space="0"/>
              <w:right w:val="single" w:color="auto" w:sz="6" w:space="0"/>
            </w:tcBorders>
            <w:shd w:val="clear"/>
            <w:tcMar>
              <w:top w:w="0" w:type="dxa"/>
              <w:left w:w="108" w:type="dxa"/>
              <w:bottom w:w="0"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eastAsia" w:ascii="宋体" w:hAnsi="宋体" w:eastAsia="宋体" w:cs="宋体"/>
                <w:sz w:val="20"/>
                <w:szCs w:val="20"/>
                <w:bdr w:val="none" w:color="auto" w:sz="0" w:space="0"/>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9" w:type="dxa"/>
            <w:vMerge w:val="restart"/>
            <w:tcBorders>
              <w:top w:val="nil"/>
              <w:left w:val="single" w:color="auto" w:sz="6" w:space="0"/>
              <w:bottom w:val="single" w:color="auto" w:sz="6" w:space="0"/>
              <w:right w:val="single" w:color="auto" w:sz="6" w:space="0"/>
            </w:tcBorders>
            <w:shd w:val="clear"/>
            <w:tcMar>
              <w:top w:w="0" w:type="dxa"/>
              <w:left w:w="108" w:type="dxa"/>
              <w:bottom w:w="0"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eastAsia" w:ascii="宋体" w:hAnsi="宋体" w:eastAsia="宋体" w:cs="宋体"/>
                <w:sz w:val="20"/>
                <w:szCs w:val="20"/>
                <w:bdr w:val="none" w:color="auto" w:sz="0" w:space="0"/>
              </w:rPr>
              <w:t>结果维持</w:t>
            </w:r>
          </w:p>
        </w:tc>
        <w:tc>
          <w:tcPr>
            <w:tcW w:w="649" w:type="dxa"/>
            <w:vMerge w:val="restart"/>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eastAsia" w:ascii="宋体" w:hAnsi="宋体" w:eastAsia="宋体" w:cs="宋体"/>
                <w:sz w:val="20"/>
                <w:szCs w:val="20"/>
                <w:bdr w:val="none" w:color="auto" w:sz="0" w:space="0"/>
              </w:rPr>
              <w:t>结果</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eastAsia" w:ascii="宋体" w:hAnsi="宋体" w:eastAsia="宋体" w:cs="宋体"/>
                <w:sz w:val="20"/>
                <w:szCs w:val="20"/>
                <w:bdr w:val="none" w:color="auto" w:sz="0" w:space="0"/>
              </w:rPr>
              <w:t>纠正</w:t>
            </w:r>
          </w:p>
        </w:tc>
        <w:tc>
          <w:tcPr>
            <w:tcW w:w="649" w:type="dxa"/>
            <w:vMerge w:val="restart"/>
            <w:tcBorders>
              <w:top w:val="single" w:color="auto" w:sz="6" w:space="0"/>
              <w:left w:val="nil"/>
              <w:bottom w:val="single" w:color="auto" w:sz="6" w:space="0"/>
              <w:right w:val="single" w:color="auto" w:sz="6" w:space="0"/>
            </w:tcBorders>
            <w:shd w:val="clear"/>
            <w:tcMar>
              <w:top w:w="0" w:type="dxa"/>
              <w:left w:w="108" w:type="dxa"/>
              <w:bottom w:w="0"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eastAsia" w:ascii="宋体" w:hAnsi="宋体" w:eastAsia="宋体" w:cs="宋体"/>
                <w:sz w:val="20"/>
                <w:szCs w:val="20"/>
                <w:bdr w:val="none" w:color="auto" w:sz="0" w:space="0"/>
              </w:rPr>
              <w:t>其他</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eastAsia" w:ascii="宋体" w:hAnsi="宋体" w:eastAsia="宋体" w:cs="宋体"/>
                <w:sz w:val="20"/>
                <w:szCs w:val="20"/>
                <w:bdr w:val="none" w:color="auto" w:sz="0" w:space="0"/>
              </w:rPr>
              <w:t>结果</w:t>
            </w:r>
          </w:p>
        </w:tc>
        <w:tc>
          <w:tcPr>
            <w:tcW w:w="649" w:type="dxa"/>
            <w:vMerge w:val="restart"/>
            <w:tcBorders>
              <w:top w:val="single" w:color="auto" w:sz="6" w:space="0"/>
              <w:left w:val="nil"/>
              <w:bottom w:val="single" w:color="auto" w:sz="6" w:space="0"/>
              <w:right w:val="single" w:color="auto" w:sz="6" w:space="0"/>
            </w:tcBorders>
            <w:shd w:val="clear"/>
            <w:tcMar>
              <w:top w:w="0" w:type="dxa"/>
              <w:left w:w="108" w:type="dxa"/>
              <w:bottom w:w="0"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eastAsia" w:ascii="宋体" w:hAnsi="宋体" w:eastAsia="宋体" w:cs="宋体"/>
                <w:sz w:val="20"/>
                <w:szCs w:val="20"/>
                <w:bdr w:val="none" w:color="auto" w:sz="0" w:space="0"/>
              </w:rPr>
              <w:t>尚未</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eastAsia" w:ascii="宋体" w:hAnsi="宋体" w:eastAsia="宋体" w:cs="宋体"/>
                <w:sz w:val="20"/>
                <w:szCs w:val="20"/>
                <w:bdr w:val="none" w:color="auto" w:sz="0" w:space="0"/>
              </w:rPr>
              <w:t>审结</w:t>
            </w:r>
          </w:p>
        </w:tc>
        <w:tc>
          <w:tcPr>
            <w:tcW w:w="649" w:type="dxa"/>
            <w:vMerge w:val="restart"/>
            <w:tcBorders>
              <w:top w:val="single" w:color="auto" w:sz="6" w:space="0"/>
              <w:left w:val="nil"/>
              <w:bottom w:val="single" w:color="auto" w:sz="6" w:space="0"/>
              <w:right w:val="single" w:color="auto" w:sz="6" w:space="0"/>
            </w:tcBorders>
            <w:shd w:val="clear"/>
            <w:tcMar>
              <w:top w:w="0" w:type="dxa"/>
              <w:left w:w="108" w:type="dxa"/>
              <w:bottom w:w="0"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eastAsia" w:ascii="宋体" w:hAnsi="宋体" w:eastAsia="宋体" w:cs="宋体"/>
                <w:sz w:val="20"/>
                <w:szCs w:val="20"/>
                <w:bdr w:val="none" w:color="auto" w:sz="0" w:space="0"/>
              </w:rPr>
              <w:t>总计</w:t>
            </w:r>
          </w:p>
        </w:tc>
        <w:tc>
          <w:tcPr>
            <w:tcW w:w="3248" w:type="dxa"/>
            <w:gridSpan w:val="5"/>
            <w:tcBorders>
              <w:top w:val="single" w:color="auto" w:sz="6" w:space="0"/>
              <w:left w:val="nil"/>
              <w:bottom w:val="single" w:color="auto" w:sz="6" w:space="0"/>
              <w:right w:val="single" w:color="auto" w:sz="6" w:space="0"/>
            </w:tcBorders>
            <w:shd w:val="clear"/>
            <w:tcMar>
              <w:top w:w="0" w:type="dxa"/>
              <w:left w:w="108" w:type="dxa"/>
              <w:bottom w:w="0"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eastAsia" w:ascii="宋体" w:hAnsi="宋体" w:eastAsia="宋体" w:cs="宋体"/>
                <w:sz w:val="20"/>
                <w:szCs w:val="20"/>
                <w:bdr w:val="none" w:color="auto" w:sz="0" w:space="0"/>
              </w:rPr>
              <w:t>未经复议直接起诉</w:t>
            </w:r>
          </w:p>
        </w:tc>
        <w:tc>
          <w:tcPr>
            <w:tcW w:w="3250" w:type="dxa"/>
            <w:gridSpan w:val="5"/>
            <w:tcBorders>
              <w:top w:val="single" w:color="auto" w:sz="6" w:space="0"/>
              <w:left w:val="nil"/>
              <w:bottom w:val="single" w:color="auto" w:sz="6" w:space="0"/>
              <w:right w:val="single" w:color="auto" w:sz="6" w:space="0"/>
            </w:tcBorders>
            <w:shd w:val="clear"/>
            <w:tcMar>
              <w:top w:w="0" w:type="dxa"/>
              <w:left w:w="108" w:type="dxa"/>
              <w:bottom w:w="0"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eastAsia" w:ascii="宋体" w:hAnsi="宋体" w:eastAsia="宋体" w:cs="宋体"/>
                <w:sz w:val="20"/>
                <w:szCs w:val="20"/>
                <w:bdr w:val="none" w:color="auto" w:sz="0" w:space="0"/>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9" w:type="dxa"/>
            <w:vMerge w:val="continue"/>
            <w:tcBorders>
              <w:top w:val="nil"/>
              <w:left w:val="single" w:color="auto" w:sz="6" w:space="0"/>
              <w:bottom w:val="single" w:color="auto" w:sz="6" w:space="0"/>
              <w:right w:val="single" w:color="auto" w:sz="6" w:space="0"/>
            </w:tcBorders>
            <w:shd w:val="clear"/>
            <w:tcMar>
              <w:top w:w="0" w:type="dxa"/>
              <w:left w:w="108" w:type="dxa"/>
              <w:bottom w:w="0" w:type="dxa"/>
              <w:right w:w="108" w:type="dxa"/>
            </w:tcMar>
            <w:vAlign w:val="center"/>
          </w:tcPr>
          <w:p>
            <w:pPr>
              <w:jc w:val="center"/>
              <w:rPr>
                <w:rFonts w:hint="default" w:ascii="Times New Roman" w:hAnsi="Times New Roman" w:cs="Times New Roman"/>
                <w:sz w:val="20"/>
                <w:szCs w:val="20"/>
              </w:rPr>
            </w:pPr>
          </w:p>
        </w:tc>
        <w:tc>
          <w:tcPr>
            <w:tcW w:w="649" w:type="dxa"/>
            <w:vMerge w:val="continue"/>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jc w:val="center"/>
              <w:rPr>
                <w:rFonts w:hint="default" w:ascii="Times New Roman" w:hAnsi="Times New Roman" w:cs="Times New Roman"/>
                <w:sz w:val="20"/>
                <w:szCs w:val="20"/>
              </w:rPr>
            </w:pPr>
          </w:p>
        </w:tc>
        <w:tc>
          <w:tcPr>
            <w:tcW w:w="649" w:type="dxa"/>
            <w:vMerge w:val="continue"/>
            <w:tcBorders>
              <w:top w:val="single" w:color="auto" w:sz="6" w:space="0"/>
              <w:left w:val="nil"/>
              <w:bottom w:val="single" w:color="auto" w:sz="6" w:space="0"/>
              <w:right w:val="single" w:color="auto" w:sz="6" w:space="0"/>
            </w:tcBorders>
            <w:shd w:val="clear"/>
            <w:tcMar>
              <w:top w:w="0" w:type="dxa"/>
              <w:left w:w="108" w:type="dxa"/>
              <w:bottom w:w="0" w:type="dxa"/>
              <w:right w:w="108" w:type="dxa"/>
            </w:tcMar>
            <w:vAlign w:val="center"/>
          </w:tcPr>
          <w:p>
            <w:pPr>
              <w:jc w:val="center"/>
              <w:rPr>
                <w:rFonts w:hint="default" w:ascii="Times New Roman" w:hAnsi="Times New Roman" w:cs="Times New Roman"/>
                <w:sz w:val="20"/>
                <w:szCs w:val="20"/>
              </w:rPr>
            </w:pPr>
          </w:p>
        </w:tc>
        <w:tc>
          <w:tcPr>
            <w:tcW w:w="649" w:type="dxa"/>
            <w:vMerge w:val="continue"/>
            <w:tcBorders>
              <w:top w:val="single" w:color="auto" w:sz="6" w:space="0"/>
              <w:left w:val="nil"/>
              <w:bottom w:val="single" w:color="auto" w:sz="6" w:space="0"/>
              <w:right w:val="single" w:color="auto" w:sz="6" w:space="0"/>
            </w:tcBorders>
            <w:shd w:val="clear"/>
            <w:tcMar>
              <w:top w:w="0" w:type="dxa"/>
              <w:left w:w="108" w:type="dxa"/>
              <w:bottom w:w="0" w:type="dxa"/>
              <w:right w:w="108" w:type="dxa"/>
            </w:tcMar>
            <w:vAlign w:val="center"/>
          </w:tcPr>
          <w:p>
            <w:pPr>
              <w:jc w:val="center"/>
              <w:rPr>
                <w:rFonts w:hint="default" w:ascii="Times New Roman" w:hAnsi="Times New Roman" w:cs="Times New Roman"/>
                <w:sz w:val="20"/>
                <w:szCs w:val="20"/>
              </w:rPr>
            </w:pPr>
          </w:p>
        </w:tc>
        <w:tc>
          <w:tcPr>
            <w:tcW w:w="649" w:type="dxa"/>
            <w:vMerge w:val="continue"/>
            <w:tcBorders>
              <w:top w:val="single" w:color="auto" w:sz="6" w:space="0"/>
              <w:left w:val="nil"/>
              <w:bottom w:val="single" w:color="auto" w:sz="6" w:space="0"/>
              <w:right w:val="single" w:color="auto" w:sz="6" w:space="0"/>
            </w:tcBorders>
            <w:shd w:val="clear"/>
            <w:tcMar>
              <w:top w:w="0" w:type="dxa"/>
              <w:left w:w="108" w:type="dxa"/>
              <w:bottom w:w="0" w:type="dxa"/>
              <w:right w:w="108" w:type="dxa"/>
            </w:tcMar>
            <w:vAlign w:val="center"/>
          </w:tcPr>
          <w:p>
            <w:pPr>
              <w:jc w:val="center"/>
              <w:rPr>
                <w:rFonts w:hint="default" w:ascii="Times New Roman" w:hAnsi="Times New Roman" w:cs="Times New Roman"/>
                <w:sz w:val="20"/>
                <w:szCs w:val="20"/>
              </w:rPr>
            </w:pPr>
          </w:p>
        </w:tc>
        <w:tc>
          <w:tcPr>
            <w:tcW w:w="649"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eastAsia" w:ascii="宋体" w:hAnsi="宋体" w:eastAsia="宋体" w:cs="宋体"/>
                <w:sz w:val="20"/>
                <w:szCs w:val="20"/>
                <w:bdr w:val="none" w:color="auto" w:sz="0" w:space="0"/>
              </w:rPr>
              <w:t>结果</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eastAsia" w:ascii="宋体" w:hAnsi="宋体" w:eastAsia="宋体" w:cs="宋体"/>
                <w:sz w:val="20"/>
                <w:szCs w:val="20"/>
                <w:bdr w:val="none" w:color="auto" w:sz="0" w:space="0"/>
              </w:rPr>
              <w:t>维持</w:t>
            </w:r>
          </w:p>
        </w:tc>
        <w:tc>
          <w:tcPr>
            <w:tcW w:w="649"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eastAsia" w:ascii="宋体" w:hAnsi="宋体" w:eastAsia="宋体" w:cs="宋体"/>
                <w:sz w:val="20"/>
                <w:szCs w:val="20"/>
                <w:bdr w:val="none" w:color="auto" w:sz="0" w:space="0"/>
              </w:rPr>
              <w:t>结果</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eastAsia" w:ascii="宋体" w:hAnsi="宋体" w:eastAsia="宋体" w:cs="宋体"/>
                <w:sz w:val="20"/>
                <w:szCs w:val="20"/>
                <w:bdr w:val="none" w:color="auto" w:sz="0" w:space="0"/>
              </w:rPr>
              <w:t>纠正</w:t>
            </w:r>
          </w:p>
        </w:tc>
        <w:tc>
          <w:tcPr>
            <w:tcW w:w="650" w:type="dxa"/>
            <w:tcBorders>
              <w:top w:val="single" w:color="auto" w:sz="6" w:space="0"/>
              <w:left w:val="nil"/>
              <w:bottom w:val="single" w:color="auto" w:sz="6" w:space="0"/>
              <w:right w:val="single" w:color="auto" w:sz="6" w:space="0"/>
            </w:tcBorders>
            <w:shd w:val="clear"/>
            <w:tcMar>
              <w:top w:w="0" w:type="dxa"/>
              <w:left w:w="108" w:type="dxa"/>
              <w:bottom w:w="0"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eastAsia" w:ascii="宋体" w:hAnsi="宋体" w:eastAsia="宋体" w:cs="宋体"/>
                <w:sz w:val="20"/>
                <w:szCs w:val="20"/>
                <w:bdr w:val="none" w:color="auto" w:sz="0" w:space="0"/>
              </w:rPr>
              <w:t>其他</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eastAsia" w:ascii="宋体" w:hAnsi="宋体" w:eastAsia="宋体" w:cs="宋体"/>
                <w:sz w:val="20"/>
                <w:szCs w:val="20"/>
                <w:bdr w:val="none" w:color="auto" w:sz="0" w:space="0"/>
              </w:rPr>
              <w:t>结果</w:t>
            </w:r>
          </w:p>
        </w:tc>
        <w:tc>
          <w:tcPr>
            <w:tcW w:w="650" w:type="dxa"/>
            <w:tcBorders>
              <w:top w:val="single" w:color="auto" w:sz="6" w:space="0"/>
              <w:left w:val="nil"/>
              <w:bottom w:val="single" w:color="auto" w:sz="6" w:space="0"/>
              <w:right w:val="single" w:color="auto" w:sz="6" w:space="0"/>
            </w:tcBorders>
            <w:shd w:val="clear"/>
            <w:tcMar>
              <w:top w:w="0" w:type="dxa"/>
              <w:left w:w="108" w:type="dxa"/>
              <w:bottom w:w="0"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eastAsia" w:ascii="宋体" w:hAnsi="宋体" w:eastAsia="宋体" w:cs="宋体"/>
                <w:sz w:val="20"/>
                <w:szCs w:val="20"/>
                <w:bdr w:val="none" w:color="auto" w:sz="0" w:space="0"/>
              </w:rPr>
              <w:t>尚未</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eastAsia" w:ascii="宋体" w:hAnsi="宋体" w:eastAsia="宋体" w:cs="宋体"/>
                <w:sz w:val="20"/>
                <w:szCs w:val="20"/>
                <w:bdr w:val="none" w:color="auto" w:sz="0" w:space="0"/>
              </w:rPr>
              <w:t>审结</w:t>
            </w:r>
          </w:p>
        </w:tc>
        <w:tc>
          <w:tcPr>
            <w:tcW w:w="650" w:type="dxa"/>
            <w:tcBorders>
              <w:top w:val="single" w:color="auto" w:sz="6" w:space="0"/>
              <w:left w:val="nil"/>
              <w:bottom w:val="single" w:color="auto" w:sz="6" w:space="0"/>
              <w:right w:val="single" w:color="auto" w:sz="6" w:space="0"/>
            </w:tcBorders>
            <w:shd w:val="clear"/>
            <w:tcMar>
              <w:top w:w="0" w:type="dxa"/>
              <w:left w:w="108" w:type="dxa"/>
              <w:bottom w:w="0"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总计</w:t>
            </w:r>
          </w:p>
        </w:tc>
        <w:tc>
          <w:tcPr>
            <w:tcW w:w="650" w:type="dxa"/>
            <w:tcBorders>
              <w:top w:val="single" w:color="auto" w:sz="6" w:space="0"/>
              <w:left w:val="nil"/>
              <w:bottom w:val="single" w:color="auto" w:sz="6" w:space="0"/>
              <w:right w:val="single" w:color="auto" w:sz="6" w:space="0"/>
            </w:tcBorders>
            <w:shd w:val="clear"/>
            <w:tcMar>
              <w:top w:w="0" w:type="dxa"/>
              <w:left w:w="108" w:type="dxa"/>
              <w:bottom w:w="0"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eastAsia" w:ascii="宋体" w:hAnsi="宋体" w:eastAsia="宋体" w:cs="宋体"/>
                <w:sz w:val="20"/>
                <w:szCs w:val="20"/>
                <w:bdr w:val="none" w:color="auto" w:sz="0" w:space="0"/>
              </w:rPr>
              <w:t>结果</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eastAsia" w:ascii="宋体" w:hAnsi="宋体" w:eastAsia="宋体" w:cs="宋体"/>
                <w:sz w:val="20"/>
                <w:szCs w:val="20"/>
                <w:bdr w:val="none" w:color="auto" w:sz="0" w:space="0"/>
              </w:rPr>
              <w:t>维持</w:t>
            </w:r>
          </w:p>
        </w:tc>
        <w:tc>
          <w:tcPr>
            <w:tcW w:w="650" w:type="dxa"/>
            <w:tcBorders>
              <w:top w:val="single" w:color="auto" w:sz="6" w:space="0"/>
              <w:left w:val="nil"/>
              <w:bottom w:val="single" w:color="auto" w:sz="6" w:space="0"/>
              <w:right w:val="single" w:color="auto" w:sz="6" w:space="0"/>
            </w:tcBorders>
            <w:shd w:val="clear"/>
            <w:tcMar>
              <w:top w:w="0" w:type="dxa"/>
              <w:left w:w="108" w:type="dxa"/>
              <w:bottom w:w="0"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eastAsia" w:ascii="宋体" w:hAnsi="宋体" w:eastAsia="宋体" w:cs="宋体"/>
                <w:sz w:val="20"/>
                <w:szCs w:val="20"/>
                <w:bdr w:val="none" w:color="auto" w:sz="0" w:space="0"/>
              </w:rPr>
              <w:t>结果</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eastAsia" w:ascii="宋体" w:hAnsi="宋体" w:eastAsia="宋体" w:cs="宋体"/>
                <w:sz w:val="20"/>
                <w:szCs w:val="20"/>
                <w:bdr w:val="none" w:color="auto" w:sz="0" w:space="0"/>
              </w:rPr>
              <w:t>纠正</w:t>
            </w:r>
          </w:p>
        </w:tc>
        <w:tc>
          <w:tcPr>
            <w:tcW w:w="650" w:type="dxa"/>
            <w:tcBorders>
              <w:top w:val="single" w:color="auto" w:sz="6" w:space="0"/>
              <w:left w:val="nil"/>
              <w:bottom w:val="single" w:color="auto" w:sz="6" w:space="0"/>
              <w:right w:val="single" w:color="auto" w:sz="6" w:space="0"/>
            </w:tcBorders>
            <w:shd w:val="clear"/>
            <w:tcMar>
              <w:top w:w="0" w:type="dxa"/>
              <w:left w:w="108" w:type="dxa"/>
              <w:bottom w:w="0"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其他</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结果</w:t>
            </w:r>
          </w:p>
        </w:tc>
        <w:tc>
          <w:tcPr>
            <w:tcW w:w="650" w:type="dxa"/>
            <w:tcBorders>
              <w:top w:val="single" w:color="auto" w:sz="6" w:space="0"/>
              <w:left w:val="nil"/>
              <w:bottom w:val="single" w:color="auto" w:sz="6" w:space="0"/>
              <w:right w:val="single" w:color="auto" w:sz="6" w:space="0"/>
            </w:tcBorders>
            <w:shd w:val="clear"/>
            <w:tcMar>
              <w:top w:w="0" w:type="dxa"/>
              <w:left w:w="108" w:type="dxa"/>
              <w:bottom w:w="0"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eastAsia" w:ascii="宋体" w:hAnsi="宋体" w:eastAsia="宋体" w:cs="宋体"/>
                <w:sz w:val="20"/>
                <w:szCs w:val="20"/>
                <w:bdr w:val="none" w:color="auto" w:sz="0" w:space="0"/>
              </w:rPr>
              <w:t>尚未</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eastAsia" w:ascii="宋体" w:hAnsi="宋体" w:eastAsia="宋体" w:cs="宋体"/>
                <w:sz w:val="20"/>
                <w:szCs w:val="20"/>
                <w:bdr w:val="none" w:color="auto" w:sz="0" w:space="0"/>
              </w:rPr>
              <w:t>审结</w:t>
            </w:r>
          </w:p>
        </w:tc>
        <w:tc>
          <w:tcPr>
            <w:tcW w:w="650" w:type="dxa"/>
            <w:tcBorders>
              <w:top w:val="single" w:color="auto" w:sz="6" w:space="0"/>
              <w:left w:val="nil"/>
              <w:bottom w:val="single" w:color="auto" w:sz="6" w:space="0"/>
              <w:right w:val="single" w:color="auto" w:sz="6" w:space="0"/>
            </w:tcBorders>
            <w:shd w:val="clear"/>
            <w:tcMar>
              <w:top w:w="0" w:type="dxa"/>
              <w:left w:w="108" w:type="dxa"/>
              <w:bottom w:w="0"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12" w:hRule="atLeast"/>
          <w:jc w:val="center"/>
        </w:trPr>
        <w:tc>
          <w:tcPr>
            <w:tcW w:w="649" w:type="dxa"/>
            <w:tcBorders>
              <w:top w:val="nil"/>
              <w:left w:val="single" w:color="auto" w:sz="6" w:space="0"/>
              <w:bottom w:val="single" w:color="auto" w:sz="6" w:space="0"/>
              <w:right w:val="single" w:color="auto" w:sz="6" w:space="0"/>
            </w:tcBorders>
            <w:shd w:val="clear"/>
            <w:tcMar>
              <w:top w:w="0" w:type="dxa"/>
              <w:left w:w="108" w:type="dxa"/>
              <w:bottom w:w="0"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ascii="黑体" w:hAnsi="宋体" w:eastAsia="黑体" w:cs="黑体"/>
                <w:sz w:val="20"/>
                <w:szCs w:val="20"/>
                <w:bdr w:val="none" w:color="auto" w:sz="0" w:space="0"/>
              </w:rPr>
              <w:t>0</w:t>
            </w:r>
            <w:r>
              <w:rPr>
                <w:rFonts w:hint="eastAsia" w:ascii="宋体" w:hAnsi="宋体" w:eastAsia="宋体" w:cs="宋体"/>
                <w:sz w:val="20"/>
                <w:szCs w:val="20"/>
                <w:bdr w:val="none" w:color="auto" w:sz="0" w:space="0"/>
              </w:rPr>
              <w:t> </w:t>
            </w:r>
          </w:p>
        </w:tc>
        <w:tc>
          <w:tcPr>
            <w:tcW w:w="649"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eastAsia" w:ascii="宋体" w:hAnsi="宋体" w:eastAsia="宋体" w:cs="宋体"/>
                <w:sz w:val="20"/>
                <w:szCs w:val="20"/>
                <w:bdr w:val="none" w:color="auto" w:sz="0" w:space="0"/>
              </w:rPr>
              <w:t> 0</w:t>
            </w:r>
          </w:p>
        </w:tc>
        <w:tc>
          <w:tcPr>
            <w:tcW w:w="649"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eastAsia" w:ascii="宋体" w:hAnsi="宋体" w:eastAsia="宋体" w:cs="宋体"/>
                <w:sz w:val="20"/>
                <w:szCs w:val="20"/>
                <w:bdr w:val="none" w:color="auto" w:sz="0" w:space="0"/>
              </w:rPr>
              <w:t>0 </w:t>
            </w:r>
          </w:p>
        </w:tc>
        <w:tc>
          <w:tcPr>
            <w:tcW w:w="649"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eastAsia" w:ascii="宋体" w:hAnsi="宋体" w:eastAsia="宋体" w:cs="宋体"/>
                <w:sz w:val="20"/>
                <w:szCs w:val="20"/>
                <w:bdr w:val="none" w:color="auto" w:sz="0" w:space="0"/>
              </w:rPr>
              <w:t> 0</w:t>
            </w:r>
          </w:p>
        </w:tc>
        <w:tc>
          <w:tcPr>
            <w:tcW w:w="649"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eastAsia" w:ascii="宋体" w:hAnsi="宋体" w:eastAsia="宋体" w:cs="宋体"/>
                <w:sz w:val="20"/>
                <w:szCs w:val="20"/>
                <w:bdr w:val="none" w:color="auto" w:sz="0" w:space="0"/>
              </w:rPr>
              <w:t> 0</w:t>
            </w:r>
          </w:p>
        </w:tc>
        <w:tc>
          <w:tcPr>
            <w:tcW w:w="649"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eastAsia" w:ascii="宋体" w:hAnsi="宋体" w:eastAsia="宋体" w:cs="宋体"/>
                <w:sz w:val="20"/>
                <w:szCs w:val="20"/>
                <w:bdr w:val="none" w:color="auto" w:sz="0" w:space="0"/>
              </w:rPr>
              <w:t> 0</w:t>
            </w:r>
          </w:p>
        </w:tc>
        <w:tc>
          <w:tcPr>
            <w:tcW w:w="649"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eastAsia" w:ascii="宋体" w:hAnsi="宋体" w:eastAsia="宋体" w:cs="宋体"/>
                <w:sz w:val="20"/>
                <w:szCs w:val="20"/>
                <w:bdr w:val="none" w:color="auto" w:sz="0" w:space="0"/>
              </w:rPr>
              <w:t> 0</w:t>
            </w:r>
          </w:p>
        </w:tc>
        <w:tc>
          <w:tcPr>
            <w:tcW w:w="650"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eastAsia" w:ascii="宋体" w:hAnsi="宋体" w:eastAsia="宋体" w:cs="宋体"/>
                <w:sz w:val="20"/>
                <w:szCs w:val="20"/>
                <w:bdr w:val="none" w:color="auto" w:sz="0" w:space="0"/>
              </w:rPr>
              <w:t> 0</w:t>
            </w:r>
          </w:p>
        </w:tc>
        <w:tc>
          <w:tcPr>
            <w:tcW w:w="650"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eastAsia" w:ascii="宋体" w:hAnsi="宋体" w:eastAsia="宋体" w:cs="宋体"/>
                <w:sz w:val="20"/>
                <w:szCs w:val="20"/>
                <w:bdr w:val="none" w:color="auto" w:sz="0" w:space="0"/>
              </w:rPr>
              <w:t>0 </w:t>
            </w:r>
          </w:p>
        </w:tc>
        <w:tc>
          <w:tcPr>
            <w:tcW w:w="650"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eastAsia" w:ascii="宋体" w:hAnsi="宋体" w:eastAsia="宋体" w:cs="宋体"/>
                <w:sz w:val="20"/>
                <w:szCs w:val="20"/>
                <w:bdr w:val="none" w:color="auto" w:sz="0" w:space="0"/>
              </w:rPr>
              <w:t> 0</w:t>
            </w:r>
          </w:p>
        </w:tc>
        <w:tc>
          <w:tcPr>
            <w:tcW w:w="650"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eastAsia" w:ascii="宋体" w:hAnsi="宋体" w:eastAsia="宋体" w:cs="宋体"/>
                <w:sz w:val="20"/>
                <w:szCs w:val="20"/>
                <w:bdr w:val="none" w:color="auto" w:sz="0" w:space="0"/>
              </w:rPr>
              <w:t>0 </w:t>
            </w:r>
          </w:p>
        </w:tc>
        <w:tc>
          <w:tcPr>
            <w:tcW w:w="650"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eastAsia" w:ascii="宋体" w:hAnsi="宋体" w:eastAsia="宋体" w:cs="宋体"/>
                <w:sz w:val="20"/>
                <w:szCs w:val="20"/>
                <w:bdr w:val="none" w:color="auto" w:sz="0" w:space="0"/>
              </w:rPr>
              <w:t> 0</w:t>
            </w:r>
          </w:p>
        </w:tc>
        <w:tc>
          <w:tcPr>
            <w:tcW w:w="650"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eastAsia" w:ascii="宋体" w:hAnsi="宋体" w:eastAsia="宋体" w:cs="宋体"/>
                <w:sz w:val="20"/>
                <w:szCs w:val="20"/>
                <w:bdr w:val="none" w:color="auto" w:sz="0" w:space="0"/>
              </w:rPr>
              <w:t> 0</w:t>
            </w:r>
          </w:p>
        </w:tc>
        <w:tc>
          <w:tcPr>
            <w:tcW w:w="650"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default" w:ascii="Calibri" w:hAnsi="Calibri" w:cs="Calibri"/>
                <w:sz w:val="21"/>
                <w:szCs w:val="21"/>
              </w:rPr>
            </w:pPr>
            <w:r>
              <w:rPr>
                <w:rFonts w:hint="eastAsia" w:ascii="宋体" w:hAnsi="宋体" w:eastAsia="宋体" w:cs="宋体"/>
                <w:sz w:val="20"/>
                <w:szCs w:val="20"/>
                <w:bdr w:val="none" w:color="auto" w:sz="0" w:space="0"/>
              </w:rPr>
              <w:t> 0</w:t>
            </w:r>
          </w:p>
        </w:tc>
        <w:tc>
          <w:tcPr>
            <w:tcW w:w="650"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rPr>
                <w:rFonts w:hint="default" w:ascii="Calibri" w:hAnsi="Calibri" w:cs="Calibri"/>
                <w:sz w:val="21"/>
                <w:szCs w:val="21"/>
              </w:rPr>
            </w:pPr>
            <w:r>
              <w:rPr>
                <w:rFonts w:hint="eastAsia" w:ascii="宋体" w:hAnsi="宋体" w:eastAsia="宋体" w:cs="宋体"/>
                <w:sz w:val="24"/>
                <w:szCs w:val="24"/>
                <w:bdr w:val="none" w:color="auto" w:sz="0" w:space="0"/>
              </w:rPr>
              <w:t>0</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_GB2312" w:hAnsi="Calibri" w:eastAsia="仿宋_GB2312" w:cs="仿宋_GB2312"/>
          <w:i w:val="0"/>
          <w:iCs w:val="0"/>
          <w:caps w:val="0"/>
          <w:color w:val="333333"/>
          <w:spacing w:val="0"/>
          <w:sz w:val="32"/>
          <w:szCs w:val="32"/>
          <w:bdr w:val="none" w:color="auto" w:sz="0" w:space="0"/>
          <w:shd w:val="clear"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default" w:ascii="Calibri" w:hAnsi="Calibri" w:cs="Calibri"/>
          <w:i w:val="0"/>
          <w:iCs w:val="0"/>
          <w:caps w:val="0"/>
          <w:color w:val="333333"/>
          <w:spacing w:val="0"/>
          <w:sz w:val="24"/>
          <w:szCs w:val="24"/>
        </w:rPr>
      </w:pPr>
      <w:r>
        <w:rPr>
          <w:rFonts w:hint="eastAsia" w:ascii="宋体" w:hAnsi="宋体" w:eastAsia="宋体" w:cs="宋体"/>
          <w:b/>
          <w:bCs/>
          <w:i w:val="0"/>
          <w:iCs w:val="0"/>
          <w:caps w:val="0"/>
          <w:color w:val="333333"/>
          <w:spacing w:val="0"/>
          <w:sz w:val="32"/>
          <w:szCs w:val="32"/>
          <w:bdr w:val="none" w:color="auto" w:sz="0" w:space="0"/>
          <w:shd w:val="clear" w:fill="FFFFFF"/>
        </w:rPr>
        <w:t>五、存在的主要问题及改进情况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2"/>
          <w:szCs w:val="32"/>
          <w:bdr w:val="none" w:color="auto" w:sz="0" w:space="0"/>
          <w:shd w:val="clear" w:fill="FFFFFF"/>
        </w:rPr>
        <w:t>上年度存在的问题：一是公开内容需进一步加强；二是政策解读力度和质量需进一步提升；三是队伍建设需进一步提高。</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2"/>
          <w:szCs w:val="32"/>
          <w:bdr w:val="none" w:color="auto" w:sz="0" w:space="0"/>
          <w:shd w:val="clear" w:fill="FFFFFF"/>
        </w:rPr>
        <w:t>整改成效：一是政府信息公开工作能力得到提升。通过深入学习贯彻《中华人民共和国政府信息公开条例》等信息公开规范文件，增强了各股室及经办人员的公开意识，提高信息公开、政策解读的能力；二是政务公开精准服务，互动交流得到加强。通过学习先进部门经验，提高了本年度网上信息办理质量，群众满意度得到提升，重大政策解读的质量得到优化，信息公开工作更加便民利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2"/>
          <w:szCs w:val="32"/>
          <w:bdr w:val="none" w:color="auto" w:sz="0" w:space="0"/>
          <w:shd w:val="clear" w:fill="FFFFFF"/>
        </w:rPr>
        <w:t>本年度存在的问题：本年度存在的问题：一是主动公开的意识还不够强，主动公开信息还不够全面细致。二是部分栏目更新不及时，与政府信息公开工作要求还略有差距。</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2"/>
          <w:szCs w:val="32"/>
          <w:bdr w:val="none" w:color="auto" w:sz="0" w:space="0"/>
          <w:shd w:val="clear" w:fill="FFFFFF"/>
        </w:rPr>
        <w:t>改进措施：一是优化信息公开内容，不断提高信息公开意识和服务意识，完善政府信息公开的内容。二是加大公积金惠民政策宣传力度，进一步细化信息公开工作流程，拓宽公开渠道，确保操作简便明了，利于查找。及时、准确地发布各类政务信息，增强政府信息公开发布的针对性和权威性，提升政务工作的透明度，切实保障公民的知情权、参与权和监督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b/>
          <w:bCs/>
          <w:i w:val="0"/>
          <w:iCs w:val="0"/>
          <w:caps w:val="0"/>
          <w:color w:val="333333"/>
          <w:spacing w:val="0"/>
          <w:sz w:val="32"/>
          <w:szCs w:val="32"/>
          <w:bdr w:val="none" w:color="auto" w:sz="0" w:space="0"/>
          <w:shd w:val="clear" w:fill="FFFFFF"/>
        </w:rPr>
        <w:t>六、其他需要报告的事项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2"/>
          <w:szCs w:val="32"/>
          <w:bdr w:val="none" w:color="auto" w:sz="0" w:space="0"/>
          <w:shd w:val="clear" w:fill="FFFFFF"/>
        </w:rPr>
        <w:t>通过创新信息公开渠道，对我市2023年度住房公积金新政策进行全面宣传，以政府在线访谈、图文解读等形式进行全方位宣传解读，向群众直观宣传解释热点政策。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bookmarkStart w:id="0" w:name="_GoBack"/>
      <w:bookmarkEnd w:id="0"/>
      <w:r>
        <w:rPr>
          <w:rFonts w:hint="eastAsia" w:ascii="仿宋" w:hAnsi="仿宋" w:eastAsia="仿宋" w:cs="仿宋"/>
          <w:i w:val="0"/>
          <w:iCs w:val="0"/>
          <w:caps w:val="0"/>
          <w:color w:val="333333"/>
          <w:spacing w:val="0"/>
          <w:sz w:val="32"/>
          <w:szCs w:val="32"/>
          <w:bdr w:val="none" w:color="auto" w:sz="0" w:space="0"/>
          <w:shd w:val="clear" w:fill="FFFFFF"/>
        </w:rPr>
        <w:t>按照《国务院办公厅关于印发〈政府信息公开信息处理费管理办法)的通知》(国办函〔 2020〕109号)规定的按件、按量收费标准本年度没有产生信息公开处理费。</w:t>
      </w:r>
    </w:p>
    <w:p>
      <w:pPr>
        <w:spacing w:line="560" w:lineRule="exact"/>
        <w:ind w:firstLine="640" w:firstLineChars="200"/>
        <w:rPr>
          <w:rFonts w:hint="eastAsia" w:ascii="仿宋_GB2312" w:hAnsi="仿宋_GB2312" w:eastAsia="仿宋_GB2312" w:cs="仿宋_GB2312"/>
          <w:b w:val="0"/>
          <w:bCs w:val="0"/>
          <w:sz w:val="32"/>
          <w:szCs w:val="32"/>
        </w:rPr>
      </w:pPr>
    </w:p>
    <w:sectPr>
      <w:footerReference r:id="rId3" w:type="default"/>
      <w:pgSz w:w="11906" w:h="16838"/>
      <w:pgMar w:top="2098" w:right="1474" w:bottom="1984" w:left="158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path/>
          <v:fill on="f" focussize="0,0"/>
          <v:stroke on="f" weight="0.5pt" joinstyle="miter"/>
          <v:imagedata o:title=""/>
          <o:lock v:ext="edit"/>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GM0Mzg4M2NkNDA3ZjBkZTQwOTBjNWUwZmM2NjNjNjgifQ=="/>
  </w:docVars>
  <w:rsids>
    <w:rsidRoot w:val="46E676B5"/>
    <w:rsid w:val="00097555"/>
    <w:rsid w:val="000C10F3"/>
    <w:rsid w:val="00172E9A"/>
    <w:rsid w:val="002C122E"/>
    <w:rsid w:val="004022B2"/>
    <w:rsid w:val="00437BD4"/>
    <w:rsid w:val="00450DF2"/>
    <w:rsid w:val="00500B33"/>
    <w:rsid w:val="00524909"/>
    <w:rsid w:val="00527474"/>
    <w:rsid w:val="0060679F"/>
    <w:rsid w:val="00733DAE"/>
    <w:rsid w:val="007E020A"/>
    <w:rsid w:val="00943510"/>
    <w:rsid w:val="00966FAC"/>
    <w:rsid w:val="009C2B9E"/>
    <w:rsid w:val="009D1782"/>
    <w:rsid w:val="009D658C"/>
    <w:rsid w:val="00BE3527"/>
    <w:rsid w:val="00C07D9D"/>
    <w:rsid w:val="00C21F47"/>
    <w:rsid w:val="00CB7CC7"/>
    <w:rsid w:val="00D44FFE"/>
    <w:rsid w:val="00EB1F20"/>
    <w:rsid w:val="00F368D8"/>
    <w:rsid w:val="00F81E85"/>
    <w:rsid w:val="010D7B59"/>
    <w:rsid w:val="04B8400A"/>
    <w:rsid w:val="089B06FB"/>
    <w:rsid w:val="0B116DA6"/>
    <w:rsid w:val="0B207D04"/>
    <w:rsid w:val="103F1A1D"/>
    <w:rsid w:val="15136279"/>
    <w:rsid w:val="17E540C3"/>
    <w:rsid w:val="192B748A"/>
    <w:rsid w:val="19D51D98"/>
    <w:rsid w:val="1A2805A1"/>
    <w:rsid w:val="1D934563"/>
    <w:rsid w:val="1D946304"/>
    <w:rsid w:val="1F536518"/>
    <w:rsid w:val="21EE56AB"/>
    <w:rsid w:val="24AB3734"/>
    <w:rsid w:val="250E452A"/>
    <w:rsid w:val="254A1FE6"/>
    <w:rsid w:val="274B0407"/>
    <w:rsid w:val="27733D45"/>
    <w:rsid w:val="2802701B"/>
    <w:rsid w:val="283E7714"/>
    <w:rsid w:val="29E21C0D"/>
    <w:rsid w:val="301536B4"/>
    <w:rsid w:val="30DC488D"/>
    <w:rsid w:val="36467E20"/>
    <w:rsid w:val="36BA6923"/>
    <w:rsid w:val="382E015B"/>
    <w:rsid w:val="405964B4"/>
    <w:rsid w:val="417755A6"/>
    <w:rsid w:val="46413B68"/>
    <w:rsid w:val="46E676B5"/>
    <w:rsid w:val="478F110B"/>
    <w:rsid w:val="495B6F1E"/>
    <w:rsid w:val="49FDF50E"/>
    <w:rsid w:val="4A844A59"/>
    <w:rsid w:val="4F932DC5"/>
    <w:rsid w:val="51481BA2"/>
    <w:rsid w:val="55DB56B6"/>
    <w:rsid w:val="5BEC282F"/>
    <w:rsid w:val="5D912DAC"/>
    <w:rsid w:val="5E2A3127"/>
    <w:rsid w:val="5FB85157"/>
    <w:rsid w:val="626C03E8"/>
    <w:rsid w:val="665E7A8C"/>
    <w:rsid w:val="684578C5"/>
    <w:rsid w:val="688835F5"/>
    <w:rsid w:val="69522847"/>
    <w:rsid w:val="6DE64789"/>
    <w:rsid w:val="6FE86D61"/>
    <w:rsid w:val="724C7750"/>
    <w:rsid w:val="754C3CEC"/>
    <w:rsid w:val="761820A6"/>
    <w:rsid w:val="788574D3"/>
    <w:rsid w:val="79010967"/>
    <w:rsid w:val="7AB929F9"/>
    <w:rsid w:val="7B2D2010"/>
    <w:rsid w:val="7F2B2878"/>
    <w:rsid w:val="7FF91A1F"/>
    <w:rsid w:val="CEEF9422"/>
    <w:rsid w:val="FFD7955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8">
    <w:name w:val="Default Paragraph Font"/>
    <w:semiHidden/>
    <w:unhideWhenUsed/>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3">
    <w:name w:val="footer"/>
    <w:basedOn w:val="1"/>
    <w:autoRedefine/>
    <w:qFormat/>
    <w:uiPriority w:val="0"/>
    <w:pPr>
      <w:tabs>
        <w:tab w:val="center" w:pos="4153"/>
        <w:tab w:val="right" w:pos="8306"/>
      </w:tabs>
      <w:snapToGrid w:val="0"/>
      <w:jc w:val="left"/>
    </w:pPr>
    <w:rPr>
      <w:sz w:val="18"/>
    </w:rPr>
  </w:style>
  <w:style w:type="paragraph" w:styleId="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HTML Preformatted"/>
    <w:basedOn w:val="1"/>
    <w:autoRedefine/>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rPr>
  </w:style>
  <w:style w:type="paragraph" w:styleId="6">
    <w:name w:val="Normal (Web)"/>
    <w:basedOn w:val="1"/>
    <w:autoRedefine/>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95</Words>
  <Characters>544</Characters>
  <Lines>4</Lines>
  <Paragraphs>1</Paragraphs>
  <TotalTime>8</TotalTime>
  <ScaleCrop>false</ScaleCrop>
  <LinksUpToDate>false</LinksUpToDate>
  <CharactersWithSpaces>638</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2023-02-02T14:29:00Z</dcterms:created>
  <dc:creator>耀耀</dc:creator>
  <cp:lastModifiedBy>轩枫的独逸</cp:lastModifiedBy>
  <dcterms:modified xsi:type="dcterms:W3CDTF">2024-02-21T06:37:56Z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FB55423D274F4D09A59DC663710EB098</vt:lpwstr>
  </property>
</Properties>
</file>