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霍邱县王截流乡人民政府2023年政府信息公开工作年度报告</w:t>
      </w:r>
    </w:p>
    <w:bookmarkEnd w:id="0"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根据《中华人民共和国政府信息公开条例》，结合上级有关文件精神等要求，编制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霍邱县王截流乡人民政府2023年度信息公开年度报告。本年度报告中使用数据统计期限为2023年1月1日至2023年12月31日，本年度报告电子版在王截流乡人民政府网公开。如对本报告有任何疑问，请与王截流乡人民政府联系（地址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霍邱县王截流乡人民政府；邮编：237471；联系电话：0564-6381001）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2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1.主动公开。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2023年，王截流乡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认真贯彻落实《中华人民共和国政府信息公开条例》《安徽省全面推进政务公开工作实施细则》，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县委、县政府统一部署，结合王截流实际，以信息公开为切入点，通过电子政务平台，稳步有序推动了信息公开工作的开展。截止2023年12月31日，王截流乡全年累计主动公开政府信息516条，其中国民经济和社会发展规划类信息8条、政策解读类信息4条、意见征集5条、及时完善了公共卫生、社会安全等各类应急预案，发布预警信息及应对情况，内容涉及群众生产生活的方方面面。两化栏目共发布信息634条，涉及社会救助、就业创业、义务教育等16个领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4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2.依申请公开。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年度，我乡认真贯彻实施《政府信息公开条例》，不断健全工作机制，进一步完善了政府信息依申请公开的制度、优化了工作规程，明确了受理申请的机关、审查、处理、答复等各个环节的具体要求以及答复的时限，不断探索拓展依申请公开形式的方式方法。全年共收到公开申请0条，予以公开0条，总计公开0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2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3.政府信息管理。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王截流乡不断细化公开内容、扩大公开范围，把涉及公共利益、社会关切、公众权益及需要群众广泛知晓的都依法、及时、全面、准确地做好公开。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严格按照“谁主管、谁发布、谁审查”、“先审查、后公开”等原则，规范信息公开审核流程，推进政务信息公开工作制度化、规范化。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我乡始终牢固树立信息保密意识，明确了有关保密审查的职责分工、审查程序和责任追究办法，对拟公开的政府信息，严格按照《保密法》和《中华人民共和国政府信息公开条例》的要求仔细审查把关，确保公开的所有信息不涉及国家机密、商业秘密或个人隐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2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4.政府信息公开平台建设。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我乡定期维护网站平台，配合上级做好安全评估与检查，同时积极按照上级要求调整我乡政府网站栏目，及时更新栏目信息，做到无空白栏目、无半年以上未更新栏目、无垃圾信息，做好日常运营监测及每季度的市县两级检查，做到应公开尽公开，同时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在乡便民服务中心办事大厅划分出信息公开专区，设立了政府信息查阅、依申请公开受理、政策阅读、休息等候等几大区域，配备了电脑、打印机、排座、饮水机等便民设施，切实打通信息公开“最后一公里”。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3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5.监督保障。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年，我乡根据人员变动及时调整和充实了信息公开工作领导小组及成员，确定专人负责做好政府网站的日常维护、信息发布、网上依申请公开等相关工作，为顺利推进信息公开工作提供了强有力的组织保障。并将信息公开纳入日常考核，切实加强对信息公开工作的监督检查，对出现的问题给予通报并追究责任，促进我乡政府信息公开工作依法依规、有序有效开展。全年社会评议良好，未产生责任追究相关问题和结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321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321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950"/>
        <w:gridCol w:w="3200"/>
        <w:gridCol w:w="688"/>
        <w:gridCol w:w="688"/>
        <w:gridCol w:w="688"/>
        <w:gridCol w:w="688"/>
        <w:gridCol w:w="688"/>
        <w:gridCol w:w="688"/>
        <w:gridCol w:w="7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机构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3.危及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“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三安全一稳定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751"/>
        <w:gridCol w:w="751"/>
        <w:gridCol w:w="751"/>
        <w:gridCol w:w="456"/>
        <w:gridCol w:w="751"/>
        <w:gridCol w:w="751"/>
        <w:gridCol w:w="751"/>
        <w:gridCol w:w="751"/>
        <w:gridCol w:w="456"/>
        <w:gridCol w:w="751"/>
        <w:gridCol w:w="751"/>
        <w:gridCol w:w="751"/>
        <w:gridCol w:w="751"/>
        <w:gridCol w:w="4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结果 纠正</w:t>
            </w:r>
          </w:p>
        </w:tc>
        <w:tc>
          <w:tcPr>
            <w:tcW w:w="6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其他 结果</w:t>
            </w:r>
          </w:p>
        </w:tc>
        <w:tc>
          <w:tcPr>
            <w:tcW w:w="6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尚未 审结</w:t>
            </w:r>
          </w:p>
        </w:tc>
        <w:tc>
          <w:tcPr>
            <w:tcW w:w="6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结果 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结果 纠正</w:t>
            </w:r>
          </w:p>
        </w:tc>
        <w:tc>
          <w:tcPr>
            <w:tcW w:w="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其他 结果</w:t>
            </w:r>
          </w:p>
        </w:tc>
        <w:tc>
          <w:tcPr>
            <w:tcW w:w="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尚未 审结</w:t>
            </w:r>
          </w:p>
        </w:tc>
        <w:tc>
          <w:tcPr>
            <w:tcW w:w="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结果 维持</w:t>
            </w:r>
          </w:p>
        </w:tc>
        <w:tc>
          <w:tcPr>
            <w:tcW w:w="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结果 纠正</w:t>
            </w:r>
          </w:p>
        </w:tc>
        <w:tc>
          <w:tcPr>
            <w:tcW w:w="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其他 结果</w:t>
            </w:r>
          </w:p>
        </w:tc>
        <w:tc>
          <w:tcPr>
            <w:tcW w:w="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尚未 审结</w:t>
            </w:r>
          </w:p>
        </w:tc>
        <w:tc>
          <w:tcPr>
            <w:tcW w:w="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Calibri" w:hAnsi="Calibri" w:eastAsia="仿宋_GB2312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上年度，我乡信息公开方面存在的问题为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部分信息公开不够及时公开的栏目内容不够丰富、形式较为单一。对此我们积极进行了整改工作，提高业务人员的思想认识。提高政府信息公开工作质量和水平。加大监督检查力度。规范政府信息公开工作。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年度，我乡在信息公开方面做了一定的工作，但与上级的要求相比，仍然存在一些不足：一是信息公开相关业务培训力度不够，从事信息公开工作人员的能力水平有待进一步提高；二是信息发布的内容不够全面深入，信息的时效性和规范性还有待加强；三、缺少总结探索创新经验，整体创新较少、亮点不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下一步，我乡将继续认真贯彻上级部门关于信息公开工作要求部署，结合全乡实际，进一步做好信息公开各项工作。一是进一步强化业务学习和培训，及时传达上级各项文件精神，提高全乡各部门经办人员对信息公开工作重要性的认识，提升业务能力和水平，确保信息公开工作高效开展。二是进一步梳理信息公开目录内容，做到应公开尽公开。持续扩展主动公开范围，破除信息公开隔离于各项业务的工作局面，实现与政府管理、政务服务的有机融合。同时，加强门户网站的维护和管理，着重突出人民群众关注的重点信息，及时回应社会关切问题，努力提高信息时效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王截流乡着力提高公开信息的质量，压实工作责任，在保证隐私的前提下做到应公开，尽公开。按照《国务院办公厅关于印发〈政府信息公开信息处理费管理办法〉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NWRjZjljMTI5YjQ4ZGJlZmQxZmYxNGE3NDg4YjYifQ=="/>
  </w:docVars>
  <w:rsids>
    <w:rsidRoot w:val="268E3739"/>
    <w:rsid w:val="268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2784</Words>
  <Characters>2862</Characters>
  <Lines>0</Lines>
  <Paragraphs>0</Paragraphs>
  <TotalTime>1</TotalTime>
  <ScaleCrop>false</ScaleCrop>
  <LinksUpToDate>false</LinksUpToDate>
  <CharactersWithSpaces>3090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2024-02-21T00:38:00Z</dcterms:created>
  <dc:creator>陈真成</dc:creator>
  <cp:lastModifiedBy>陈真成</cp:lastModifiedBy>
  <dcterms:modified xsi:type="dcterms:W3CDTF">2024-02-21T00:40:43Z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926A1B1072CC467D8FD84C6A6E74F280_11</vt:lpwstr>
  </property>
</Properties>
</file>