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黑体" w:hAnsi="黑体" w:eastAsia="黑体" w:cs="黑体"/>
          <w:b/>
          <w:bCs/>
          <w:sz w:val="36"/>
          <w:szCs w:val="36"/>
          <w:lang w:val="en-US" w:eastAsia="zh-CN"/>
        </w:rPr>
      </w:pPr>
    </w:p>
    <w:p>
      <w:pPr>
        <w:numPr>
          <w:ilvl w:val="0"/>
          <w:numId w:val="0"/>
        </w:num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六安一中、六安二中国际班2020年招生工作方案</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为进一步规范六安一中、六安二中国际班招生工作，依据《六安市2020年高中阶段学校招生入学工作方案》（见六教基〔2020〕14号）要求，经市教体局研究决定，特制定本工作方案。</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一、培养目标</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培养基础知识扎实，英语能力突出，具有国际视野，知晓国际教育规则，能够有效参与国际国内事务和国际竞争的创新型、国际化人才。</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二、招生计划及范围</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2020年六安一中、六安二中国际班继续面向全市招生。两校招生计划均为224名，招生人数纳入学校总招生计划。</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三、师资配备</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由六安一中、六安二中分别组织配备优秀班主任和授课教师。英语课程由来自美国等国家具有相关专业背景和正式教学资格的外籍教师授课。</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四、报名条件</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参加2020年六安市初中学业水平考试，填报国际班志愿，身心健康，品学兼优，自愿报考。</w:t>
      </w:r>
    </w:p>
    <w:p>
      <w:pPr>
        <w:numPr>
          <w:ilvl w:val="0"/>
          <w:numId w:val="1"/>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志愿填报</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填报国际班志愿的考生必须在报名点学校填写《2020年六安市普通高中招生志愿预填表》，在规定的时间段内登录六安市教体局网站，在网站“教育管理”栏目下的“中考网上志愿填报系统”进行志愿填报，并打印志愿确认表，由考生本人亲自确认。</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六、录取办法</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考生填报的志愿，按考生初中学业水平考试总成绩（文化课+体育+理科实验操作成绩）从高分到低分择优录取，录满为止。在预录取过程中若出现平行分数，具体采取以下办法：如果最后一名考生初中学业水平考试总成绩出现并列，首先比较文化课总分（不含体育考试和理化实验操作考试分数），如果文化课总分相同，依次比较英语、语文、数学、物理、化学五科单科分数。</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国际班录取结束后，录取结果由六安市教体局在六安教育网、六安一中和六安二中校园网予以公布。考生如被六安一中或六安二中国际班录取，其网报其他志愿视为自动放弃；但未被国际班录取的考生，不影响其正常的普通高中招生录取。</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七、收费标准</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按市物价部门</w:t>
      </w:r>
      <w:bookmarkStart w:id="0" w:name="_GoBack"/>
      <w:bookmarkEnd w:id="0"/>
      <w:r>
        <w:rPr>
          <w:rFonts w:hint="eastAsia" w:ascii="仿宋_GB2312" w:hAnsi="仿宋_GB2312" w:eastAsia="仿宋_GB2312" w:cs="仿宋_GB2312"/>
          <w:b w:val="0"/>
          <w:bCs w:val="0"/>
          <w:sz w:val="32"/>
          <w:szCs w:val="32"/>
          <w:lang w:val="en-US" w:eastAsia="zh-CN"/>
        </w:rPr>
        <w:t>核定标准收费。</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联系电话：</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0564-3370992、3341970（市教育考试院）</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0564-3379388（市教体局教育科）</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0564-3388373（六安一中教务处）、3318001（校办室）</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0564-3339371（六安二中招生办）、18256450056。</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03029"/>
    <w:multiLevelType w:val="singleLevel"/>
    <w:tmpl w:val="5F003029"/>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B477F"/>
    <w:rsid w:val="02B055DB"/>
    <w:rsid w:val="059B548C"/>
    <w:rsid w:val="1B44316A"/>
    <w:rsid w:val="2C3D1ED7"/>
    <w:rsid w:val="42196758"/>
    <w:rsid w:val="4A277B88"/>
    <w:rsid w:val="4DB70752"/>
    <w:rsid w:val="6400121C"/>
    <w:rsid w:val="657B477F"/>
    <w:rsid w:val="7D440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800080"/>
      <w:u w:val="none"/>
    </w:rPr>
  </w:style>
  <w:style w:type="character" w:styleId="6">
    <w:name w:val="Emphasis"/>
    <w:basedOn w:val="4"/>
    <w:qFormat/>
    <w:uiPriority w:val="0"/>
  </w:style>
  <w:style w:type="character" w:styleId="7">
    <w:name w:val="Hyperlink"/>
    <w:basedOn w:val="4"/>
    <w:qFormat/>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2020-07-03T17:26:00Z</dcterms:created>
  <dc:creator>谢辉</dc:creator>
  <cp:lastModifiedBy>gyb1</cp:lastModifiedBy>
  <dcterms:modified xsi:type="dcterms:W3CDTF">2020-07-04T10:41:05Z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